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275B6">
      <w:pPr>
        <w:autoSpaceDE w:val="0"/>
        <w:autoSpaceDN w:val="0"/>
        <w:spacing w:after="166" w:afterLines="50" w:line="480" w:lineRule="auto"/>
        <w:jc w:val="center"/>
        <w:rPr>
          <w:rFonts w:hint="eastAsia" w:ascii="仿宋" w:hAnsi="仿宋" w:eastAsia="仿宋" w:cs="黑体"/>
          <w:b/>
          <w:bCs/>
          <w:sz w:val="44"/>
          <w:szCs w:val="44"/>
        </w:rPr>
      </w:pPr>
      <w:r>
        <w:rPr>
          <w:rFonts w:hint="eastAsia" w:ascii="仿宋" w:hAnsi="仿宋" w:eastAsia="仿宋" w:cs="黑体"/>
          <w:b/>
          <w:bCs/>
          <w:sz w:val="44"/>
          <w:szCs w:val="44"/>
        </w:rPr>
        <w:t>南方科技大学医院信息化项目参数调研表</w:t>
      </w:r>
    </w:p>
    <w:tbl>
      <w:tblPr>
        <w:tblStyle w:val="4"/>
        <w:tblW w:w="8520" w:type="dxa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2"/>
        <w:gridCol w:w="6008"/>
      </w:tblGrid>
      <w:tr w14:paraId="0F4BDA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5432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产品/项目/服务名称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ED90D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9C871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1148">
            <w:pPr>
              <w:pStyle w:val="3"/>
              <w:spacing w:line="360" w:lineRule="auto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品牌型号/软件名称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7981B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F90F8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A4E4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厂家/代理商</w:t>
            </w:r>
          </w:p>
          <w:p w14:paraId="6B4A9602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联系人信息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FD0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74E20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9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91AF0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近三年国内医疗行业同类项目销售案例</w:t>
            </w:r>
          </w:p>
          <w:p w14:paraId="28ECD0C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（提供最多4个案例即可，包括单位名称、联系人和联系电话）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669B336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需提供佐证材料如合同关键页复印件加盖公章</w:t>
            </w:r>
          </w:p>
        </w:tc>
      </w:tr>
      <w:tr w14:paraId="47F140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4813A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主要服务内容</w:t>
            </w:r>
          </w:p>
          <w:p w14:paraId="73DF2A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或功能模块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5B917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0D0CC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82DEC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报价</w:t>
            </w:r>
          </w:p>
          <w:p w14:paraId="78EBA86F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（全包价）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8CE5C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分项报价请附后</w:t>
            </w:r>
          </w:p>
        </w:tc>
      </w:tr>
      <w:tr w14:paraId="071EB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73813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交货期或服务期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24A21B">
            <w:pPr>
              <w:pStyle w:val="3"/>
              <w:spacing w:line="360" w:lineRule="auto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AFEE0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A588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售后服务及维保方案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29ADDBF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含售后服务方案、保修期、后续维护费用、应急反应时间等</w:t>
            </w:r>
          </w:p>
        </w:tc>
      </w:tr>
      <w:tr w14:paraId="32588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atLeast"/>
        </w:trPr>
        <w:tc>
          <w:tcPr>
            <w:tcW w:w="25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B39A9">
            <w:pPr>
              <w:pStyle w:val="3"/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服务器配置需求（如需医院提供服务器填写）</w:t>
            </w:r>
          </w:p>
        </w:tc>
        <w:tc>
          <w:tcPr>
            <w:tcW w:w="60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FD2FF48">
            <w:pPr>
              <w:pStyle w:val="3"/>
              <w:spacing w:line="36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 w14:paraId="13BAD2B4">
      <w:pPr>
        <w:spacing w:line="360" w:lineRule="auto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备注：1、表格内容可双面打印，一式五份；</w:t>
      </w:r>
    </w:p>
    <w:p w14:paraId="0FF9C5E4">
      <w:pPr>
        <w:spacing w:line="360" w:lineRule="auto"/>
        <w:ind w:firstLine="630" w:firstLineChars="300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2、随表格可提供其他佐证材料或彩页等，也按照一式五份准备。</w:t>
      </w:r>
    </w:p>
    <w:p w14:paraId="46230E8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1MGJjZjliYTcyYTc4MjI1MDQ5M2UxYzY0ODg0ZmMifQ=="/>
  </w:docVars>
  <w:rsids>
    <w:rsidRoot w:val="00000000"/>
    <w:rsid w:val="48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2024-07-31T00:45:18Z</dcterms:created>
  <dc:creator>Administrator</dc:creator>
  <cp:lastModifiedBy>Administrator</cp:lastModifiedBy>
  <dcterms:modified xsi:type="dcterms:W3CDTF">2024-07-31T00:45:19Z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EDE2B5CF5F9D4D559FF67975507677D8_12</vt:lpwstr>
  </property>
</Properties>
</file>