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55733C" w14:textId="77777777" w:rsidR="007B3664" w:rsidRPr="002D5143" w:rsidRDefault="007B3664" w:rsidP="007B3664">
      <w:pPr>
        <w:autoSpaceDE w:val="0"/>
        <w:autoSpaceDN w:val="0"/>
        <w:spacing w:afterLines="50" w:after="156" w:line="480" w:lineRule="auto"/>
        <w:rPr>
          <w:rFonts w:ascii="仿宋" w:eastAsia="仿宋" w:hAnsi="仿宋" w:cs="黑体" w:hint="eastAsia"/>
          <w:b/>
          <w:bCs/>
          <w:sz w:val="44"/>
          <w:szCs w:val="44"/>
        </w:rPr>
      </w:pPr>
    </w:p>
    <w:p w14:paraId="0684ED31" w14:textId="77777777" w:rsidR="004727C5" w:rsidRDefault="007B3664" w:rsidP="007B3664">
      <w:pPr>
        <w:autoSpaceDE w:val="0"/>
        <w:autoSpaceDN w:val="0"/>
        <w:spacing w:afterLines="50" w:after="156" w:line="480" w:lineRule="auto"/>
        <w:jc w:val="center"/>
        <w:rPr>
          <w:rFonts w:ascii="宋体" w:eastAsia="宋体" w:hAnsi="宋体" w:cs="黑体" w:hint="eastAsia"/>
          <w:b/>
          <w:bCs/>
          <w:sz w:val="44"/>
          <w:szCs w:val="44"/>
        </w:rPr>
      </w:pPr>
      <w:r w:rsidRPr="0031656E">
        <w:rPr>
          <w:rFonts w:ascii="宋体" w:eastAsia="宋体" w:hAnsi="宋体" w:cs="黑体" w:hint="eastAsia"/>
          <w:b/>
          <w:bCs/>
          <w:sz w:val="44"/>
          <w:szCs w:val="44"/>
        </w:rPr>
        <w:t>南方科技大学医院</w:t>
      </w:r>
      <w:r w:rsidR="0031656E">
        <w:rPr>
          <w:rFonts w:ascii="宋体" w:eastAsia="宋体" w:hAnsi="宋体" w:cs="黑体" w:hint="eastAsia"/>
          <w:b/>
          <w:bCs/>
          <w:sz w:val="44"/>
          <w:szCs w:val="44"/>
        </w:rPr>
        <w:t>网络</w:t>
      </w:r>
      <w:r w:rsidRPr="0031656E">
        <w:rPr>
          <w:rFonts w:ascii="宋体" w:eastAsia="宋体" w:hAnsi="宋体" w:cs="黑体" w:hint="eastAsia"/>
          <w:b/>
          <w:bCs/>
          <w:sz w:val="44"/>
          <w:szCs w:val="44"/>
        </w:rPr>
        <w:t>信息</w:t>
      </w:r>
      <w:r w:rsidR="0031656E">
        <w:rPr>
          <w:rFonts w:ascii="宋体" w:eastAsia="宋体" w:hAnsi="宋体" w:cs="黑体" w:hint="eastAsia"/>
          <w:b/>
          <w:bCs/>
          <w:sz w:val="44"/>
          <w:szCs w:val="44"/>
        </w:rPr>
        <w:t>安全</w:t>
      </w:r>
    </w:p>
    <w:p w14:paraId="2D327CC5" w14:textId="348C23D4" w:rsidR="007B3664" w:rsidRPr="0031656E" w:rsidRDefault="0031656E" w:rsidP="004727C5">
      <w:pPr>
        <w:autoSpaceDE w:val="0"/>
        <w:autoSpaceDN w:val="0"/>
        <w:spacing w:afterLines="50" w:after="156" w:line="480" w:lineRule="auto"/>
        <w:jc w:val="center"/>
        <w:rPr>
          <w:rFonts w:ascii="宋体" w:eastAsia="宋体" w:hAnsi="宋体" w:cs="黑体" w:hint="eastAsia"/>
          <w:b/>
          <w:bCs/>
          <w:sz w:val="44"/>
          <w:szCs w:val="44"/>
        </w:rPr>
      </w:pPr>
      <w:r>
        <w:rPr>
          <w:rFonts w:ascii="宋体" w:eastAsia="宋体" w:hAnsi="宋体" w:cs="黑体" w:hint="eastAsia"/>
          <w:b/>
          <w:bCs/>
          <w:sz w:val="44"/>
          <w:szCs w:val="44"/>
        </w:rPr>
        <w:t>运维服务</w:t>
      </w:r>
      <w:r w:rsidR="007B3664" w:rsidRPr="0031656E">
        <w:rPr>
          <w:rFonts w:ascii="宋体" w:eastAsia="宋体" w:hAnsi="宋体" w:cs="黑体" w:hint="eastAsia"/>
          <w:b/>
          <w:bCs/>
          <w:sz w:val="44"/>
          <w:szCs w:val="44"/>
        </w:rPr>
        <w:t>项目需求书</w:t>
      </w:r>
    </w:p>
    <w:p w14:paraId="109E4867" w14:textId="77777777" w:rsidR="0031656E" w:rsidRDefault="0031656E" w:rsidP="0031656E">
      <w:pPr>
        <w:pStyle w:val="af6"/>
        <w:rPr>
          <w:rFonts w:hint="eastAsia"/>
        </w:rPr>
      </w:pPr>
    </w:p>
    <w:p w14:paraId="04E95F59" w14:textId="356C2398" w:rsidR="007B3664" w:rsidRPr="0031656E" w:rsidRDefault="007B3664" w:rsidP="0031656E">
      <w:pPr>
        <w:pStyle w:val="af6"/>
        <w:rPr>
          <w:rFonts w:hint="eastAsia"/>
        </w:rPr>
      </w:pPr>
      <w:r w:rsidRPr="0031656E">
        <w:rPr>
          <w:rFonts w:hint="eastAsia"/>
        </w:rPr>
        <w:t>一、项目概况</w:t>
      </w:r>
    </w:p>
    <w:p w14:paraId="07FB7B47" w14:textId="77777777" w:rsidR="007B3664" w:rsidRPr="004727C5" w:rsidRDefault="007B3664" w:rsidP="007B3664">
      <w:pPr>
        <w:pStyle w:val="a0"/>
        <w:ind w:firstLine="281"/>
        <w:rPr>
          <w:rFonts w:ascii="仿宋" w:eastAsia="仿宋" w:hAnsi="仿宋" w:cs="仿宋" w:hint="eastAsia"/>
          <w:b/>
          <w:bCs/>
          <w:sz w:val="28"/>
          <w:szCs w:val="28"/>
        </w:rPr>
      </w:pPr>
      <w:r w:rsidRPr="004727C5">
        <w:rPr>
          <w:rFonts w:ascii="仿宋" w:eastAsia="仿宋" w:hAnsi="仿宋" w:cs="仿宋" w:hint="eastAsia"/>
          <w:b/>
          <w:bCs/>
          <w:sz w:val="28"/>
          <w:szCs w:val="28"/>
        </w:rPr>
        <w:t>1.1.项目名称</w:t>
      </w:r>
    </w:p>
    <w:p w14:paraId="3388AB8C" w14:textId="0C685B94" w:rsidR="00251040" w:rsidRPr="00251040" w:rsidRDefault="00251040" w:rsidP="007B3664">
      <w:pPr>
        <w:pStyle w:val="a0"/>
        <w:ind w:firstLine="280"/>
        <w:rPr>
          <w:rFonts w:ascii="仿宋" w:eastAsia="仿宋" w:hAnsi="仿宋" w:cs="仿宋" w:hint="eastAsia"/>
          <w:sz w:val="28"/>
          <w:szCs w:val="28"/>
        </w:rPr>
      </w:pPr>
      <w:r>
        <w:rPr>
          <w:rFonts w:ascii="仿宋" w:eastAsia="仿宋" w:hAnsi="仿宋" w:cs="仿宋" w:hint="eastAsia"/>
          <w:sz w:val="28"/>
          <w:szCs w:val="28"/>
        </w:rPr>
        <w:t>网络信息安全运维服务项目</w:t>
      </w:r>
    </w:p>
    <w:p w14:paraId="55B51122" w14:textId="77777777" w:rsidR="007B3664" w:rsidRPr="004727C5" w:rsidRDefault="007B3664" w:rsidP="007B3664">
      <w:pPr>
        <w:pStyle w:val="a0"/>
        <w:ind w:firstLine="281"/>
        <w:rPr>
          <w:rFonts w:ascii="仿宋" w:eastAsia="仿宋" w:hAnsi="仿宋" w:cs="仿宋" w:hint="eastAsia"/>
          <w:b/>
          <w:bCs/>
          <w:sz w:val="28"/>
          <w:szCs w:val="28"/>
        </w:rPr>
      </w:pPr>
      <w:r w:rsidRPr="004727C5">
        <w:rPr>
          <w:rFonts w:ascii="仿宋" w:eastAsia="仿宋" w:hAnsi="仿宋" w:cs="仿宋" w:hint="eastAsia"/>
          <w:b/>
          <w:bCs/>
          <w:sz w:val="28"/>
          <w:szCs w:val="28"/>
        </w:rPr>
        <w:t>1.2.申请时间</w:t>
      </w:r>
    </w:p>
    <w:p w14:paraId="507A60E3" w14:textId="45404990" w:rsidR="00251040" w:rsidRPr="002D5143" w:rsidRDefault="00251040" w:rsidP="007B3664">
      <w:pPr>
        <w:pStyle w:val="a0"/>
        <w:ind w:firstLine="280"/>
        <w:rPr>
          <w:rFonts w:ascii="仿宋" w:eastAsia="仿宋" w:hAnsi="仿宋" w:cs="仿宋" w:hint="eastAsia"/>
          <w:sz w:val="28"/>
          <w:szCs w:val="28"/>
        </w:rPr>
      </w:pPr>
      <w:r>
        <w:rPr>
          <w:rFonts w:ascii="仿宋" w:eastAsia="仿宋" w:hAnsi="仿宋" w:cs="仿宋" w:hint="eastAsia"/>
          <w:sz w:val="28"/>
          <w:szCs w:val="28"/>
        </w:rPr>
        <w:t>2024年7月1日</w:t>
      </w:r>
    </w:p>
    <w:p w14:paraId="1E5F23FD" w14:textId="77777777" w:rsidR="007B3664" w:rsidRPr="004727C5" w:rsidRDefault="007B3664" w:rsidP="007B3664">
      <w:pPr>
        <w:pStyle w:val="a0"/>
        <w:ind w:firstLine="281"/>
        <w:rPr>
          <w:rFonts w:ascii="仿宋" w:eastAsia="仿宋" w:hAnsi="仿宋" w:cs="仿宋" w:hint="eastAsia"/>
          <w:b/>
          <w:bCs/>
          <w:sz w:val="28"/>
          <w:szCs w:val="28"/>
        </w:rPr>
      </w:pPr>
      <w:r w:rsidRPr="004727C5">
        <w:rPr>
          <w:rFonts w:ascii="仿宋" w:eastAsia="仿宋" w:hAnsi="仿宋" w:cs="仿宋" w:hint="eastAsia"/>
          <w:b/>
          <w:bCs/>
          <w:sz w:val="28"/>
          <w:szCs w:val="28"/>
        </w:rPr>
        <w:t>1.3.申请理由</w:t>
      </w:r>
    </w:p>
    <w:p w14:paraId="42F46432" w14:textId="77777777" w:rsidR="007B3664" w:rsidRPr="002D5143" w:rsidRDefault="007B3664" w:rsidP="007B3664">
      <w:pPr>
        <w:pStyle w:val="a0"/>
        <w:ind w:firstLineChars="200" w:firstLine="560"/>
        <w:rPr>
          <w:rFonts w:ascii="仿宋" w:eastAsia="仿宋" w:hAnsi="仿宋" w:cs="仿宋" w:hint="eastAsia"/>
          <w:sz w:val="28"/>
          <w:szCs w:val="28"/>
        </w:rPr>
      </w:pPr>
      <w:r w:rsidRPr="002D5143">
        <w:rPr>
          <w:rFonts w:ascii="仿宋" w:eastAsia="仿宋" w:hAnsi="仿宋" w:cs="仿宋"/>
          <w:sz w:val="28"/>
          <w:szCs w:val="28"/>
        </w:rPr>
        <w:t>1</w:t>
      </w:r>
      <w:r w:rsidRPr="002D5143">
        <w:rPr>
          <w:rFonts w:ascii="仿宋" w:eastAsia="仿宋" w:hAnsi="仿宋" w:cs="仿宋" w:hint="eastAsia"/>
          <w:sz w:val="28"/>
          <w:szCs w:val="28"/>
        </w:rPr>
        <w:t>、现状分析及存在问题</w:t>
      </w:r>
    </w:p>
    <w:p w14:paraId="34B4B05A" w14:textId="5F7FDE8D" w:rsidR="007B3664" w:rsidRPr="002D5143" w:rsidRDefault="00251040" w:rsidP="006460A9">
      <w:pPr>
        <w:pStyle w:val="a0"/>
        <w:ind w:firstLineChars="200" w:firstLine="560"/>
        <w:rPr>
          <w:rFonts w:ascii="仿宋" w:eastAsia="仿宋" w:hAnsi="仿宋" w:cs="仿宋" w:hint="eastAsia"/>
          <w:sz w:val="28"/>
          <w:szCs w:val="28"/>
        </w:rPr>
      </w:pPr>
      <w:bookmarkStart w:id="0" w:name="_Hlk170743455"/>
      <w:r w:rsidRPr="00251040">
        <w:rPr>
          <w:rFonts w:ascii="仿宋" w:eastAsia="仿宋" w:hAnsi="仿宋" w:cs="仿宋" w:hint="eastAsia"/>
          <w:sz w:val="28"/>
          <w:szCs w:val="28"/>
        </w:rPr>
        <w:t>随着医疗信息化的不断深入发展，医院已全面进入数字化时代。信息化系统不仅提高了医疗服务效率，还改善了患者就医体验。然而，随之而来的是信息安全问题的日益凸显。网络攻击、数据泄露、系统崩溃等事件频发，给医院带来巨大损失，威胁患者信息安全。因此，医院</w:t>
      </w:r>
      <w:r>
        <w:rPr>
          <w:rFonts w:ascii="仿宋" w:eastAsia="仿宋" w:hAnsi="仿宋" w:cs="仿宋" w:hint="eastAsia"/>
          <w:sz w:val="28"/>
          <w:szCs w:val="28"/>
        </w:rPr>
        <w:t>网络</w:t>
      </w:r>
      <w:r w:rsidRPr="00251040">
        <w:rPr>
          <w:rFonts w:ascii="仿宋" w:eastAsia="仿宋" w:hAnsi="仿宋" w:cs="仿宋" w:hint="eastAsia"/>
          <w:sz w:val="28"/>
          <w:szCs w:val="28"/>
        </w:rPr>
        <w:t>信息安全运维服务的需求日益迫切。</w:t>
      </w:r>
      <w:bookmarkEnd w:id="0"/>
    </w:p>
    <w:p w14:paraId="12DE2C8A" w14:textId="77777777" w:rsidR="007B3664" w:rsidRDefault="007B3664" w:rsidP="007B3664">
      <w:pPr>
        <w:pStyle w:val="a0"/>
        <w:ind w:firstLineChars="200" w:firstLine="560"/>
        <w:rPr>
          <w:rFonts w:ascii="仿宋" w:eastAsia="仿宋" w:hAnsi="仿宋" w:cs="仿宋" w:hint="eastAsia"/>
          <w:sz w:val="28"/>
          <w:szCs w:val="28"/>
        </w:rPr>
      </w:pPr>
      <w:r w:rsidRPr="002D5143">
        <w:rPr>
          <w:rFonts w:ascii="仿宋" w:eastAsia="仿宋" w:hAnsi="仿宋" w:cs="仿宋"/>
          <w:sz w:val="28"/>
          <w:szCs w:val="28"/>
        </w:rPr>
        <w:t>2</w:t>
      </w:r>
      <w:r w:rsidRPr="002D5143">
        <w:rPr>
          <w:rFonts w:ascii="仿宋" w:eastAsia="仿宋" w:hAnsi="仿宋" w:cs="仿宋" w:hint="eastAsia"/>
          <w:sz w:val="28"/>
          <w:szCs w:val="28"/>
        </w:rPr>
        <w:t>、项目建设必要性</w:t>
      </w:r>
    </w:p>
    <w:p w14:paraId="533CD856" w14:textId="0BC887F6" w:rsidR="00ED4DF0" w:rsidRDefault="00ED4DF0" w:rsidP="006460A9">
      <w:pPr>
        <w:rPr>
          <w:rFonts w:ascii="仿宋" w:eastAsia="仿宋" w:hAnsi="仿宋" w:cs="仿宋" w:hint="eastAsia"/>
          <w:sz w:val="28"/>
          <w:szCs w:val="28"/>
        </w:rPr>
      </w:pPr>
      <w:r>
        <w:rPr>
          <w:rFonts w:ascii="仿宋" w:eastAsia="仿宋" w:hAnsi="仿宋" w:cs="仿宋" w:hint="eastAsia"/>
          <w:sz w:val="28"/>
          <w:szCs w:val="28"/>
        </w:rPr>
        <w:t>（1）政策依据：</w:t>
      </w:r>
      <w:r w:rsidRPr="00ED4DF0">
        <w:rPr>
          <w:rFonts w:ascii="仿宋" w:eastAsia="仿宋" w:hAnsi="仿宋" w:cs="仿宋" w:hint="eastAsia"/>
          <w:sz w:val="28"/>
          <w:szCs w:val="28"/>
        </w:rPr>
        <w:t>随着国家对网络安全的重视程度不断提高，一系列关于网络安全和信息保护的法规政策相继出台。</w:t>
      </w:r>
      <w:r w:rsidR="006460A9" w:rsidRPr="006460A9">
        <w:rPr>
          <w:rFonts w:ascii="仿宋" w:eastAsia="仿宋" w:hAnsi="仿宋" w:cs="仿宋" w:hint="eastAsia"/>
          <w:sz w:val="28"/>
          <w:szCs w:val="28"/>
        </w:rPr>
        <w:t>《中华人民共和国</w:t>
      </w:r>
      <w:r w:rsidR="006460A9" w:rsidRPr="006460A9">
        <w:rPr>
          <w:rFonts w:ascii="仿宋" w:eastAsia="仿宋" w:hAnsi="仿宋" w:cs="仿宋" w:hint="eastAsia"/>
          <w:sz w:val="28"/>
          <w:szCs w:val="28"/>
        </w:rPr>
        <w:lastRenderedPageBreak/>
        <w:t>网络安全法》（简称《网络安全法》）由全国人民代表大会常务委员会于2016年11月7日发布，自2017年6月1日起施行。</w:t>
      </w:r>
      <w:r w:rsidRPr="00ED4DF0">
        <w:rPr>
          <w:rFonts w:ascii="仿宋" w:eastAsia="仿宋" w:hAnsi="仿宋" w:cs="仿宋" w:hint="eastAsia"/>
          <w:sz w:val="28"/>
          <w:szCs w:val="28"/>
        </w:rPr>
        <w:t>这些</w:t>
      </w:r>
      <w:r w:rsidR="006460A9">
        <w:rPr>
          <w:rFonts w:ascii="仿宋" w:eastAsia="仿宋" w:hAnsi="仿宋" w:cs="仿宋" w:hint="eastAsia"/>
          <w:sz w:val="28"/>
          <w:szCs w:val="28"/>
        </w:rPr>
        <w:t>法规</w:t>
      </w:r>
      <w:r w:rsidRPr="00ED4DF0">
        <w:rPr>
          <w:rFonts w:ascii="仿宋" w:eastAsia="仿宋" w:hAnsi="仿宋" w:cs="仿宋" w:hint="eastAsia"/>
          <w:sz w:val="28"/>
          <w:szCs w:val="28"/>
        </w:rPr>
        <w:t>不仅要求</w:t>
      </w:r>
      <w:r w:rsidR="006460A9">
        <w:rPr>
          <w:rFonts w:ascii="仿宋" w:eastAsia="仿宋" w:hAnsi="仿宋" w:cs="仿宋" w:hint="eastAsia"/>
          <w:sz w:val="28"/>
          <w:szCs w:val="28"/>
        </w:rPr>
        <w:t>医院</w:t>
      </w:r>
      <w:r w:rsidRPr="00ED4DF0">
        <w:rPr>
          <w:rFonts w:ascii="仿宋" w:eastAsia="仿宋" w:hAnsi="仿宋" w:cs="仿宋" w:hint="eastAsia"/>
          <w:sz w:val="28"/>
          <w:szCs w:val="28"/>
        </w:rPr>
        <w:t>加强信息安全建设，保障信息资产的安全，还要求</w:t>
      </w:r>
      <w:r w:rsidR="006460A9">
        <w:rPr>
          <w:rFonts w:ascii="仿宋" w:eastAsia="仿宋" w:hAnsi="仿宋" w:cs="仿宋" w:hint="eastAsia"/>
          <w:sz w:val="28"/>
          <w:szCs w:val="28"/>
        </w:rPr>
        <w:t>医院</w:t>
      </w:r>
      <w:r w:rsidRPr="00ED4DF0">
        <w:rPr>
          <w:rFonts w:ascii="仿宋" w:eastAsia="仿宋" w:hAnsi="仿宋" w:cs="仿宋" w:hint="eastAsia"/>
          <w:sz w:val="28"/>
          <w:szCs w:val="28"/>
        </w:rPr>
        <w:t>建立健全的信息安全管理制度，确保各项安全措施符合法规政策要求。因此，从政策依据的角度看，建设网络信息安全运维服务项目是</w:t>
      </w:r>
      <w:r w:rsidR="006460A9">
        <w:rPr>
          <w:rFonts w:ascii="仿宋" w:eastAsia="仿宋" w:hAnsi="仿宋" w:cs="仿宋" w:hint="eastAsia"/>
          <w:sz w:val="28"/>
          <w:szCs w:val="28"/>
        </w:rPr>
        <w:t>医院</w:t>
      </w:r>
      <w:r w:rsidRPr="00ED4DF0">
        <w:rPr>
          <w:rFonts w:ascii="仿宋" w:eastAsia="仿宋" w:hAnsi="仿宋" w:cs="仿宋" w:hint="eastAsia"/>
          <w:sz w:val="28"/>
          <w:szCs w:val="28"/>
        </w:rPr>
        <w:t>合规运营的必要条件。</w:t>
      </w:r>
    </w:p>
    <w:p w14:paraId="40619351" w14:textId="2D1322E4" w:rsidR="00ED4DF0" w:rsidRDefault="00ED4DF0" w:rsidP="007B3664">
      <w:pPr>
        <w:pStyle w:val="a0"/>
        <w:ind w:firstLineChars="200" w:firstLine="560"/>
        <w:rPr>
          <w:rFonts w:ascii="仿宋" w:eastAsia="仿宋" w:hAnsi="仿宋" w:cs="仿宋" w:hint="eastAsia"/>
          <w:sz w:val="28"/>
          <w:szCs w:val="28"/>
        </w:rPr>
      </w:pPr>
      <w:r>
        <w:rPr>
          <w:rFonts w:ascii="仿宋" w:eastAsia="仿宋" w:hAnsi="仿宋" w:cs="仿宋" w:hint="eastAsia"/>
          <w:sz w:val="28"/>
          <w:szCs w:val="28"/>
        </w:rPr>
        <w:t>（2）业务发展情况：</w:t>
      </w:r>
      <w:r w:rsidRPr="00ED4DF0">
        <w:rPr>
          <w:rFonts w:ascii="仿宋" w:eastAsia="仿宋" w:hAnsi="仿宋" w:cs="仿宋" w:hint="eastAsia"/>
          <w:sz w:val="28"/>
          <w:szCs w:val="28"/>
        </w:rPr>
        <w:t>随着医疗信息化的快速发展，医院对于网络的依赖程度越来越高。然而，网络信息安全问题也日益突出，如数据泄露、系统崩溃等，这些问题不仅会影响医院的正常运营，还会对患者的医疗安全和隐私权益造成威胁。此外，医院在日常业务开展中产生的电子病历、处方数据、患者信息等敏感数据也需要得到妥善保护。因此，从业务发展情况的角度看，建设网络信息安全运维服务项目是医院保障业务连续性和数据安全的必然选择。</w:t>
      </w:r>
    </w:p>
    <w:p w14:paraId="5E6A6873" w14:textId="29577AA0" w:rsidR="00ED4DF0" w:rsidRPr="002D5143" w:rsidRDefault="00ED4DF0" w:rsidP="007B3664">
      <w:pPr>
        <w:pStyle w:val="a0"/>
        <w:ind w:firstLineChars="200" w:firstLine="560"/>
        <w:rPr>
          <w:rFonts w:ascii="仿宋" w:eastAsia="仿宋" w:hAnsi="仿宋" w:cs="仿宋" w:hint="eastAsia"/>
          <w:sz w:val="28"/>
          <w:szCs w:val="28"/>
        </w:rPr>
      </w:pPr>
      <w:r>
        <w:rPr>
          <w:rFonts w:ascii="仿宋" w:eastAsia="仿宋" w:hAnsi="仿宋" w:cs="仿宋" w:hint="eastAsia"/>
          <w:sz w:val="28"/>
          <w:szCs w:val="28"/>
        </w:rPr>
        <w:t>（3）</w:t>
      </w:r>
      <w:r w:rsidR="006460A9">
        <w:rPr>
          <w:rFonts w:ascii="仿宋" w:eastAsia="仿宋" w:hAnsi="仿宋" w:cs="仿宋" w:hint="eastAsia"/>
          <w:sz w:val="28"/>
          <w:szCs w:val="28"/>
        </w:rPr>
        <w:t>项目建成后能带来的效果：</w:t>
      </w:r>
      <w:r w:rsidR="006460A9" w:rsidRPr="006460A9">
        <w:rPr>
          <w:rFonts w:ascii="仿宋" w:eastAsia="仿宋" w:hAnsi="仿宋" w:cs="仿宋" w:hint="eastAsia"/>
          <w:sz w:val="28"/>
          <w:szCs w:val="28"/>
        </w:rPr>
        <w:t>网络信息安全运维服务项目的建设可以确保医院信息系统的稳定运行，减少因系统故障导致的医疗工作中断。同时，通过优化网络架构和提供高效的技术支持，可以缩短医生处理病历、开具处方等工作的响应时间，从而提高医生的工作效率；能够确保病人信息的保密性、完整性和可用性。通过数据加密、备份恢复等手段，防止病人信息被非法获取或篡改。同时，建立严格的信息访问权限管理制度，确保只有授权人员才能访问病人信息，从而保障病人的隐私权益</w:t>
      </w:r>
      <w:r w:rsidR="006460A9">
        <w:rPr>
          <w:rFonts w:ascii="仿宋" w:eastAsia="仿宋" w:hAnsi="仿宋" w:cs="仿宋" w:hint="eastAsia"/>
          <w:sz w:val="28"/>
          <w:szCs w:val="28"/>
        </w:rPr>
        <w:t>。</w:t>
      </w:r>
    </w:p>
    <w:p w14:paraId="6229E6D6" w14:textId="77777777" w:rsidR="00F937B7" w:rsidRDefault="00F937B7" w:rsidP="0031656E">
      <w:pPr>
        <w:pStyle w:val="af6"/>
        <w:rPr>
          <w:rFonts w:hint="eastAsia"/>
        </w:rPr>
      </w:pPr>
    </w:p>
    <w:p w14:paraId="324D135D" w14:textId="7C898019" w:rsidR="00CF50CD" w:rsidRPr="00F937B7" w:rsidRDefault="007B3664" w:rsidP="00F937B7">
      <w:pPr>
        <w:pStyle w:val="af6"/>
        <w:rPr>
          <w:rFonts w:hint="eastAsia"/>
        </w:rPr>
      </w:pPr>
      <w:r w:rsidRPr="002D5143">
        <w:rPr>
          <w:rFonts w:hint="eastAsia"/>
        </w:rPr>
        <w:lastRenderedPageBreak/>
        <w:t>二、</w:t>
      </w:r>
      <w:r w:rsidR="00CF50CD">
        <w:rPr>
          <w:rFonts w:hint="eastAsia"/>
        </w:rPr>
        <w:t>服务</w:t>
      </w:r>
      <w:r w:rsidRPr="002D5143">
        <w:rPr>
          <w:rFonts w:hint="eastAsia"/>
        </w:rPr>
        <w:t>内容</w:t>
      </w:r>
    </w:p>
    <w:tbl>
      <w:tblPr>
        <w:tblW w:w="8520" w:type="dxa"/>
        <w:tblLook w:val="04A0" w:firstRow="1" w:lastRow="0" w:firstColumn="1" w:lastColumn="0" w:noHBand="0" w:noVBand="1"/>
      </w:tblPr>
      <w:tblGrid>
        <w:gridCol w:w="1560"/>
        <w:gridCol w:w="6200"/>
        <w:gridCol w:w="760"/>
      </w:tblGrid>
      <w:tr w:rsidR="00CF50CD" w14:paraId="51ACA4E5" w14:textId="77777777" w:rsidTr="001C5730">
        <w:trPr>
          <w:trHeight w:val="480"/>
        </w:trPr>
        <w:tc>
          <w:tcPr>
            <w:tcW w:w="1560" w:type="dxa"/>
            <w:tcBorders>
              <w:top w:val="single" w:sz="4" w:space="0" w:color="auto"/>
              <w:left w:val="single" w:sz="4" w:space="0" w:color="auto"/>
              <w:bottom w:val="nil"/>
              <w:right w:val="single" w:sz="4" w:space="0" w:color="auto"/>
            </w:tcBorders>
            <w:shd w:val="clear" w:color="auto" w:fill="auto"/>
            <w:noWrap/>
            <w:vAlign w:val="center"/>
          </w:tcPr>
          <w:p w14:paraId="39360DC5" w14:textId="77777777"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 xml:space="preserve">服务名称  </w:t>
            </w:r>
          </w:p>
        </w:tc>
        <w:tc>
          <w:tcPr>
            <w:tcW w:w="6200" w:type="dxa"/>
            <w:tcBorders>
              <w:top w:val="single" w:sz="4" w:space="0" w:color="auto"/>
              <w:left w:val="nil"/>
              <w:bottom w:val="nil"/>
              <w:right w:val="single" w:sz="4" w:space="0" w:color="auto"/>
            </w:tcBorders>
            <w:shd w:val="clear" w:color="auto" w:fill="auto"/>
            <w:noWrap/>
            <w:vAlign w:val="center"/>
          </w:tcPr>
          <w:p w14:paraId="69BB231E" w14:textId="77777777"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服务描述</w:t>
            </w:r>
          </w:p>
        </w:tc>
        <w:tc>
          <w:tcPr>
            <w:tcW w:w="760" w:type="dxa"/>
            <w:tcBorders>
              <w:top w:val="single" w:sz="4" w:space="0" w:color="auto"/>
              <w:left w:val="nil"/>
              <w:bottom w:val="nil"/>
              <w:right w:val="single" w:sz="4" w:space="0" w:color="auto"/>
            </w:tcBorders>
            <w:shd w:val="clear" w:color="auto" w:fill="auto"/>
            <w:noWrap/>
            <w:vAlign w:val="center"/>
          </w:tcPr>
          <w:p w14:paraId="4B3F2CF6" w14:textId="77777777"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数量</w:t>
            </w:r>
          </w:p>
        </w:tc>
      </w:tr>
      <w:tr w:rsidR="00CF50CD" w14:paraId="728287A4" w14:textId="77777777" w:rsidTr="001C5730">
        <w:trPr>
          <w:trHeight w:val="4320"/>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673EC2A0" w14:textId="77777777"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安全驻场服务</w:t>
            </w:r>
          </w:p>
        </w:tc>
        <w:tc>
          <w:tcPr>
            <w:tcW w:w="6200" w:type="dxa"/>
            <w:tcBorders>
              <w:top w:val="single" w:sz="4" w:space="0" w:color="auto"/>
              <w:left w:val="nil"/>
              <w:bottom w:val="single" w:sz="4" w:space="0" w:color="auto"/>
              <w:right w:val="single" w:sz="4" w:space="0" w:color="auto"/>
            </w:tcBorders>
            <w:shd w:val="clear" w:color="auto" w:fill="auto"/>
            <w:vAlign w:val="center"/>
          </w:tcPr>
          <w:p w14:paraId="540B64B1" w14:textId="6CF7F846"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1、提供专职</w:t>
            </w:r>
            <w:r w:rsidR="004727C5">
              <w:rPr>
                <w:rFonts w:ascii="仿宋" w:eastAsia="仿宋" w:hAnsi="仿宋" w:cs="仿宋" w:hint="eastAsia"/>
                <w:sz w:val="28"/>
                <w:szCs w:val="28"/>
              </w:rPr>
              <w:t>网络信息</w:t>
            </w:r>
            <w:r w:rsidRPr="00CF50CD">
              <w:rPr>
                <w:rFonts w:ascii="仿宋" w:eastAsia="仿宋" w:hAnsi="仿宋" w:cs="仿宋"/>
                <w:sz w:val="28"/>
                <w:szCs w:val="28"/>
              </w:rPr>
              <w:t>安全运维服务人员1名，本科及以上学历，3年以上</w:t>
            </w:r>
            <w:r w:rsidR="004727C5">
              <w:rPr>
                <w:rFonts w:ascii="仿宋" w:eastAsia="仿宋" w:hAnsi="仿宋" w:cs="仿宋" w:hint="eastAsia"/>
                <w:sz w:val="28"/>
                <w:szCs w:val="28"/>
              </w:rPr>
              <w:t>网络信息</w:t>
            </w:r>
            <w:r w:rsidRPr="00CF50CD">
              <w:rPr>
                <w:rFonts w:ascii="仿宋" w:eastAsia="仿宋" w:hAnsi="仿宋" w:cs="仿宋"/>
                <w:sz w:val="28"/>
                <w:szCs w:val="28"/>
              </w:rPr>
              <w:t>安全服务经验，服务期限为1年。</w:t>
            </w:r>
          </w:p>
          <w:p w14:paraId="5422AF91" w14:textId="58E36722"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2、提供流动</w:t>
            </w:r>
            <w:r w:rsidR="004727C5">
              <w:rPr>
                <w:rFonts w:ascii="仿宋" w:eastAsia="仿宋" w:hAnsi="仿宋" w:cs="仿宋" w:hint="eastAsia"/>
                <w:sz w:val="28"/>
                <w:szCs w:val="28"/>
              </w:rPr>
              <w:t>网络信息</w:t>
            </w:r>
            <w:r w:rsidRPr="00CF50CD">
              <w:rPr>
                <w:rFonts w:ascii="仿宋" w:eastAsia="仿宋" w:hAnsi="仿宋" w:cs="仿宋"/>
                <w:sz w:val="28"/>
                <w:szCs w:val="28"/>
              </w:rPr>
              <w:t>安全工程师服务人员1名，如重保期间或安全检查特殊期间，提供5*8小时上门驻场服务。</w:t>
            </w:r>
          </w:p>
          <w:p w14:paraId="51B642A3" w14:textId="77777777"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3、按照医院的作息时间上下班考勤。</w:t>
            </w:r>
          </w:p>
          <w:p w14:paraId="582755CF" w14:textId="77777777"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4、驻场人员需经过用户单位面试同意，人员确定后，服务期内不随意变更（除甲方要求变更外）。</w:t>
            </w:r>
          </w:p>
          <w:p w14:paraId="7813C3EE" w14:textId="125842ED"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5、需签订保密协议，在开展</w:t>
            </w:r>
            <w:r w:rsidR="004727C5">
              <w:rPr>
                <w:rFonts w:ascii="仿宋" w:eastAsia="仿宋" w:hAnsi="仿宋" w:cs="仿宋" w:hint="eastAsia"/>
                <w:sz w:val="28"/>
                <w:szCs w:val="28"/>
              </w:rPr>
              <w:t>网络信息</w:t>
            </w:r>
            <w:r w:rsidRPr="00CF50CD">
              <w:rPr>
                <w:rFonts w:ascii="仿宋" w:eastAsia="仿宋" w:hAnsi="仿宋" w:cs="仿宋"/>
                <w:sz w:val="28"/>
                <w:szCs w:val="28"/>
              </w:rPr>
              <w:t>安全运维服务过程中，遵守国家法律法规，中标方及中标方</w:t>
            </w:r>
            <w:r w:rsidR="004727C5">
              <w:rPr>
                <w:rFonts w:ascii="仿宋" w:eastAsia="仿宋" w:hAnsi="仿宋" w:cs="仿宋" w:hint="eastAsia"/>
                <w:sz w:val="28"/>
                <w:szCs w:val="28"/>
              </w:rPr>
              <w:t>网络信息</w:t>
            </w:r>
            <w:r w:rsidRPr="00CF50CD">
              <w:rPr>
                <w:rFonts w:ascii="仿宋" w:eastAsia="仿宋" w:hAnsi="仿宋" w:cs="仿宋"/>
                <w:sz w:val="28"/>
                <w:szCs w:val="28"/>
              </w:rPr>
              <w:t>安全运维服务人员应妥善保管自己的用户权限，如果发生涉密，则承担相应的违约责任甚至法律责任。</w:t>
            </w:r>
          </w:p>
          <w:p w14:paraId="29508A95" w14:textId="20F69428"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6、提供漏洞扫描服务，包含主机扫描、系统应用扫描等服务，并提供针对性的</w:t>
            </w:r>
            <w:r w:rsidR="004727C5">
              <w:rPr>
                <w:rFonts w:ascii="仿宋" w:eastAsia="仿宋" w:hAnsi="仿宋" w:cs="仿宋" w:hint="eastAsia"/>
                <w:sz w:val="28"/>
                <w:szCs w:val="28"/>
              </w:rPr>
              <w:t>网络信息</w:t>
            </w:r>
            <w:r w:rsidRPr="00CF50CD">
              <w:rPr>
                <w:rFonts w:ascii="仿宋" w:eastAsia="仿宋" w:hAnsi="仿宋" w:cs="仿宋"/>
                <w:sz w:val="28"/>
                <w:szCs w:val="28"/>
              </w:rPr>
              <w:t>安全风险处理方案和</w:t>
            </w:r>
            <w:r w:rsidR="004727C5">
              <w:rPr>
                <w:rFonts w:ascii="仿宋" w:eastAsia="仿宋" w:hAnsi="仿宋" w:cs="仿宋" w:hint="eastAsia"/>
                <w:sz w:val="28"/>
                <w:szCs w:val="28"/>
              </w:rPr>
              <w:t>网络信息</w:t>
            </w:r>
            <w:r w:rsidRPr="00CF50CD">
              <w:rPr>
                <w:rFonts w:ascii="仿宋" w:eastAsia="仿宋" w:hAnsi="仿宋" w:cs="仿宋"/>
                <w:sz w:val="28"/>
                <w:szCs w:val="28"/>
              </w:rPr>
              <w:t>安全运维服务记录。</w:t>
            </w:r>
          </w:p>
          <w:p w14:paraId="11E13931" w14:textId="77777777"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7、根据医院实际需要，提供至少3次以上的应急演练服务，模拟黑客攻击，发起各类攻击事件，防守方检测和发现外部攻击，并对攻击采取相应的防护措施，导演方负责演练导演、监控进程、全程指导、应急处置、演习总结、技术措施与策略优化建议等技术咨询工作。</w:t>
            </w:r>
          </w:p>
          <w:p w14:paraId="085BD616" w14:textId="77777777"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8、根据医院实际需要，提供至少2次以上的安全培训服务，通过安全专题培训的学习，提升医院信息中心工作人员的安全管理实操能力、提高医院领导对信息安全工作的重视，提升医院信息安全主管部门专业化水平，保障医院业务运行安全、稳定和连续。</w:t>
            </w:r>
          </w:p>
          <w:p w14:paraId="4630AFD5" w14:textId="77777777"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9、根据医院实际需要，提供至少3次以上的重要时刻安全保障服务，在重大节假日及检查行动中提供重要时期安全保障服务，进行安全保障工作，节假日前进行安全评估。针对如元旦、春</w:t>
            </w:r>
            <w:r w:rsidRPr="00CF50CD">
              <w:rPr>
                <w:rFonts w:ascii="仿宋" w:eastAsia="仿宋" w:hAnsi="仿宋" w:cs="仿宋"/>
                <w:sz w:val="28"/>
                <w:szCs w:val="28"/>
              </w:rPr>
              <w:lastRenderedPageBreak/>
              <w:t>节、两会、七一建党节、国庆等重大节假日时期提供重要的安全保障服务，突发紧急信息安全事件上门服务或协助完成市及区、行业等上级主管部门下发的联合检查其他检查指标及要求。</w:t>
            </w:r>
          </w:p>
          <w:p w14:paraId="54D64DCD" w14:textId="5F0C2AE7"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10、根据医院需要，为医院提供其他相关网络</w:t>
            </w:r>
            <w:r w:rsidR="004727C5">
              <w:rPr>
                <w:rFonts w:ascii="仿宋" w:eastAsia="仿宋" w:hAnsi="仿宋" w:cs="仿宋" w:hint="eastAsia"/>
                <w:sz w:val="28"/>
                <w:szCs w:val="28"/>
              </w:rPr>
              <w:t>信息</w:t>
            </w:r>
            <w:r w:rsidRPr="00CF50CD">
              <w:rPr>
                <w:rFonts w:ascii="仿宋" w:eastAsia="仿宋" w:hAnsi="仿宋" w:cs="仿宋"/>
                <w:sz w:val="28"/>
                <w:szCs w:val="28"/>
              </w:rPr>
              <w:t>安全相关日常运维服务。</w:t>
            </w:r>
          </w:p>
          <w:p w14:paraId="3C739FFE" w14:textId="52C6296D" w:rsidR="00CF50CD" w:rsidRPr="00CF50CD" w:rsidRDefault="00CF50CD" w:rsidP="00CF50CD">
            <w:pPr>
              <w:rPr>
                <w:rFonts w:ascii="仿宋" w:eastAsia="仿宋" w:hAnsi="仿宋" w:cs="仿宋" w:hint="eastAsia"/>
                <w:sz w:val="28"/>
                <w:szCs w:val="28"/>
              </w:rPr>
            </w:pPr>
            <w:r w:rsidRPr="00CF50CD">
              <w:rPr>
                <w:rFonts w:ascii="仿宋" w:eastAsia="仿宋" w:hAnsi="仿宋" w:cs="仿宋"/>
                <w:sz w:val="28"/>
                <w:szCs w:val="28"/>
              </w:rPr>
              <w:t>11、提供《</w:t>
            </w:r>
            <w:r w:rsidR="004727C5">
              <w:rPr>
                <w:rFonts w:ascii="仿宋" w:eastAsia="仿宋" w:hAnsi="仿宋" w:cs="仿宋" w:hint="eastAsia"/>
                <w:sz w:val="28"/>
                <w:szCs w:val="28"/>
              </w:rPr>
              <w:t>网络信息</w:t>
            </w:r>
            <w:r w:rsidRPr="00CF50CD">
              <w:rPr>
                <w:rFonts w:ascii="仿宋" w:eastAsia="仿宋" w:hAnsi="仿宋" w:cs="仿宋"/>
                <w:sz w:val="28"/>
                <w:szCs w:val="28"/>
              </w:rPr>
              <w:t>安全运维日常报告》、《漏洞扫描服务》、《应急演练文档》与视频相关材料、《</w:t>
            </w:r>
            <w:r w:rsidR="004727C5">
              <w:rPr>
                <w:rFonts w:ascii="仿宋" w:eastAsia="仿宋" w:hAnsi="仿宋" w:cs="仿宋" w:hint="eastAsia"/>
                <w:sz w:val="28"/>
                <w:szCs w:val="28"/>
              </w:rPr>
              <w:t>网络信息</w:t>
            </w:r>
            <w:r w:rsidRPr="00CF50CD">
              <w:rPr>
                <w:rFonts w:ascii="仿宋" w:eastAsia="仿宋" w:hAnsi="仿宋" w:cs="仿宋"/>
                <w:sz w:val="28"/>
                <w:szCs w:val="28"/>
              </w:rPr>
              <w:t>安全培训PPT》、《重要时刻保障服务报告》等等。</w:t>
            </w:r>
          </w:p>
          <w:p w14:paraId="0C95BDD1" w14:textId="0E1C595C" w:rsidR="00CF50CD" w:rsidRPr="00CF50CD" w:rsidRDefault="00CF50CD" w:rsidP="001C5730">
            <w:pPr>
              <w:pStyle w:val="a0"/>
              <w:ind w:firstLine="280"/>
              <w:rPr>
                <w:rFonts w:ascii="仿宋" w:eastAsia="仿宋" w:hAnsi="仿宋" w:cs="仿宋" w:hint="eastAsia"/>
                <w:sz w:val="28"/>
                <w:szCs w:val="28"/>
              </w:rPr>
            </w:pPr>
          </w:p>
        </w:tc>
        <w:tc>
          <w:tcPr>
            <w:tcW w:w="760" w:type="dxa"/>
            <w:tcBorders>
              <w:top w:val="single" w:sz="4" w:space="0" w:color="auto"/>
              <w:left w:val="nil"/>
              <w:bottom w:val="single" w:sz="4" w:space="0" w:color="auto"/>
              <w:right w:val="single" w:sz="4" w:space="0" w:color="auto"/>
            </w:tcBorders>
            <w:shd w:val="clear" w:color="auto" w:fill="auto"/>
            <w:vAlign w:val="center"/>
          </w:tcPr>
          <w:p w14:paraId="679FA4CF" w14:textId="77777777" w:rsidR="00CF50CD" w:rsidRDefault="00CF50CD" w:rsidP="001C5730">
            <w:pPr>
              <w:rPr>
                <w:rFonts w:hint="eastAsia"/>
              </w:rPr>
            </w:pPr>
            <w:r w:rsidRPr="00CF50CD">
              <w:rPr>
                <w:rFonts w:ascii="仿宋" w:eastAsia="仿宋" w:hAnsi="仿宋" w:cs="仿宋" w:hint="eastAsia"/>
                <w:sz w:val="28"/>
                <w:szCs w:val="28"/>
              </w:rPr>
              <w:lastRenderedPageBreak/>
              <w:t>1项</w:t>
            </w:r>
          </w:p>
        </w:tc>
      </w:tr>
      <w:tr w:rsidR="00CF50CD" w14:paraId="7C6B0439" w14:textId="77777777" w:rsidTr="001C5730">
        <w:trPr>
          <w:trHeight w:val="1495"/>
        </w:trPr>
        <w:tc>
          <w:tcPr>
            <w:tcW w:w="1560" w:type="dxa"/>
            <w:tcBorders>
              <w:top w:val="nil"/>
              <w:left w:val="single" w:sz="4" w:space="0" w:color="auto"/>
              <w:bottom w:val="single" w:sz="4" w:space="0" w:color="auto"/>
              <w:right w:val="single" w:sz="4" w:space="0" w:color="auto"/>
            </w:tcBorders>
            <w:shd w:val="clear" w:color="auto" w:fill="auto"/>
            <w:vAlign w:val="center"/>
          </w:tcPr>
          <w:p w14:paraId="149A94BE" w14:textId="77777777"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渗透服务</w:t>
            </w:r>
          </w:p>
        </w:tc>
        <w:tc>
          <w:tcPr>
            <w:tcW w:w="6200" w:type="dxa"/>
            <w:tcBorders>
              <w:top w:val="nil"/>
              <w:left w:val="nil"/>
              <w:bottom w:val="single" w:sz="4" w:space="0" w:color="auto"/>
              <w:right w:val="single" w:sz="4" w:space="0" w:color="auto"/>
            </w:tcBorders>
            <w:shd w:val="clear" w:color="auto" w:fill="auto"/>
            <w:vAlign w:val="center"/>
          </w:tcPr>
          <w:p w14:paraId="094901BD" w14:textId="06C7F8F5"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根据医院实际需要，为医院提供至</w:t>
            </w:r>
            <w:r w:rsidR="00BE0CFB">
              <w:rPr>
                <w:rFonts w:ascii="仿宋" w:eastAsia="仿宋" w:hAnsi="仿宋" w:cs="仿宋" w:hint="eastAsia"/>
                <w:sz w:val="28"/>
                <w:szCs w:val="28"/>
              </w:rPr>
              <w:t>少</w:t>
            </w:r>
            <w:r w:rsidRPr="00CF50CD">
              <w:rPr>
                <w:rFonts w:ascii="仿宋" w:eastAsia="仿宋" w:hAnsi="仿宋" w:cs="仿宋"/>
                <w:sz w:val="28"/>
                <w:szCs w:val="28"/>
              </w:rPr>
              <w:t>15</w:t>
            </w:r>
            <w:r w:rsidRPr="00CF50CD">
              <w:rPr>
                <w:rFonts w:ascii="仿宋" w:eastAsia="仿宋" w:hAnsi="仿宋" w:cs="仿宋" w:hint="eastAsia"/>
                <w:sz w:val="28"/>
                <w:szCs w:val="28"/>
              </w:rPr>
              <w:t>个系统渗透（包含复测），对业务系统模拟黑客攻击进行安全性测试，发现系统存在的安全问题，并对过程中发现的问题及风险提出安全加固建议，推动安全问题整改，并在整改后对应用系统进行复测，提供相对应的《渗透服务报告》及《整改报告》。</w:t>
            </w:r>
          </w:p>
        </w:tc>
        <w:tc>
          <w:tcPr>
            <w:tcW w:w="760" w:type="dxa"/>
            <w:tcBorders>
              <w:top w:val="nil"/>
              <w:left w:val="nil"/>
              <w:bottom w:val="single" w:sz="4" w:space="0" w:color="auto"/>
              <w:right w:val="single" w:sz="4" w:space="0" w:color="auto"/>
            </w:tcBorders>
            <w:shd w:val="clear" w:color="auto" w:fill="auto"/>
            <w:vAlign w:val="center"/>
          </w:tcPr>
          <w:p w14:paraId="50D4526D" w14:textId="77777777" w:rsidR="00CF50CD" w:rsidRDefault="00CF50CD" w:rsidP="001C5730">
            <w:pPr>
              <w:rPr>
                <w:rFonts w:hint="eastAsia"/>
              </w:rPr>
            </w:pPr>
            <w:r w:rsidRPr="00CF50CD">
              <w:rPr>
                <w:rFonts w:ascii="仿宋" w:eastAsia="仿宋" w:hAnsi="仿宋" w:cs="仿宋" w:hint="eastAsia"/>
                <w:sz w:val="28"/>
                <w:szCs w:val="28"/>
              </w:rPr>
              <w:t>1项</w:t>
            </w:r>
          </w:p>
        </w:tc>
      </w:tr>
      <w:tr w:rsidR="00CF50CD" w14:paraId="6222E70E" w14:textId="77777777" w:rsidTr="001C5730">
        <w:trPr>
          <w:trHeight w:val="149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08DFCBD" w14:textId="77777777"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机房巡检服务</w:t>
            </w:r>
          </w:p>
        </w:tc>
        <w:tc>
          <w:tcPr>
            <w:tcW w:w="6200" w:type="dxa"/>
            <w:tcBorders>
              <w:top w:val="single" w:sz="4" w:space="0" w:color="auto"/>
              <w:left w:val="nil"/>
              <w:bottom w:val="single" w:sz="4" w:space="0" w:color="auto"/>
              <w:right w:val="single" w:sz="4" w:space="0" w:color="auto"/>
            </w:tcBorders>
            <w:shd w:val="clear" w:color="auto" w:fill="auto"/>
            <w:vAlign w:val="center"/>
          </w:tcPr>
          <w:p w14:paraId="5225A637" w14:textId="77777777"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1、提供1个月1次的机房设备巡检服务，并提供相应的巡检报告，设备包含服务器、存储、网络设备等等；</w:t>
            </w:r>
          </w:p>
          <w:p w14:paraId="096677BB" w14:textId="17300CF2" w:rsidR="00CF50CD" w:rsidRPr="00CF50CD" w:rsidRDefault="00CF50CD" w:rsidP="001C5730">
            <w:pPr>
              <w:rPr>
                <w:rFonts w:ascii="仿宋" w:eastAsia="仿宋" w:hAnsi="仿宋" w:cs="仿宋" w:hint="eastAsia"/>
                <w:sz w:val="28"/>
                <w:szCs w:val="28"/>
              </w:rPr>
            </w:pPr>
            <w:r w:rsidRPr="00CF50CD">
              <w:rPr>
                <w:rFonts w:ascii="仿宋" w:eastAsia="仿宋" w:hAnsi="仿宋" w:cs="仿宋"/>
                <w:sz w:val="28"/>
                <w:szCs w:val="28"/>
              </w:rPr>
              <w:t>2</w:t>
            </w:r>
            <w:r w:rsidRPr="00CF50CD">
              <w:rPr>
                <w:rFonts w:ascii="仿宋" w:eastAsia="仿宋" w:hAnsi="仿宋" w:cs="仿宋" w:hint="eastAsia"/>
                <w:sz w:val="28"/>
                <w:szCs w:val="28"/>
              </w:rPr>
              <w:t>、协助医院做好I</w:t>
            </w:r>
            <w:r w:rsidRPr="00CF50CD">
              <w:rPr>
                <w:rFonts w:ascii="仿宋" w:eastAsia="仿宋" w:hAnsi="仿宋" w:cs="仿宋"/>
                <w:sz w:val="28"/>
                <w:szCs w:val="28"/>
              </w:rPr>
              <w:t>T</w:t>
            </w:r>
            <w:r w:rsidRPr="00CF50CD">
              <w:rPr>
                <w:rFonts w:ascii="仿宋" w:eastAsia="仿宋" w:hAnsi="仿宋" w:cs="仿宋" w:hint="eastAsia"/>
                <w:sz w:val="28"/>
                <w:szCs w:val="28"/>
              </w:rPr>
              <w:t>资产表</w:t>
            </w:r>
            <w:r w:rsidR="004727C5">
              <w:rPr>
                <w:rFonts w:ascii="仿宋" w:eastAsia="仿宋" w:hAnsi="仿宋" w:cs="仿宋" w:hint="eastAsia"/>
                <w:sz w:val="28"/>
                <w:szCs w:val="28"/>
              </w:rPr>
              <w:t>登记</w:t>
            </w:r>
            <w:r w:rsidRPr="00CF50CD">
              <w:rPr>
                <w:rFonts w:ascii="仿宋" w:eastAsia="仿宋" w:hAnsi="仿宋" w:cs="仿宋" w:hint="eastAsia"/>
                <w:sz w:val="28"/>
                <w:szCs w:val="28"/>
              </w:rPr>
              <w:t>，并记录好变更情况；</w:t>
            </w:r>
          </w:p>
          <w:p w14:paraId="3B0BFC0D" w14:textId="77777777" w:rsidR="00CF50CD" w:rsidRPr="00CF50CD" w:rsidRDefault="00CF50CD" w:rsidP="001C5730">
            <w:pPr>
              <w:rPr>
                <w:rFonts w:ascii="仿宋" w:eastAsia="仿宋" w:hAnsi="仿宋" w:cs="仿宋" w:hint="eastAsia"/>
                <w:sz w:val="28"/>
                <w:szCs w:val="28"/>
              </w:rPr>
            </w:pPr>
            <w:r w:rsidRPr="00CF50CD">
              <w:rPr>
                <w:rFonts w:ascii="仿宋" w:eastAsia="仿宋" w:hAnsi="仿宋" w:cs="仿宋" w:hint="eastAsia"/>
                <w:sz w:val="28"/>
                <w:szCs w:val="28"/>
              </w:rPr>
              <w:t>3、业务宕机提供2小时以内的上门服务，协助恢复系统应用；</w:t>
            </w:r>
          </w:p>
          <w:p w14:paraId="55D164A0" w14:textId="77777777" w:rsidR="00CF50CD" w:rsidRPr="00CF50CD" w:rsidRDefault="00CF50CD" w:rsidP="00CF50CD">
            <w:pPr>
              <w:pStyle w:val="a0"/>
              <w:ind w:firstLineChars="0" w:firstLine="0"/>
              <w:rPr>
                <w:rFonts w:ascii="仿宋" w:eastAsia="仿宋" w:hAnsi="仿宋" w:cs="仿宋" w:hint="eastAsia"/>
                <w:sz w:val="28"/>
                <w:szCs w:val="28"/>
              </w:rPr>
            </w:pPr>
            <w:r w:rsidRPr="00CF50CD">
              <w:rPr>
                <w:rFonts w:ascii="仿宋" w:eastAsia="仿宋" w:hAnsi="仿宋" w:cs="仿宋" w:hint="eastAsia"/>
                <w:sz w:val="28"/>
                <w:szCs w:val="28"/>
              </w:rPr>
              <w:t>4、协助医院做好重要系统备份。</w:t>
            </w:r>
          </w:p>
          <w:p w14:paraId="5D0E2929" w14:textId="77777777" w:rsidR="00CF50CD" w:rsidRPr="00CF50CD" w:rsidRDefault="00CF50CD" w:rsidP="00CF50CD">
            <w:pPr>
              <w:pStyle w:val="a0"/>
              <w:ind w:firstLineChars="0" w:firstLine="0"/>
              <w:rPr>
                <w:rFonts w:ascii="仿宋" w:eastAsia="仿宋" w:hAnsi="仿宋" w:cs="仿宋" w:hint="eastAsia"/>
                <w:sz w:val="28"/>
                <w:szCs w:val="28"/>
              </w:rPr>
            </w:pPr>
            <w:r w:rsidRPr="00CF50CD">
              <w:rPr>
                <w:rFonts w:ascii="仿宋" w:eastAsia="仿宋" w:hAnsi="仿宋" w:cs="仿宋" w:hint="eastAsia"/>
                <w:sz w:val="28"/>
                <w:szCs w:val="28"/>
              </w:rPr>
              <w:t>5、提供《机房巡检服务月底报告》、《IT资产表》。</w:t>
            </w:r>
          </w:p>
        </w:tc>
        <w:tc>
          <w:tcPr>
            <w:tcW w:w="760" w:type="dxa"/>
            <w:tcBorders>
              <w:top w:val="single" w:sz="4" w:space="0" w:color="auto"/>
              <w:left w:val="nil"/>
              <w:bottom w:val="single" w:sz="4" w:space="0" w:color="auto"/>
              <w:right w:val="single" w:sz="4" w:space="0" w:color="auto"/>
            </w:tcBorders>
            <w:shd w:val="clear" w:color="auto" w:fill="auto"/>
            <w:vAlign w:val="center"/>
          </w:tcPr>
          <w:p w14:paraId="034DFE56" w14:textId="473BCDB0" w:rsidR="00CF50CD" w:rsidRDefault="00CF50CD" w:rsidP="001C5730">
            <w:pPr>
              <w:rPr>
                <w:rFonts w:hint="eastAsia"/>
              </w:rPr>
            </w:pPr>
            <w:r w:rsidRPr="00CF50CD">
              <w:rPr>
                <w:rFonts w:ascii="仿宋" w:eastAsia="仿宋" w:hAnsi="仿宋" w:cs="仿宋" w:hint="eastAsia"/>
                <w:sz w:val="28"/>
                <w:szCs w:val="28"/>
              </w:rPr>
              <w:t>1项</w:t>
            </w:r>
          </w:p>
        </w:tc>
      </w:tr>
      <w:tr w:rsidR="002C3FB8" w14:paraId="122B6E30" w14:textId="77777777" w:rsidTr="001C5730">
        <w:trPr>
          <w:trHeight w:val="149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B364979" w14:textId="4E9651E4" w:rsidR="002C3FB8" w:rsidRPr="00CF50CD" w:rsidRDefault="002C3FB8" w:rsidP="001C5730">
            <w:pPr>
              <w:rPr>
                <w:rFonts w:ascii="仿宋" w:eastAsia="仿宋" w:hAnsi="仿宋" w:cs="仿宋" w:hint="eastAsia"/>
                <w:sz w:val="28"/>
                <w:szCs w:val="28"/>
              </w:rPr>
            </w:pPr>
            <w:r w:rsidRPr="002C3FB8">
              <w:rPr>
                <w:rFonts w:ascii="仿宋" w:eastAsia="仿宋" w:hAnsi="仿宋" w:cs="仿宋" w:hint="eastAsia"/>
                <w:sz w:val="28"/>
                <w:szCs w:val="28"/>
              </w:rPr>
              <w:t>应急响应服务</w:t>
            </w:r>
          </w:p>
        </w:tc>
        <w:tc>
          <w:tcPr>
            <w:tcW w:w="6200" w:type="dxa"/>
            <w:tcBorders>
              <w:top w:val="single" w:sz="4" w:space="0" w:color="auto"/>
              <w:left w:val="nil"/>
              <w:bottom w:val="single" w:sz="4" w:space="0" w:color="auto"/>
              <w:right w:val="single" w:sz="4" w:space="0" w:color="auto"/>
            </w:tcBorders>
            <w:shd w:val="clear" w:color="auto" w:fill="auto"/>
            <w:vAlign w:val="center"/>
          </w:tcPr>
          <w:p w14:paraId="4CAD9E2B" w14:textId="0C5453C1" w:rsidR="002C3FB8" w:rsidRPr="00CF50CD" w:rsidRDefault="002C3FB8" w:rsidP="001C5730">
            <w:pPr>
              <w:rPr>
                <w:rFonts w:ascii="仿宋" w:eastAsia="仿宋" w:hAnsi="仿宋" w:cs="仿宋" w:hint="eastAsia"/>
                <w:sz w:val="28"/>
                <w:szCs w:val="28"/>
              </w:rPr>
            </w:pPr>
            <w:r w:rsidRPr="002C3FB8">
              <w:rPr>
                <w:rFonts w:ascii="仿宋" w:eastAsia="仿宋" w:hAnsi="仿宋" w:cs="仿宋" w:hint="eastAsia"/>
                <w:sz w:val="28"/>
                <w:szCs w:val="28"/>
              </w:rPr>
              <w:t>提供7*24小时专家级应急响应服务。若医院出现紧急情况</w:t>
            </w:r>
            <w:r w:rsidR="00BE0CFB">
              <w:rPr>
                <w:rFonts w:ascii="仿宋" w:eastAsia="仿宋" w:hAnsi="仿宋" w:cs="仿宋" w:hint="eastAsia"/>
                <w:sz w:val="28"/>
                <w:szCs w:val="28"/>
              </w:rPr>
              <w:t>，</w:t>
            </w:r>
            <w:r w:rsidRPr="002C3FB8">
              <w:rPr>
                <w:rFonts w:ascii="仿宋" w:eastAsia="仿宋" w:hAnsi="仿宋" w:cs="仿宋" w:hint="eastAsia"/>
                <w:sz w:val="28"/>
                <w:szCs w:val="28"/>
              </w:rPr>
              <w:t>由专业安全服务人员1小时内上门提供故障响应、技术支持、事件处置等服务，快速处理相关故障，将相关事件造成的不良影响降至最低，并于处理结束后24小时内输出应急响应报告。</w:t>
            </w:r>
          </w:p>
        </w:tc>
        <w:tc>
          <w:tcPr>
            <w:tcW w:w="760" w:type="dxa"/>
            <w:tcBorders>
              <w:top w:val="single" w:sz="4" w:space="0" w:color="auto"/>
              <w:left w:val="nil"/>
              <w:bottom w:val="single" w:sz="4" w:space="0" w:color="auto"/>
              <w:right w:val="single" w:sz="4" w:space="0" w:color="auto"/>
            </w:tcBorders>
            <w:shd w:val="clear" w:color="auto" w:fill="auto"/>
            <w:vAlign w:val="center"/>
          </w:tcPr>
          <w:p w14:paraId="3B99B116" w14:textId="0C8478D9" w:rsidR="002C3FB8" w:rsidRPr="00CF50CD" w:rsidRDefault="002C3FB8" w:rsidP="001C5730">
            <w:pPr>
              <w:rPr>
                <w:rFonts w:ascii="仿宋" w:eastAsia="仿宋" w:hAnsi="仿宋" w:cs="仿宋" w:hint="eastAsia"/>
                <w:sz w:val="28"/>
                <w:szCs w:val="28"/>
              </w:rPr>
            </w:pPr>
            <w:r w:rsidRPr="00CF50CD">
              <w:rPr>
                <w:rFonts w:ascii="仿宋" w:eastAsia="仿宋" w:hAnsi="仿宋" w:cs="仿宋" w:hint="eastAsia"/>
                <w:sz w:val="28"/>
                <w:szCs w:val="28"/>
              </w:rPr>
              <w:t>1项</w:t>
            </w:r>
          </w:p>
        </w:tc>
      </w:tr>
      <w:tr w:rsidR="002C3FB8" w14:paraId="35ABEBE9" w14:textId="77777777" w:rsidTr="001C5730">
        <w:trPr>
          <w:trHeight w:val="149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7CCD8248" w14:textId="0A2D32F7" w:rsidR="002C3FB8" w:rsidRPr="002C3FB8" w:rsidRDefault="002C3FB8" w:rsidP="001C5730">
            <w:pPr>
              <w:rPr>
                <w:rFonts w:ascii="仿宋" w:eastAsia="仿宋" w:hAnsi="仿宋" w:cs="仿宋" w:hint="eastAsia"/>
                <w:sz w:val="28"/>
                <w:szCs w:val="28"/>
              </w:rPr>
            </w:pPr>
            <w:r w:rsidRPr="002C3FB8">
              <w:rPr>
                <w:rFonts w:ascii="仿宋" w:eastAsia="仿宋" w:hAnsi="仿宋" w:cs="仿宋" w:hint="eastAsia"/>
                <w:sz w:val="28"/>
                <w:szCs w:val="28"/>
              </w:rPr>
              <w:lastRenderedPageBreak/>
              <w:t>MSS托管运营服务</w:t>
            </w:r>
          </w:p>
        </w:tc>
        <w:tc>
          <w:tcPr>
            <w:tcW w:w="6200" w:type="dxa"/>
            <w:tcBorders>
              <w:top w:val="single" w:sz="4" w:space="0" w:color="auto"/>
              <w:left w:val="nil"/>
              <w:bottom w:val="single" w:sz="4" w:space="0" w:color="auto"/>
              <w:right w:val="single" w:sz="4" w:space="0" w:color="auto"/>
            </w:tcBorders>
            <w:shd w:val="clear" w:color="auto" w:fill="auto"/>
            <w:vAlign w:val="center"/>
          </w:tcPr>
          <w:p w14:paraId="730C03AE" w14:textId="520CE28C" w:rsidR="002C3FB8" w:rsidRPr="002C3FB8" w:rsidRDefault="002C3FB8" w:rsidP="001C5730">
            <w:pPr>
              <w:rPr>
                <w:rFonts w:ascii="仿宋" w:eastAsia="仿宋" w:hAnsi="仿宋" w:cs="仿宋" w:hint="eastAsia"/>
                <w:sz w:val="28"/>
                <w:szCs w:val="28"/>
              </w:rPr>
            </w:pPr>
            <w:r w:rsidRPr="002C3FB8">
              <w:rPr>
                <w:rFonts w:ascii="仿宋" w:eastAsia="仿宋" w:hAnsi="仿宋" w:cs="仿宋" w:hint="eastAsia"/>
                <w:sz w:val="28"/>
                <w:szCs w:val="28"/>
              </w:rPr>
              <w:t>以安全的全生命周期需求为导向，从暴露面监测、威胁狩猎、应急响应等核心攻防对抗域持续开展安全活动，将事前类资产、漏洞、组织架构数据存储在本地运营，将事后类告警、事件数据利用云端进行再次分析，从而帮助用户建立安全长效机制，构建7*24小时有效、主动、闭环的安全运营体系。</w:t>
            </w:r>
          </w:p>
        </w:tc>
        <w:tc>
          <w:tcPr>
            <w:tcW w:w="760" w:type="dxa"/>
            <w:tcBorders>
              <w:top w:val="single" w:sz="4" w:space="0" w:color="auto"/>
              <w:left w:val="nil"/>
              <w:bottom w:val="single" w:sz="4" w:space="0" w:color="auto"/>
              <w:right w:val="single" w:sz="4" w:space="0" w:color="auto"/>
            </w:tcBorders>
            <w:shd w:val="clear" w:color="auto" w:fill="auto"/>
            <w:vAlign w:val="center"/>
          </w:tcPr>
          <w:p w14:paraId="2EF63069" w14:textId="511CCCA3" w:rsidR="002C3FB8" w:rsidRPr="00CF50CD" w:rsidRDefault="002C3FB8" w:rsidP="001C5730">
            <w:pPr>
              <w:rPr>
                <w:rFonts w:ascii="仿宋" w:eastAsia="仿宋" w:hAnsi="仿宋" w:cs="仿宋" w:hint="eastAsia"/>
                <w:sz w:val="28"/>
                <w:szCs w:val="28"/>
              </w:rPr>
            </w:pPr>
            <w:r w:rsidRPr="00CF50CD">
              <w:rPr>
                <w:rFonts w:ascii="仿宋" w:eastAsia="仿宋" w:hAnsi="仿宋" w:cs="仿宋" w:hint="eastAsia"/>
                <w:sz w:val="28"/>
                <w:szCs w:val="28"/>
              </w:rPr>
              <w:t>1项</w:t>
            </w:r>
          </w:p>
        </w:tc>
      </w:tr>
      <w:tr w:rsidR="007648CB" w14:paraId="191B65E1" w14:textId="77777777" w:rsidTr="001C5730">
        <w:trPr>
          <w:trHeight w:val="1495"/>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F1DDD25" w14:textId="3E65550C" w:rsidR="007648CB" w:rsidRPr="002C3FB8" w:rsidRDefault="007648CB" w:rsidP="001C5730">
            <w:pPr>
              <w:rPr>
                <w:rFonts w:ascii="仿宋" w:eastAsia="仿宋" w:hAnsi="仿宋" w:cs="仿宋" w:hint="eastAsia"/>
                <w:sz w:val="28"/>
                <w:szCs w:val="28"/>
              </w:rPr>
            </w:pPr>
            <w:r>
              <w:rPr>
                <w:rFonts w:ascii="仿宋" w:eastAsia="仿宋" w:hAnsi="仿宋" w:cs="仿宋" w:hint="eastAsia"/>
                <w:sz w:val="28"/>
                <w:szCs w:val="28"/>
              </w:rPr>
              <w:t>风险评估服务</w:t>
            </w:r>
          </w:p>
        </w:tc>
        <w:tc>
          <w:tcPr>
            <w:tcW w:w="6200" w:type="dxa"/>
            <w:tcBorders>
              <w:top w:val="single" w:sz="4" w:space="0" w:color="auto"/>
              <w:left w:val="nil"/>
              <w:bottom w:val="single" w:sz="4" w:space="0" w:color="auto"/>
              <w:right w:val="single" w:sz="4" w:space="0" w:color="auto"/>
            </w:tcBorders>
            <w:shd w:val="clear" w:color="auto" w:fill="auto"/>
            <w:vAlign w:val="center"/>
          </w:tcPr>
          <w:p w14:paraId="57B98E83" w14:textId="29C4BD35" w:rsidR="007648CB" w:rsidRPr="002C3FB8" w:rsidRDefault="007648CB" w:rsidP="001C5730">
            <w:pPr>
              <w:rPr>
                <w:rFonts w:ascii="仿宋" w:eastAsia="仿宋" w:hAnsi="仿宋" w:cs="仿宋" w:hint="eastAsia"/>
                <w:sz w:val="28"/>
                <w:szCs w:val="28"/>
              </w:rPr>
            </w:pPr>
            <w:r w:rsidRPr="007648CB">
              <w:rPr>
                <w:rFonts w:ascii="仿宋" w:eastAsia="仿宋" w:hAnsi="仿宋" w:cs="仿宋" w:hint="eastAsia"/>
                <w:sz w:val="28"/>
                <w:szCs w:val="28"/>
              </w:rPr>
              <w:t>参照风险评估国家标准，风险评估的范围覆盖所有重要信息资产，通过对医院重要资产的分级、安全威胁发生的可能性及严重性分析、对系统物理环境、硬件设备、网络平台、基础系统平台、业务应用系统、安全管理、运行措施等方面的安全脆弱性的分析，并通过对已有安全措施的确认，借助定量、定性分析的方法，推断出医院重要资产当前的安全风险，并根据风险的严重级别制定风险处置计划，确定下一步的安全需求方向。包括评估准备、资产识别、脆弱性识别、威胁识别、已有安全措施确认、风险分析及结果汇报等。并出具风险评估报告与整改建议。</w:t>
            </w:r>
          </w:p>
        </w:tc>
        <w:tc>
          <w:tcPr>
            <w:tcW w:w="760" w:type="dxa"/>
            <w:tcBorders>
              <w:top w:val="single" w:sz="4" w:space="0" w:color="auto"/>
              <w:left w:val="nil"/>
              <w:bottom w:val="single" w:sz="4" w:space="0" w:color="auto"/>
              <w:right w:val="single" w:sz="4" w:space="0" w:color="auto"/>
            </w:tcBorders>
            <w:shd w:val="clear" w:color="auto" w:fill="auto"/>
            <w:vAlign w:val="center"/>
          </w:tcPr>
          <w:p w14:paraId="049D142B" w14:textId="5BBB602C" w:rsidR="007648CB" w:rsidRPr="00CF50CD" w:rsidRDefault="007648CB" w:rsidP="001C5730">
            <w:pPr>
              <w:rPr>
                <w:rFonts w:ascii="仿宋" w:eastAsia="仿宋" w:hAnsi="仿宋" w:cs="仿宋" w:hint="eastAsia"/>
                <w:sz w:val="28"/>
                <w:szCs w:val="28"/>
              </w:rPr>
            </w:pPr>
            <w:r>
              <w:rPr>
                <w:rFonts w:ascii="仿宋" w:eastAsia="仿宋" w:hAnsi="仿宋" w:cs="仿宋" w:hint="eastAsia"/>
                <w:sz w:val="28"/>
                <w:szCs w:val="28"/>
              </w:rPr>
              <w:t>1项</w:t>
            </w:r>
          </w:p>
        </w:tc>
      </w:tr>
    </w:tbl>
    <w:p w14:paraId="0746F7B3" w14:textId="62F7F4D4" w:rsidR="0031656E" w:rsidRDefault="0031656E" w:rsidP="00E56E69">
      <w:pPr>
        <w:pStyle w:val="a0"/>
        <w:ind w:firstLineChars="0" w:firstLine="0"/>
        <w:rPr>
          <w:rFonts w:ascii="仿宋" w:eastAsia="仿宋" w:hAnsi="仿宋" w:cs="仿宋" w:hint="eastAsia"/>
          <w:sz w:val="28"/>
          <w:szCs w:val="28"/>
        </w:rPr>
      </w:pPr>
    </w:p>
    <w:p w14:paraId="79C369BA" w14:textId="77777777" w:rsidR="002C3FB8" w:rsidRPr="002D5143" w:rsidRDefault="002C3FB8" w:rsidP="002C3FB8">
      <w:pPr>
        <w:pStyle w:val="af6"/>
        <w:rPr>
          <w:rFonts w:hint="eastAsia"/>
        </w:rPr>
      </w:pPr>
      <w:r w:rsidRPr="002D5143">
        <w:rPr>
          <w:rFonts w:hint="eastAsia"/>
        </w:rPr>
        <w:t>三、预算说明</w:t>
      </w:r>
    </w:p>
    <w:p w14:paraId="58BBFD5B" w14:textId="77777777" w:rsidR="002C3FB8" w:rsidRDefault="002C3FB8" w:rsidP="002C3FB8">
      <w:pPr>
        <w:pStyle w:val="a0"/>
        <w:ind w:firstLineChars="249" w:firstLine="697"/>
        <w:rPr>
          <w:rFonts w:ascii="仿宋" w:eastAsia="仿宋" w:hAnsi="仿宋" w:cs="仿宋" w:hint="eastAsia"/>
          <w:sz w:val="28"/>
          <w:szCs w:val="28"/>
        </w:rPr>
      </w:pPr>
      <w:r w:rsidRPr="002D5143">
        <w:rPr>
          <w:rFonts w:ascii="仿宋" w:eastAsia="仿宋" w:hAnsi="仿宋" w:cs="仿宋" w:hint="eastAsia"/>
          <w:sz w:val="28"/>
          <w:szCs w:val="28"/>
        </w:rPr>
        <w:t>根据建设内容给出项目申请预算表或给出市场询价报告（不限于其他医院类似项目的合同价，相关网站类似项目中标价或咨询相关厂家报价）。</w:t>
      </w:r>
    </w:p>
    <w:p w14:paraId="3EF3757C" w14:textId="5EF08F79" w:rsidR="002C3FB8" w:rsidRPr="0031656E" w:rsidRDefault="002C3FB8" w:rsidP="002C3FB8">
      <w:pPr>
        <w:pStyle w:val="a0"/>
        <w:ind w:firstLine="280"/>
        <w:rPr>
          <w:rFonts w:ascii="仿宋" w:eastAsia="仿宋" w:hAnsi="仿宋" w:cs="仿宋" w:hint="eastAsia"/>
          <w:sz w:val="28"/>
          <w:szCs w:val="28"/>
        </w:rPr>
      </w:pPr>
      <w:r w:rsidRPr="0031656E">
        <w:rPr>
          <w:rFonts w:ascii="仿宋" w:eastAsia="仿宋" w:hAnsi="仿宋" w:cs="仿宋" w:hint="eastAsia"/>
          <w:sz w:val="28"/>
          <w:szCs w:val="28"/>
        </w:rPr>
        <w:t>该项目预算为40万元，</w:t>
      </w:r>
      <w:r>
        <w:rPr>
          <w:rFonts w:ascii="仿宋" w:eastAsia="仿宋" w:hAnsi="仿宋" w:cs="仿宋" w:hint="eastAsia"/>
          <w:sz w:val="28"/>
          <w:szCs w:val="28"/>
        </w:rPr>
        <w:t>请列举其他</w:t>
      </w:r>
      <w:r w:rsidRPr="0031656E">
        <w:rPr>
          <w:rFonts w:ascii="仿宋" w:eastAsia="仿宋" w:hAnsi="仿宋" w:cs="仿宋" w:hint="eastAsia"/>
          <w:sz w:val="28"/>
          <w:szCs w:val="28"/>
        </w:rPr>
        <w:t>医疗行业单位的中标价格。</w:t>
      </w:r>
    </w:p>
    <w:p w14:paraId="7FD51B2F" w14:textId="5D786240" w:rsidR="0031656E" w:rsidRPr="002C3FB8" w:rsidRDefault="0031656E" w:rsidP="00E56E69">
      <w:pPr>
        <w:pStyle w:val="a0"/>
        <w:ind w:firstLineChars="0" w:firstLine="0"/>
        <w:rPr>
          <w:rFonts w:ascii="仿宋" w:eastAsia="仿宋" w:hAnsi="仿宋" w:cs="仿宋" w:hint="eastAsia"/>
          <w:sz w:val="28"/>
          <w:szCs w:val="28"/>
        </w:rPr>
      </w:pPr>
    </w:p>
    <w:p w14:paraId="7BFF6FC9" w14:textId="77777777" w:rsidR="002C3FB8" w:rsidRDefault="002C3FB8" w:rsidP="002C3FB8">
      <w:pPr>
        <w:pStyle w:val="af6"/>
        <w:rPr>
          <w:rFonts w:hint="eastAsia"/>
        </w:rPr>
      </w:pPr>
    </w:p>
    <w:p w14:paraId="1E2BF0E0" w14:textId="77777777" w:rsidR="002C3FB8" w:rsidRDefault="002C3FB8" w:rsidP="002C3FB8">
      <w:pPr>
        <w:pStyle w:val="af6"/>
        <w:rPr>
          <w:rFonts w:hint="eastAsia"/>
        </w:rPr>
      </w:pPr>
    </w:p>
    <w:p w14:paraId="0C16A61A" w14:textId="77777777" w:rsidR="002C3FB8" w:rsidRDefault="002C3FB8" w:rsidP="002C3FB8">
      <w:pPr>
        <w:pStyle w:val="af6"/>
        <w:rPr>
          <w:rFonts w:hint="eastAsia"/>
        </w:rPr>
      </w:pPr>
    </w:p>
    <w:p w14:paraId="75B0ADD4" w14:textId="77777777" w:rsidR="002C3FB8" w:rsidRDefault="002C3FB8" w:rsidP="002C3FB8">
      <w:pPr>
        <w:pStyle w:val="af6"/>
        <w:rPr>
          <w:rFonts w:hint="eastAsia"/>
        </w:rPr>
      </w:pPr>
    </w:p>
    <w:p w14:paraId="07E8549D" w14:textId="77777777" w:rsidR="002C3FB8" w:rsidRDefault="002C3FB8" w:rsidP="002C3FB8">
      <w:pPr>
        <w:pStyle w:val="af6"/>
        <w:rPr>
          <w:rFonts w:hint="eastAsia"/>
        </w:rPr>
      </w:pPr>
    </w:p>
    <w:p w14:paraId="3D56B027" w14:textId="77777777" w:rsidR="002C3FB8" w:rsidRDefault="002C3FB8" w:rsidP="002C3FB8">
      <w:pPr>
        <w:pStyle w:val="af6"/>
        <w:rPr>
          <w:rFonts w:hint="eastAsia"/>
        </w:rPr>
      </w:pPr>
    </w:p>
    <w:p w14:paraId="3049B824" w14:textId="77777777" w:rsidR="002C3FB8" w:rsidRDefault="002C3FB8" w:rsidP="002C3FB8">
      <w:pPr>
        <w:pStyle w:val="af6"/>
        <w:rPr>
          <w:rFonts w:hint="eastAsia"/>
        </w:rPr>
      </w:pPr>
    </w:p>
    <w:p w14:paraId="4370960B" w14:textId="77777777" w:rsidR="002C3FB8" w:rsidRDefault="002C3FB8" w:rsidP="002C3FB8">
      <w:pPr>
        <w:pStyle w:val="af6"/>
        <w:rPr>
          <w:rFonts w:hint="eastAsia"/>
        </w:rPr>
      </w:pPr>
    </w:p>
    <w:p w14:paraId="64D21153" w14:textId="172A0E3A" w:rsidR="002C3FB8" w:rsidRPr="002D5143" w:rsidRDefault="002C3FB8" w:rsidP="002C3FB8">
      <w:pPr>
        <w:pStyle w:val="af6"/>
        <w:rPr>
          <w:rFonts w:hint="eastAsia"/>
        </w:rPr>
      </w:pPr>
      <w:r w:rsidRPr="002D5143">
        <w:rPr>
          <w:rFonts w:hint="eastAsia"/>
        </w:rPr>
        <w:t>四、信息</w:t>
      </w:r>
      <w:r>
        <w:rPr>
          <w:rFonts w:hint="eastAsia"/>
        </w:rPr>
        <w:t>中心审核</w:t>
      </w:r>
      <w:r w:rsidRPr="002D5143">
        <w:rPr>
          <w:rFonts w:hint="eastAsia"/>
        </w:rPr>
        <w:t>意见</w:t>
      </w:r>
    </w:p>
    <w:p w14:paraId="69EF88F9" w14:textId="77777777" w:rsidR="002C3FB8" w:rsidRPr="002D5143" w:rsidRDefault="002C3FB8" w:rsidP="002C3FB8">
      <w:pPr>
        <w:pStyle w:val="a0"/>
        <w:ind w:firstLineChars="200" w:firstLine="560"/>
        <w:rPr>
          <w:rFonts w:ascii="仿宋" w:eastAsia="仿宋" w:hAnsi="仿宋" w:cs="仿宋" w:hint="eastAsia"/>
          <w:sz w:val="28"/>
          <w:szCs w:val="28"/>
        </w:rPr>
      </w:pPr>
    </w:p>
    <w:p w14:paraId="2566A0E9" w14:textId="77777777" w:rsidR="002C3FB8" w:rsidRPr="002D5143" w:rsidRDefault="002C3FB8" w:rsidP="002C3FB8">
      <w:pPr>
        <w:pStyle w:val="a0"/>
        <w:ind w:firstLineChars="200" w:firstLine="560"/>
        <w:rPr>
          <w:rFonts w:ascii="仿宋" w:eastAsia="仿宋" w:hAnsi="仿宋" w:cs="仿宋" w:hint="eastAsia"/>
          <w:sz w:val="28"/>
          <w:szCs w:val="28"/>
        </w:rPr>
      </w:pPr>
    </w:p>
    <w:p w14:paraId="6D37C60F" w14:textId="77777777" w:rsidR="002C3FB8" w:rsidRPr="002D5143" w:rsidRDefault="002C3FB8" w:rsidP="002C3FB8">
      <w:pPr>
        <w:pStyle w:val="a0"/>
        <w:ind w:firstLineChars="200" w:firstLine="560"/>
        <w:rPr>
          <w:rFonts w:ascii="仿宋" w:eastAsia="仿宋" w:hAnsi="仿宋" w:cs="仿宋" w:hint="eastAsia"/>
          <w:sz w:val="28"/>
          <w:szCs w:val="28"/>
        </w:rPr>
      </w:pPr>
    </w:p>
    <w:p w14:paraId="0FB62F3A" w14:textId="77777777" w:rsidR="002C3FB8" w:rsidRPr="002D5143" w:rsidRDefault="002C3FB8" w:rsidP="002C3FB8">
      <w:pPr>
        <w:pStyle w:val="af6"/>
        <w:rPr>
          <w:rFonts w:hint="eastAsia"/>
        </w:rPr>
      </w:pPr>
      <w:r w:rsidRPr="002D5143">
        <w:rPr>
          <w:rFonts w:hint="eastAsia"/>
        </w:rPr>
        <w:t>五、结论</w:t>
      </w:r>
    </w:p>
    <w:p w14:paraId="0847C01F" w14:textId="19DF169A" w:rsidR="007F45A4" w:rsidRPr="002C3FB8" w:rsidRDefault="007F45A4" w:rsidP="007B3664">
      <w:pPr>
        <w:rPr>
          <w:rFonts w:hint="eastAsia"/>
        </w:rPr>
      </w:pPr>
    </w:p>
    <w:sectPr w:rsidR="007F45A4" w:rsidRPr="002C3FB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02887D" w14:textId="77777777" w:rsidR="00D6694D" w:rsidRDefault="00D6694D" w:rsidP="007B3664">
      <w:pPr>
        <w:rPr>
          <w:rFonts w:hint="eastAsia"/>
        </w:rPr>
      </w:pPr>
      <w:r>
        <w:separator/>
      </w:r>
    </w:p>
  </w:endnote>
  <w:endnote w:type="continuationSeparator" w:id="0">
    <w:p w14:paraId="63966076" w14:textId="77777777" w:rsidR="00D6694D" w:rsidRDefault="00D6694D" w:rsidP="007B3664">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方正楷体_GBK">
    <w:altName w:val="微软雅黑"/>
    <w:charset w:val="86"/>
    <w:family w:val="script"/>
    <w:pitch w:val="default"/>
    <w:sig w:usb0="00000000" w:usb1="00000000" w:usb2="00000010" w:usb3="00000000" w:csb0="00040000" w:csb1="00000000"/>
  </w:font>
  <w:font w:name="方正仿宋_GBK">
    <w:altName w:val="微软雅黑"/>
    <w:charset w:val="86"/>
    <w:family w:val="script"/>
    <w:pitch w:val="default"/>
    <w:sig w:usb0="A00002BF" w:usb1="38CF7CFA" w:usb2="00082016" w:usb3="00000000" w:csb0="00040001"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仿宋">
    <w:altName w:val="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A20C69" w14:textId="77777777" w:rsidR="00D6694D" w:rsidRDefault="00D6694D" w:rsidP="007B3664">
      <w:pPr>
        <w:rPr>
          <w:rFonts w:hint="eastAsia"/>
        </w:rPr>
      </w:pPr>
      <w:r>
        <w:separator/>
      </w:r>
    </w:p>
  </w:footnote>
  <w:footnote w:type="continuationSeparator" w:id="0">
    <w:p w14:paraId="3168E926" w14:textId="77777777" w:rsidR="00D6694D" w:rsidRDefault="00D6694D" w:rsidP="007B3664">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4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A13DDA"/>
    <w:rsid w:val="00002744"/>
    <w:rsid w:val="001766D4"/>
    <w:rsid w:val="001A74FA"/>
    <w:rsid w:val="00236A04"/>
    <w:rsid w:val="00251040"/>
    <w:rsid w:val="002C3FB8"/>
    <w:rsid w:val="0031656E"/>
    <w:rsid w:val="003D4922"/>
    <w:rsid w:val="004727C5"/>
    <w:rsid w:val="00576082"/>
    <w:rsid w:val="005A1D99"/>
    <w:rsid w:val="005B0994"/>
    <w:rsid w:val="00644A02"/>
    <w:rsid w:val="006460A9"/>
    <w:rsid w:val="006F3C73"/>
    <w:rsid w:val="007648CB"/>
    <w:rsid w:val="007B3664"/>
    <w:rsid w:val="007F45A4"/>
    <w:rsid w:val="008674C0"/>
    <w:rsid w:val="00916B2E"/>
    <w:rsid w:val="009B0607"/>
    <w:rsid w:val="009E3338"/>
    <w:rsid w:val="00A13DDA"/>
    <w:rsid w:val="00BE0CFB"/>
    <w:rsid w:val="00C50595"/>
    <w:rsid w:val="00CF50CD"/>
    <w:rsid w:val="00D13769"/>
    <w:rsid w:val="00D555FE"/>
    <w:rsid w:val="00D6694D"/>
    <w:rsid w:val="00DB0ABB"/>
    <w:rsid w:val="00E31819"/>
    <w:rsid w:val="00E56E69"/>
    <w:rsid w:val="00ED4DF0"/>
    <w:rsid w:val="00EF3B37"/>
    <w:rsid w:val="00F21BC7"/>
    <w:rsid w:val="00F937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B737C0"/>
  <w15:chartTrackingRefBased/>
  <w15:docId w15:val="{280F614F-3D77-4F64-A91E-9F3B887F0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7B3664"/>
    <w:pPr>
      <w:widowControl w:val="0"/>
      <w:jc w:val="both"/>
    </w:pPr>
    <w:rPr>
      <w:rFonts w:ascii="方正楷体_GBK" w:eastAsia="方正仿宋_GBK" w:hAnsi="方正楷体_GBK" w:cs="Times New Roman"/>
      <w:kern w:val="0"/>
      <w:sz w:val="32"/>
      <w:szCs w:val="32"/>
      <w14:ligatures w14:val="none"/>
    </w:rPr>
  </w:style>
  <w:style w:type="paragraph" w:styleId="1">
    <w:name w:val="heading 1"/>
    <w:basedOn w:val="a"/>
    <w:next w:val="a"/>
    <w:link w:val="10"/>
    <w:uiPriority w:val="9"/>
    <w:qFormat/>
    <w:rsid w:val="00A13DDA"/>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A13DDA"/>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A13DDA"/>
    <w:pPr>
      <w:keepNext/>
      <w:keepLines/>
      <w:spacing w:before="160" w:after="80"/>
      <w:outlineLvl w:val="2"/>
    </w:pPr>
    <w:rPr>
      <w:rFonts w:asciiTheme="majorHAnsi" w:eastAsiaTheme="majorEastAsia" w:hAnsiTheme="majorHAnsi" w:cstheme="majorBidi"/>
      <w:color w:val="0F4761" w:themeColor="accent1" w:themeShade="BF"/>
    </w:rPr>
  </w:style>
  <w:style w:type="paragraph" w:styleId="4">
    <w:name w:val="heading 4"/>
    <w:basedOn w:val="a"/>
    <w:next w:val="a"/>
    <w:link w:val="40"/>
    <w:uiPriority w:val="9"/>
    <w:semiHidden/>
    <w:unhideWhenUsed/>
    <w:qFormat/>
    <w:rsid w:val="00A13DDA"/>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A13DDA"/>
    <w:pPr>
      <w:keepNext/>
      <w:keepLines/>
      <w:spacing w:before="80" w:after="40"/>
      <w:outlineLvl w:val="4"/>
    </w:pPr>
    <w:rPr>
      <w:rFonts w:cstheme="majorBidi"/>
      <w:color w:val="0F4761" w:themeColor="accent1" w:themeShade="BF"/>
      <w:sz w:val="24"/>
      <w:szCs w:val="24"/>
    </w:rPr>
  </w:style>
  <w:style w:type="paragraph" w:styleId="6">
    <w:name w:val="heading 6"/>
    <w:basedOn w:val="a"/>
    <w:next w:val="a"/>
    <w:link w:val="60"/>
    <w:uiPriority w:val="9"/>
    <w:semiHidden/>
    <w:unhideWhenUsed/>
    <w:qFormat/>
    <w:rsid w:val="00A13DDA"/>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A13DDA"/>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13DDA"/>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A13DDA"/>
    <w:pPr>
      <w:keepNext/>
      <w:keepLines/>
      <w:outlineLvl w:val="8"/>
    </w:pPr>
    <w:rPr>
      <w:rFonts w:eastAsiaTheme="majorEastAsia" w:cstheme="majorBidi"/>
      <w:color w:val="595959" w:themeColor="text1" w:themeTint="A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标题 1 字符"/>
    <w:basedOn w:val="a1"/>
    <w:link w:val="1"/>
    <w:uiPriority w:val="9"/>
    <w:rsid w:val="00A13DDA"/>
    <w:rPr>
      <w:rFonts w:asciiTheme="majorHAnsi" w:eastAsiaTheme="majorEastAsia" w:hAnsiTheme="majorHAnsi" w:cstheme="majorBidi"/>
      <w:color w:val="0F4761" w:themeColor="accent1" w:themeShade="BF"/>
      <w:sz w:val="48"/>
      <w:szCs w:val="48"/>
    </w:rPr>
  </w:style>
  <w:style w:type="character" w:customStyle="1" w:styleId="20">
    <w:name w:val="标题 2 字符"/>
    <w:basedOn w:val="a1"/>
    <w:link w:val="2"/>
    <w:uiPriority w:val="9"/>
    <w:semiHidden/>
    <w:rsid w:val="00A13DDA"/>
    <w:rPr>
      <w:rFonts w:asciiTheme="majorHAnsi" w:eastAsiaTheme="majorEastAsia" w:hAnsiTheme="majorHAnsi" w:cstheme="majorBidi"/>
      <w:color w:val="0F4761" w:themeColor="accent1" w:themeShade="BF"/>
      <w:sz w:val="40"/>
      <w:szCs w:val="40"/>
    </w:rPr>
  </w:style>
  <w:style w:type="character" w:customStyle="1" w:styleId="30">
    <w:name w:val="标题 3 字符"/>
    <w:basedOn w:val="a1"/>
    <w:link w:val="3"/>
    <w:uiPriority w:val="9"/>
    <w:semiHidden/>
    <w:rsid w:val="00A13DDA"/>
    <w:rPr>
      <w:rFonts w:asciiTheme="majorHAnsi" w:eastAsiaTheme="majorEastAsia" w:hAnsiTheme="majorHAnsi" w:cstheme="majorBidi"/>
      <w:color w:val="0F4761" w:themeColor="accent1" w:themeShade="BF"/>
      <w:sz w:val="32"/>
      <w:szCs w:val="32"/>
    </w:rPr>
  </w:style>
  <w:style w:type="character" w:customStyle="1" w:styleId="40">
    <w:name w:val="标题 4 字符"/>
    <w:basedOn w:val="a1"/>
    <w:link w:val="4"/>
    <w:uiPriority w:val="9"/>
    <w:semiHidden/>
    <w:rsid w:val="00A13DDA"/>
    <w:rPr>
      <w:rFonts w:cstheme="majorBidi"/>
      <w:color w:val="0F4761" w:themeColor="accent1" w:themeShade="BF"/>
      <w:sz w:val="28"/>
      <w:szCs w:val="28"/>
    </w:rPr>
  </w:style>
  <w:style w:type="character" w:customStyle="1" w:styleId="50">
    <w:name w:val="标题 5 字符"/>
    <w:basedOn w:val="a1"/>
    <w:link w:val="5"/>
    <w:uiPriority w:val="9"/>
    <w:semiHidden/>
    <w:rsid w:val="00A13DDA"/>
    <w:rPr>
      <w:rFonts w:cstheme="majorBidi"/>
      <w:color w:val="0F4761" w:themeColor="accent1" w:themeShade="BF"/>
      <w:sz w:val="24"/>
      <w:szCs w:val="24"/>
    </w:rPr>
  </w:style>
  <w:style w:type="character" w:customStyle="1" w:styleId="60">
    <w:name w:val="标题 6 字符"/>
    <w:basedOn w:val="a1"/>
    <w:link w:val="6"/>
    <w:uiPriority w:val="9"/>
    <w:semiHidden/>
    <w:rsid w:val="00A13DDA"/>
    <w:rPr>
      <w:rFonts w:cstheme="majorBidi"/>
      <w:b/>
      <w:bCs/>
      <w:color w:val="0F4761" w:themeColor="accent1" w:themeShade="BF"/>
    </w:rPr>
  </w:style>
  <w:style w:type="character" w:customStyle="1" w:styleId="70">
    <w:name w:val="标题 7 字符"/>
    <w:basedOn w:val="a1"/>
    <w:link w:val="7"/>
    <w:uiPriority w:val="9"/>
    <w:semiHidden/>
    <w:rsid w:val="00A13DDA"/>
    <w:rPr>
      <w:rFonts w:cstheme="majorBidi"/>
      <w:b/>
      <w:bCs/>
      <w:color w:val="595959" w:themeColor="text1" w:themeTint="A6"/>
    </w:rPr>
  </w:style>
  <w:style w:type="character" w:customStyle="1" w:styleId="80">
    <w:name w:val="标题 8 字符"/>
    <w:basedOn w:val="a1"/>
    <w:link w:val="8"/>
    <w:uiPriority w:val="9"/>
    <w:semiHidden/>
    <w:rsid w:val="00A13DDA"/>
    <w:rPr>
      <w:rFonts w:cstheme="majorBidi"/>
      <w:color w:val="595959" w:themeColor="text1" w:themeTint="A6"/>
    </w:rPr>
  </w:style>
  <w:style w:type="character" w:customStyle="1" w:styleId="90">
    <w:name w:val="标题 9 字符"/>
    <w:basedOn w:val="a1"/>
    <w:link w:val="9"/>
    <w:uiPriority w:val="9"/>
    <w:semiHidden/>
    <w:rsid w:val="00A13DDA"/>
    <w:rPr>
      <w:rFonts w:eastAsiaTheme="majorEastAsia" w:cstheme="majorBidi"/>
      <w:color w:val="595959" w:themeColor="text1" w:themeTint="A6"/>
    </w:rPr>
  </w:style>
  <w:style w:type="paragraph" w:styleId="a4">
    <w:name w:val="Title"/>
    <w:basedOn w:val="a"/>
    <w:next w:val="a"/>
    <w:link w:val="a5"/>
    <w:uiPriority w:val="10"/>
    <w:qFormat/>
    <w:rsid w:val="00A13DDA"/>
    <w:pPr>
      <w:spacing w:after="80"/>
      <w:contextualSpacing/>
      <w:jc w:val="center"/>
    </w:pPr>
    <w:rPr>
      <w:rFonts w:asciiTheme="majorHAnsi" w:eastAsiaTheme="majorEastAsia" w:hAnsiTheme="majorHAnsi" w:cstheme="majorBidi"/>
      <w:spacing w:val="-10"/>
      <w:kern w:val="28"/>
      <w:sz w:val="56"/>
      <w:szCs w:val="56"/>
    </w:rPr>
  </w:style>
  <w:style w:type="character" w:customStyle="1" w:styleId="a5">
    <w:name w:val="标题 字符"/>
    <w:basedOn w:val="a1"/>
    <w:link w:val="a4"/>
    <w:uiPriority w:val="10"/>
    <w:rsid w:val="00A13DDA"/>
    <w:rPr>
      <w:rFonts w:asciiTheme="majorHAnsi" w:eastAsiaTheme="majorEastAsia" w:hAnsiTheme="majorHAnsi" w:cstheme="majorBidi"/>
      <w:spacing w:val="-10"/>
      <w:kern w:val="28"/>
      <w:sz w:val="56"/>
      <w:szCs w:val="56"/>
    </w:rPr>
  </w:style>
  <w:style w:type="paragraph" w:styleId="a6">
    <w:name w:val="Subtitle"/>
    <w:basedOn w:val="a"/>
    <w:next w:val="a"/>
    <w:link w:val="a7"/>
    <w:uiPriority w:val="11"/>
    <w:qFormat/>
    <w:rsid w:val="00A13DDA"/>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7">
    <w:name w:val="副标题 字符"/>
    <w:basedOn w:val="a1"/>
    <w:link w:val="a6"/>
    <w:uiPriority w:val="11"/>
    <w:rsid w:val="00A13DDA"/>
    <w:rPr>
      <w:rFonts w:asciiTheme="majorHAnsi" w:eastAsiaTheme="majorEastAsia" w:hAnsiTheme="majorHAnsi" w:cstheme="majorBidi"/>
      <w:color w:val="595959" w:themeColor="text1" w:themeTint="A6"/>
      <w:spacing w:val="15"/>
      <w:sz w:val="28"/>
      <w:szCs w:val="28"/>
    </w:rPr>
  </w:style>
  <w:style w:type="paragraph" w:styleId="a8">
    <w:name w:val="Quote"/>
    <w:basedOn w:val="a"/>
    <w:next w:val="a"/>
    <w:link w:val="a9"/>
    <w:uiPriority w:val="29"/>
    <w:qFormat/>
    <w:rsid w:val="00A13DDA"/>
    <w:pPr>
      <w:spacing w:before="160" w:after="160"/>
      <w:jc w:val="center"/>
    </w:pPr>
    <w:rPr>
      <w:i/>
      <w:iCs/>
      <w:color w:val="404040" w:themeColor="text1" w:themeTint="BF"/>
    </w:rPr>
  </w:style>
  <w:style w:type="character" w:customStyle="1" w:styleId="a9">
    <w:name w:val="引用 字符"/>
    <w:basedOn w:val="a1"/>
    <w:link w:val="a8"/>
    <w:uiPriority w:val="29"/>
    <w:rsid w:val="00A13DDA"/>
    <w:rPr>
      <w:i/>
      <w:iCs/>
      <w:color w:val="404040" w:themeColor="text1" w:themeTint="BF"/>
    </w:rPr>
  </w:style>
  <w:style w:type="paragraph" w:styleId="aa">
    <w:name w:val="List Paragraph"/>
    <w:basedOn w:val="a"/>
    <w:uiPriority w:val="34"/>
    <w:qFormat/>
    <w:rsid w:val="00A13DDA"/>
    <w:pPr>
      <w:ind w:left="720"/>
      <w:contextualSpacing/>
    </w:pPr>
  </w:style>
  <w:style w:type="character" w:styleId="ab">
    <w:name w:val="Intense Emphasis"/>
    <w:basedOn w:val="a1"/>
    <w:uiPriority w:val="21"/>
    <w:qFormat/>
    <w:rsid w:val="00A13DDA"/>
    <w:rPr>
      <w:i/>
      <w:iCs/>
      <w:color w:val="0F4761" w:themeColor="accent1" w:themeShade="BF"/>
    </w:rPr>
  </w:style>
  <w:style w:type="paragraph" w:styleId="ac">
    <w:name w:val="Intense Quote"/>
    <w:basedOn w:val="a"/>
    <w:next w:val="a"/>
    <w:link w:val="ad"/>
    <w:uiPriority w:val="30"/>
    <w:qFormat/>
    <w:rsid w:val="00A13DD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d">
    <w:name w:val="明显引用 字符"/>
    <w:basedOn w:val="a1"/>
    <w:link w:val="ac"/>
    <w:uiPriority w:val="30"/>
    <w:rsid w:val="00A13DDA"/>
    <w:rPr>
      <w:i/>
      <w:iCs/>
      <w:color w:val="0F4761" w:themeColor="accent1" w:themeShade="BF"/>
    </w:rPr>
  </w:style>
  <w:style w:type="character" w:styleId="ae">
    <w:name w:val="Intense Reference"/>
    <w:basedOn w:val="a1"/>
    <w:uiPriority w:val="32"/>
    <w:qFormat/>
    <w:rsid w:val="00A13DDA"/>
    <w:rPr>
      <w:b/>
      <w:bCs/>
      <w:smallCaps/>
      <w:color w:val="0F4761" w:themeColor="accent1" w:themeShade="BF"/>
      <w:spacing w:val="5"/>
    </w:rPr>
  </w:style>
  <w:style w:type="paragraph" w:styleId="af">
    <w:name w:val="header"/>
    <w:basedOn w:val="a"/>
    <w:link w:val="af0"/>
    <w:uiPriority w:val="99"/>
    <w:unhideWhenUsed/>
    <w:rsid w:val="007B3664"/>
    <w:pPr>
      <w:tabs>
        <w:tab w:val="center" w:pos="4153"/>
        <w:tab w:val="right" w:pos="8306"/>
      </w:tabs>
      <w:snapToGrid w:val="0"/>
      <w:jc w:val="center"/>
    </w:pPr>
    <w:rPr>
      <w:sz w:val="18"/>
      <w:szCs w:val="18"/>
    </w:rPr>
  </w:style>
  <w:style w:type="character" w:customStyle="1" w:styleId="af0">
    <w:name w:val="页眉 字符"/>
    <w:basedOn w:val="a1"/>
    <w:link w:val="af"/>
    <w:uiPriority w:val="99"/>
    <w:rsid w:val="007B3664"/>
    <w:rPr>
      <w:sz w:val="18"/>
      <w:szCs w:val="18"/>
    </w:rPr>
  </w:style>
  <w:style w:type="paragraph" w:styleId="af1">
    <w:name w:val="footer"/>
    <w:basedOn w:val="a"/>
    <w:link w:val="af2"/>
    <w:uiPriority w:val="99"/>
    <w:unhideWhenUsed/>
    <w:rsid w:val="007B3664"/>
    <w:pPr>
      <w:tabs>
        <w:tab w:val="center" w:pos="4153"/>
        <w:tab w:val="right" w:pos="8306"/>
      </w:tabs>
      <w:snapToGrid w:val="0"/>
      <w:jc w:val="left"/>
    </w:pPr>
    <w:rPr>
      <w:sz w:val="18"/>
      <w:szCs w:val="18"/>
    </w:rPr>
  </w:style>
  <w:style w:type="character" w:customStyle="1" w:styleId="af2">
    <w:name w:val="页脚 字符"/>
    <w:basedOn w:val="a1"/>
    <w:link w:val="af1"/>
    <w:uiPriority w:val="99"/>
    <w:rsid w:val="007B3664"/>
    <w:rPr>
      <w:sz w:val="18"/>
      <w:szCs w:val="18"/>
    </w:rPr>
  </w:style>
  <w:style w:type="paragraph" w:styleId="af3">
    <w:name w:val="Body Text"/>
    <w:basedOn w:val="a"/>
    <w:link w:val="af4"/>
    <w:uiPriority w:val="99"/>
    <w:semiHidden/>
    <w:unhideWhenUsed/>
    <w:rsid w:val="007B3664"/>
    <w:pPr>
      <w:spacing w:after="120"/>
    </w:pPr>
  </w:style>
  <w:style w:type="character" w:customStyle="1" w:styleId="af4">
    <w:name w:val="正文文本 字符"/>
    <w:basedOn w:val="a1"/>
    <w:link w:val="af3"/>
    <w:uiPriority w:val="99"/>
    <w:semiHidden/>
    <w:rsid w:val="007B3664"/>
    <w:rPr>
      <w:rFonts w:ascii="方正楷体_GBK" w:eastAsia="方正仿宋_GBK" w:hAnsi="方正楷体_GBK" w:cs="Times New Roman"/>
      <w:kern w:val="0"/>
      <w:sz w:val="32"/>
      <w:szCs w:val="32"/>
      <w14:ligatures w14:val="none"/>
    </w:rPr>
  </w:style>
  <w:style w:type="paragraph" w:styleId="a0">
    <w:name w:val="Body Text First Indent"/>
    <w:basedOn w:val="af3"/>
    <w:link w:val="af5"/>
    <w:qFormat/>
    <w:rsid w:val="007B3664"/>
    <w:pPr>
      <w:ind w:firstLineChars="100" w:firstLine="420"/>
    </w:pPr>
  </w:style>
  <w:style w:type="character" w:customStyle="1" w:styleId="af5">
    <w:name w:val="正文文本首行缩进 字符"/>
    <w:basedOn w:val="af4"/>
    <w:link w:val="a0"/>
    <w:rsid w:val="007B3664"/>
    <w:rPr>
      <w:rFonts w:ascii="方正楷体_GBK" w:eastAsia="方正仿宋_GBK" w:hAnsi="方正楷体_GBK" w:cs="Times New Roman"/>
      <w:kern w:val="0"/>
      <w:sz w:val="32"/>
      <w:szCs w:val="32"/>
      <w14:ligatures w14:val="none"/>
    </w:rPr>
  </w:style>
  <w:style w:type="paragraph" w:customStyle="1" w:styleId="af6">
    <w:name w:val="一级目录"/>
    <w:basedOn w:val="a0"/>
    <w:link w:val="af7"/>
    <w:qFormat/>
    <w:rsid w:val="0031656E"/>
    <w:pPr>
      <w:ind w:firstLine="321"/>
    </w:pPr>
    <w:rPr>
      <w:rFonts w:ascii="宋体" w:eastAsia="宋体" w:hAnsi="宋体" w:cs="仿宋"/>
      <w:b/>
      <w:bCs/>
    </w:rPr>
  </w:style>
  <w:style w:type="character" w:customStyle="1" w:styleId="af7">
    <w:name w:val="一级目录 字符"/>
    <w:basedOn w:val="af5"/>
    <w:link w:val="af6"/>
    <w:rsid w:val="0031656E"/>
    <w:rPr>
      <w:rFonts w:ascii="宋体" w:eastAsia="宋体" w:hAnsi="宋体" w:cs="仿宋"/>
      <w:b/>
      <w:bCs/>
      <w:kern w:val="0"/>
      <w:sz w:val="32"/>
      <w:szCs w:val="3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203</TotalTime>
  <Pages>6</Pages>
  <Words>405</Words>
  <Characters>2311</Characters>
  <Application>Microsoft Office Word</Application>
  <DocSecurity>0</DocSecurity>
  <Lines>19</Lines>
  <Paragraphs>5</Paragraphs>
  <ScaleCrop>false</ScaleCrop>
  <Company/>
  <LinksUpToDate>false</LinksUpToDate>
  <CharactersWithSpaces>2711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小敏 唐</dc:creator>
  <cp:keywords/>
  <dc:description/>
  <cp:lastModifiedBy>小敏 唐</cp:lastModifiedBy>
  <cp:revision>9</cp:revision>
  <dcterms:created xsi:type="dcterms:W3CDTF">2024-07-01T07:49:00Z</dcterms:created>
  <dcterms:modified xsi:type="dcterms:W3CDTF">2024-07-15T07:58:00Z</dcterms:modified>
</cp:coreProperties>
</file>