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bookmarkStart w:id="0" w:name="_GoBack"/>
      <w:r>
        <w:rPr>
          <w:rFonts w:hint="eastAsia" w:ascii="宋体" w:hAnsi="宋体" w:eastAsia="宋体"/>
          <w:b/>
          <w:sz w:val="36"/>
        </w:rPr>
        <w:t>全面预算管理系统项目</w:t>
      </w:r>
    </w:p>
    <w:p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  <w:bookmarkEnd w:id="0"/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</w:rPr>
        <w:t>项目</w:t>
      </w:r>
      <w:r>
        <w:rPr>
          <w:rFonts w:hint="eastAsia" w:ascii="宋体" w:hAnsi="宋体" w:eastAsia="宋体"/>
        </w:rPr>
        <w:t>背景</w:t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Times New Roman"/>
          <w:iCs/>
          <w:sz w:val="24"/>
          <w:szCs w:val="24"/>
        </w:rPr>
      </w:pPr>
      <w:r>
        <w:rPr>
          <w:rFonts w:hint="eastAsia" w:ascii="仿宋" w:hAnsi="仿宋" w:eastAsia="仿宋" w:cs="Times New Roman"/>
          <w:iCs/>
          <w:sz w:val="24"/>
          <w:szCs w:val="24"/>
        </w:rPr>
        <w:t>根据国卫财务发〔2020〕27号《关于加强公立医院运营管理的指导意见》、国卫财务发〔2020〕30号《关于印发公立医院全面预算管理制度实施办法的通知》、国卫财务发〔2020〕31号《关于印发公立医院内部控制管理制度实施办法的通知》等多部委联合发布的医院财务管理体系建设文件，按照“平台化、一体化、数据化”的设计思路，引入现代医院管理的思想和理念，利用当前主流的移动互联、大数据等新一代信息技术，基于统一的技术平台及应用平台，建立以全面预算、智能报销、成本管理为核心的智能化信息系统，产生颗粒度更细、完整度更高的数据信息，实现运营与医疗的高效协同，规范临床诊疗行为，持续优化、改善医疗服务行为，降低医院运行成本，实现医疗质量和医疗成本的有效平衡。</w:t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Times New Roman"/>
          <w:iCs/>
          <w:sz w:val="24"/>
          <w:szCs w:val="24"/>
        </w:rPr>
      </w:pPr>
      <w:r>
        <w:rPr>
          <w:rFonts w:hint="eastAsia" w:ascii="仿宋" w:hAnsi="仿宋" w:eastAsia="仿宋" w:cs="Times New Roman"/>
          <w:iCs/>
          <w:sz w:val="24"/>
          <w:szCs w:val="24"/>
        </w:rPr>
        <w:t>全面预算管理系统对预算执行全过程进行信息化管控，做到“上接预算源头、下连财务核算”，打通预(决)算与支付核算之间的医院资金循环，实现对医疗资金、医疗资产的信息化管理。通过对预算的编制、审批、下达、执行、控制、调整、分析、考评进行全流程的管理，建立一整套责任清晰、标准统一、程序完备、问题可追溯的管控机制与运行机制，各类开支做到事前有规范、有标准、事中有控制、事后可追溯的全过程全要素的标准化操作。系统对医院战略目标的拆分下达、全院预算的编制、预算调整、预算审核、预算下达执行、预算执行情况管理及反馈、预算调整修正、预算结果分析应用、预算数据输出等整个预算体系进行管理。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项目建设清单</w:t>
      </w: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622"/>
        <w:gridCol w:w="1275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全面预算管理系统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="68" w:line="360" w:lineRule="auto"/>
        <w:ind w:left="131" w:right="115" w:firstLine="487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</w:t>
      </w:r>
      <w:r>
        <w:rPr>
          <w:rFonts w:hint="eastAsia" w:ascii="宋体" w:hAnsi="宋体" w:eastAsia="宋体"/>
          <w:sz w:val="28"/>
          <w:lang w:val="en-US" w:eastAsia="zh-CN"/>
        </w:rPr>
        <w:t>内容</w:t>
      </w:r>
    </w:p>
    <w:tbl>
      <w:tblPr>
        <w:tblStyle w:val="10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i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iCs/>
                <w:sz w:val="24"/>
                <w:szCs w:val="24"/>
              </w:rPr>
              <w:t>功能模块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957"/>
              <w:jc w:val="center"/>
              <w:rPr>
                <w:rFonts w:ascii="仿宋" w:hAnsi="仿宋" w:eastAsia="仿宋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iCs/>
                <w:sz w:val="24"/>
                <w:szCs w:val="24"/>
              </w:rPr>
              <w:t>详细技术要求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预算准备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预算准备主要是对预算年度、医院战略目标，为本年度预算编制提供依据。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）支持设置医院的战略目标，能够将战略目标进行分解成科室目标，并根据目标建立行动方案，与预算编制数据进行关联，真正围绕医院战略目标，实现预算资金的合理化规划。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）支持自定义制定院级关键指标控制规则及数据获取标准，如：出院人次增长率、门诊人次增长率、患者次均费用控制水平、百元医疗收入消耗卫生材料、药占比、管理费用率等指标。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）支持自定义预算关键指标及计算规则的设置。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样表设置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（1）可按年度、版本、部门、项目、资金来源、人员类别等不同的维度设置预算模型。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（2）支持自定义预算样表模板；支持设置预算样表的归口科室、填报科室和截止填报时间。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预算编制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（1）按预算管理委员会下发的预算样表进行任务分配，可自定义选择下发的业务科室。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2）预算科室接收到编制任务后，可在系统进行预算数据的编制，同时系统支持预算编制过程中相关附件的上传；编制完成后，可通过系统的提交功能，将预算编制表单提交给符合内控规范的审批流程进行审批。预算科室还可对当前编制的预算表导出、打印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（3）科主任审核本科室预算，支持全部与部分驳回。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（4）职能科室审核，有权限审核的数据，支持全部与部分驳回，罗列出各业务科室上报数据，支持切换科室视角进行审核。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（5）支持当前年度预算下各科室的预算编制状态。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试算平衡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（1）支持预算办公室对全院的预算的试算平衡，支持全院级预算审核和驳回，以及启用二上、三上编制；支持生成供预算委员会上会审核的上会报表；支持全院层面的编制状态查看和编制数据查看。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（2）支持生成供预算委员会上会审核的上会报表；对各类上会报表统一查看，支持灵活导出。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（3）预算项目的执行情况查询和年末结转。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预算批复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1）预算批复实现全院汇总审议后的线上批复反馈。便于各类预算数据的审阅留痕。预算管理办公室汇总各归口科室上报的全面预算数据，提交预算管理委员会审议，审议通过后，批复全院预算，将批复结果下达给各个科室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（2）支持生成供预算委员会上会审核的上会报表；对各类上会报表统一查看，支持灵活导出。可查看全院预算汇总表和对外报送的上报表。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执行与控制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（1）设置预算执行数据来源的方案。包括方案名称、年度、关联业务系统、关联业务单据、关联业务维度等。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（2）执行预算执行数据采集，并可查询采集数据明细。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（3）支持手工录入预算执行相关数据。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（4）预算管理办公室可在预算管理系统中通过控制策略，配置对其他业务系统的预算控制。系统支持对具体单据、控制节点、预算执行类别的设置。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（5）预算控制规则直接作用于业务发生，对预算执行超预算、超比例进行预警，真正将预算管控前置到业务阶段。如：在智能报销系统提交付款申请单，实现预算控制提醒。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（6）支持自定义预算预警方案，可按指标、项目、事项、科室、时间等维度进行提醒设置。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预算调整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（1）预算调整申请单支持对权限范围内预算的调剂、调增、调减，调整申请单支持保存、提交功能。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（2）预算调整单提交后系统自动按符合内控的工作流程流转至审批人。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预算分析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（1）预算执行分析可支持预算科室和归口科室从指标、事项、项目、科室的维度对预算执行情况进行查询。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（2）支持预算科室和归口科室从指标、事项、项目、科室的维度对预算调整情况进行查询。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基础设置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（1）设置全面预算管理系统的各类参数，如预算分解层次、预算编制提前月份、预算控制金额是否显示、各类编码规则等，便于系统进行规则的执行。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（2）增、删、改、查预算维度，支持与任意模块字典整合。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（3）增、删、改、查预算指标。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（4）维护事项，用于事项样表编制。支持新增、删除、查询等操作。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（5）对预算相关的文件进行管理，包括添加文件、发布文件、删除文件等。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（6）用于科室新增预算事项审批及驳回。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Cs/>
                <w:color w:val="000000"/>
                <w:kern w:val="0"/>
                <w:sz w:val="24"/>
                <w:szCs w:val="24"/>
              </w:rPr>
              <w:t>预算权限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（1）设置各科室可填报的预算指标列。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（2）设置各科室的预算指标审核权限。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Cs/>
                <w:sz w:val="24"/>
                <w:szCs w:val="24"/>
              </w:rPr>
              <w:t>（3）设置各科室可填报的预算样板。</w:t>
            </w:r>
          </w:p>
        </w:tc>
      </w:tr>
    </w:tbl>
    <w:p>
      <w:pPr>
        <w:rPr>
          <w:b w:val="0"/>
          <w:bCs w:val="0"/>
        </w:rPr>
      </w:pPr>
    </w:p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MzgzNzljYTg2MzYzMjMzNzhlNjVlYTY1YzFmNjIifQ=="/>
  </w:docVars>
  <w:rsids>
    <w:rsidRoot w:val="00D67FAC"/>
    <w:rsid w:val="00003119"/>
    <w:rsid w:val="00021E12"/>
    <w:rsid w:val="000565A6"/>
    <w:rsid w:val="000918D8"/>
    <w:rsid w:val="0009294F"/>
    <w:rsid w:val="000D5EFD"/>
    <w:rsid w:val="000F2D3A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201953"/>
    <w:rsid w:val="00201AC6"/>
    <w:rsid w:val="0022242C"/>
    <w:rsid w:val="002233BD"/>
    <w:rsid w:val="00245AF8"/>
    <w:rsid w:val="00264B20"/>
    <w:rsid w:val="002714DB"/>
    <w:rsid w:val="0027199D"/>
    <w:rsid w:val="00271F48"/>
    <w:rsid w:val="00285FA4"/>
    <w:rsid w:val="002B2C33"/>
    <w:rsid w:val="002C6D6C"/>
    <w:rsid w:val="002E18A3"/>
    <w:rsid w:val="002E6044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300D2"/>
    <w:rsid w:val="00440F6B"/>
    <w:rsid w:val="00443998"/>
    <w:rsid w:val="0045183B"/>
    <w:rsid w:val="00453518"/>
    <w:rsid w:val="00457597"/>
    <w:rsid w:val="004612DE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B790D"/>
    <w:rsid w:val="005C3252"/>
    <w:rsid w:val="00612624"/>
    <w:rsid w:val="00613F88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744F4"/>
    <w:rsid w:val="00693430"/>
    <w:rsid w:val="006C723D"/>
    <w:rsid w:val="006D4096"/>
    <w:rsid w:val="007068DC"/>
    <w:rsid w:val="00717A72"/>
    <w:rsid w:val="007203E7"/>
    <w:rsid w:val="00731190"/>
    <w:rsid w:val="007354E1"/>
    <w:rsid w:val="00745220"/>
    <w:rsid w:val="00747424"/>
    <w:rsid w:val="007669A5"/>
    <w:rsid w:val="00774264"/>
    <w:rsid w:val="007946EE"/>
    <w:rsid w:val="007B0268"/>
    <w:rsid w:val="007B428F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E0DBB"/>
    <w:rsid w:val="009E408F"/>
    <w:rsid w:val="009F0664"/>
    <w:rsid w:val="00A11C02"/>
    <w:rsid w:val="00A201CF"/>
    <w:rsid w:val="00A34F5A"/>
    <w:rsid w:val="00A4510D"/>
    <w:rsid w:val="00A526C5"/>
    <w:rsid w:val="00A817F6"/>
    <w:rsid w:val="00AA28FD"/>
    <w:rsid w:val="00AA6765"/>
    <w:rsid w:val="00AD2D97"/>
    <w:rsid w:val="00AE450C"/>
    <w:rsid w:val="00AE5D4B"/>
    <w:rsid w:val="00B155C5"/>
    <w:rsid w:val="00B16332"/>
    <w:rsid w:val="00B25375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2675"/>
    <w:rsid w:val="00C54C73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5068E"/>
    <w:rsid w:val="00F63A3D"/>
    <w:rsid w:val="00F91B93"/>
    <w:rsid w:val="00FA2FAD"/>
    <w:rsid w:val="00FA75B9"/>
    <w:rsid w:val="00FB44F3"/>
    <w:rsid w:val="00FE7E87"/>
    <w:rsid w:val="0EF56F8E"/>
    <w:rsid w:val="11951E4E"/>
    <w:rsid w:val="23166AD4"/>
    <w:rsid w:val="2BD61589"/>
    <w:rsid w:val="347C6618"/>
    <w:rsid w:val="37310572"/>
    <w:rsid w:val="4DDB31F5"/>
    <w:rsid w:val="4ED45A1B"/>
    <w:rsid w:val="632F43F6"/>
    <w:rsid w:val="6C27695F"/>
    <w:rsid w:val="70786149"/>
    <w:rsid w:val="7AE00CFB"/>
    <w:rsid w:val="7C0F7CC8"/>
    <w:rsid w:val="7CE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qFormat/>
    <w:uiPriority w:val="0"/>
    <w:rPr>
      <w:b/>
      <w:kern w:val="2"/>
      <w:sz w:val="32"/>
    </w:rPr>
  </w:style>
  <w:style w:type="character" w:customStyle="1" w:styleId="20">
    <w:name w:val="标题 4 字符"/>
    <w:basedOn w:val="12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qFormat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列表段落 字符"/>
    <w:qFormat/>
    <w:uiPriority w:val="0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  <w:style w:type="paragraph" w:customStyle="1" w:styleId="28">
    <w:name w:val="Bid_正文"/>
    <w:basedOn w:val="5"/>
    <w:qFormat/>
    <w:uiPriority w:val="0"/>
    <w:pPr>
      <w:adjustRightInd/>
      <w:spacing w:line="360" w:lineRule="auto"/>
      <w:ind w:firstLine="480" w:firstLineChars="200"/>
      <w:textAlignment w:val="auto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2390</Words>
  <Characters>2419</Characters>
  <Lines>19</Lines>
  <Paragraphs>5</Paragraphs>
  <TotalTime>18</TotalTime>
  <ScaleCrop>false</ScaleCrop>
  <LinksUpToDate>false</LinksUpToDate>
  <CharactersWithSpaces>2420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Allez</cp:lastModifiedBy>
  <dcterms:modified xsi:type="dcterms:W3CDTF">2023-07-21T08:35:21Z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360AC63F9287499CA58F665F570350E0_13</vt:lpwstr>
  </property>
</Properties>
</file>