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传染病</w:t>
      </w:r>
      <w:r>
        <w:rPr>
          <w:rFonts w:hint="eastAsia" w:ascii="宋体" w:hAnsi="宋体" w:eastAsia="宋体"/>
          <w:b/>
          <w:sz w:val="36"/>
          <w:lang w:val="en-US" w:eastAsia="zh-CN"/>
        </w:rPr>
        <w:t>疾病</w:t>
      </w:r>
      <w:r>
        <w:rPr>
          <w:rFonts w:hint="eastAsia" w:ascii="宋体" w:hAnsi="宋体" w:eastAsia="宋体"/>
          <w:b/>
          <w:sz w:val="36"/>
        </w:rPr>
        <w:t>监测报告管理系统项目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</w:rPr>
        <w:t>项目</w:t>
      </w:r>
      <w:r>
        <w:rPr>
          <w:rFonts w:hint="eastAsia" w:ascii="宋体" w:hAnsi="宋体" w:eastAsia="宋体"/>
        </w:rPr>
        <w:t>背景</w:t>
      </w:r>
    </w:p>
    <w:p>
      <w:pPr>
        <w:spacing w:before="68" w:line="360" w:lineRule="auto"/>
        <w:ind w:left="131" w:right="115" w:firstLine="487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随着我院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建设发展，传染病患者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预计在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未来将进一步增加，这对传染病报告管理提出了更高要求。目前，我院传染病的报告和查漏存在以下问题亟需克服。一是</w:t>
      </w:r>
      <w:r>
        <w:rPr>
          <w:rFonts w:ascii="宋体" w:hAnsi="宋体" w:eastAsia="宋体" w:cs="宋体"/>
          <w:spacing w:val="-4"/>
          <w:sz w:val="24"/>
          <w:szCs w:val="24"/>
        </w:rPr>
        <w:t>东华HIS系统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逐一审核传染病报卡后，须通过VPN专网在</w:t>
      </w:r>
      <w:r>
        <w:rPr>
          <w:rFonts w:ascii="宋体" w:hAnsi="宋体" w:eastAsia="宋体" w:cs="宋体"/>
          <w:spacing w:val="-4"/>
          <w:sz w:val="24"/>
          <w:szCs w:val="24"/>
        </w:rPr>
        <w:t>中国疾病预防控制信息系统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再次手工填报，此项重复性工作需消耗大量时间；二是预防保健科的查漏、查重工作需要使用多个信息系统导出数据，并交叉比对数据、查阅病历资料，亦耗费了较多的人力；三是当前系统没有智能化的预警干预功能，难做到全面监控、及时干预，易导致传染病迟报、漏报；四是数据统计存在一定滞后性，无法起到预警以及多维度统计的效果。为有效解决迟报漏报问题、减轻临床医生的上报负担，</w:t>
      </w:r>
      <w:r>
        <w:rPr>
          <w:rFonts w:ascii="宋体" w:hAnsi="宋体" w:eastAsia="宋体" w:cs="宋体"/>
          <w:spacing w:val="-4"/>
          <w:sz w:val="24"/>
          <w:szCs w:val="24"/>
        </w:rPr>
        <w:t>现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需要采购一套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传染病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疾病</w:t>
      </w:r>
      <w:r>
        <w:rPr>
          <w:rFonts w:ascii="宋体" w:hAnsi="宋体" w:eastAsia="宋体" w:cs="宋体"/>
          <w:spacing w:val="-4"/>
          <w:sz w:val="24"/>
          <w:szCs w:val="24"/>
        </w:rPr>
        <w:t>监测报告管理系统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在达到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上级部门政策要求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的同时，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实现</w:t>
      </w:r>
      <w:r>
        <w:rPr>
          <w:rFonts w:ascii="宋体" w:hAnsi="宋体" w:eastAsia="宋体" w:cs="宋体"/>
          <w:spacing w:val="-4"/>
          <w:sz w:val="24"/>
          <w:szCs w:val="24"/>
        </w:rPr>
        <w:t>CDC直报、区域平台互联互通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22"/>
        <w:gridCol w:w="1275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系统名称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4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71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传染病疾病监测报告管理系统</w:t>
            </w:r>
          </w:p>
        </w:tc>
        <w:tc>
          <w:tcPr>
            <w:tcW w:w="748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085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spacing w:before="68" w:line="360" w:lineRule="auto"/>
        <w:ind w:left="131" w:right="115" w:firstLine="487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</w:t>
      </w:r>
      <w:r>
        <w:rPr>
          <w:rFonts w:hint="eastAsia" w:ascii="宋体" w:hAnsi="宋体" w:eastAsia="宋体"/>
          <w:sz w:val="28"/>
          <w:lang w:val="en-US" w:eastAsia="zh-CN"/>
        </w:rPr>
        <w:t>内容</w:t>
      </w:r>
    </w:p>
    <w:p/>
    <w:tbl>
      <w:tblPr>
        <w:tblStyle w:val="11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8"/>
        <w:gridCol w:w="7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数据对接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数据对接是实现智能分析的前提条件，需对接的相关系统包括但不限于</w:t>
            </w:r>
            <w:r>
              <w:rPr>
                <w:rFonts w:ascii="宋体" w:hAnsi="宋体" w:eastAsia="宋体"/>
                <w:sz w:val="24"/>
                <w:szCs w:val="24"/>
              </w:rPr>
              <w:t>HIS、LIS、PACS、EMR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、病案统计管理系统、大疫情网、市公卫平台、深圳市心脑事件上报管理系统、企业微信等。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基础模块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如机构管理、用户管理、系统参数、菜单管理、角色管理等功能。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数据维护：</w:t>
            </w:r>
            <w:r>
              <w:rPr>
                <w:rFonts w:ascii="宋体" w:hAnsi="宋体" w:eastAsia="宋体"/>
                <w:sz w:val="24"/>
                <w:szCs w:val="24"/>
              </w:rPr>
              <w:t>对医院科室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医院职工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，及</w:t>
            </w:r>
            <w:r>
              <w:rPr>
                <w:rFonts w:ascii="宋体" w:hAnsi="宋体" w:eastAsia="宋体"/>
                <w:sz w:val="24"/>
                <w:szCs w:val="24"/>
              </w:rPr>
              <w:t>传染病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  <w:r>
              <w:rPr>
                <w:rFonts w:ascii="宋体" w:hAnsi="宋体" w:eastAsia="宋体"/>
                <w:sz w:val="24"/>
                <w:szCs w:val="24"/>
              </w:rPr>
              <w:t>慢病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</w:t>
            </w:r>
            <w:r>
              <w:rPr>
                <w:rFonts w:ascii="宋体" w:hAnsi="宋体" w:eastAsia="宋体"/>
                <w:sz w:val="24"/>
                <w:szCs w:val="24"/>
              </w:rPr>
              <w:t>诊断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监测项目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暴发预警等项目的基础数据进行维护。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诊断触发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诊断触发</w:t>
            </w:r>
            <w:r>
              <w:rPr>
                <w:rFonts w:ascii="宋体" w:hAnsi="宋体" w:eastAsia="宋体"/>
                <w:sz w:val="24"/>
                <w:szCs w:val="24"/>
              </w:rPr>
              <w:t>:在医生给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门诊病人或住院病人</w:t>
            </w:r>
            <w:r>
              <w:rPr>
                <w:rFonts w:ascii="宋体" w:hAnsi="宋体" w:eastAsia="宋体"/>
                <w:sz w:val="24"/>
                <w:szCs w:val="24"/>
              </w:rPr>
              <w:t>下诊断时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根据诊断判断是否符合监测的传染病、非传染病、慢病等关键词，如果有符合则弹出上报界面，对医生进行强制或非强制上报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诊断关键词定制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：预防保健科专职人员可便捷调整诊断触发关键词及对应病种。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传染病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报告管理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临床传染病报卡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：能够按照上级管理部门对报告卡选项设定强制必填项目，自动抓取患者基本信息（姓名、性别、年龄、住址、电话、身份证、工作单位等），减少医生手工填写内容；</w:t>
            </w:r>
            <w:r>
              <w:rPr>
                <w:rFonts w:ascii="宋体" w:hAnsi="宋体" w:eastAsia="宋体"/>
                <w:sz w:val="24"/>
                <w:szCs w:val="24"/>
              </w:rPr>
              <w:t>报告卡输出格式要与《中华人民共和国传染病报告卡》格式一致。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延迟报卡提醒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：如医生选择暂存报告卡，则在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小时后及1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小时之后再次弹出报卡提醒。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数据交换功能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：预防保健科审卡后，可一键将报告卡数据单独或批量交换至大疫情网等网报系统（专网</w:t>
            </w:r>
            <w:r>
              <w:rPr>
                <w:rFonts w:ascii="宋体" w:hAnsi="宋体" w:eastAsia="宋体"/>
                <w:sz w:val="24"/>
                <w:szCs w:val="24"/>
              </w:rPr>
              <w:t>CDC直报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），无需手工录入。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报告卡管理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：查询与管理已审核的传染病病例以及附卡信息，点击可以查看上报卡明细；所有传染病报告卡可按审核状态查询并批量导出为电子表格文件（xl</w:t>
            </w:r>
            <w:r>
              <w:rPr>
                <w:rFonts w:ascii="宋体" w:hAnsi="宋体" w:eastAsia="宋体"/>
                <w:sz w:val="24"/>
                <w:szCs w:val="24"/>
              </w:rPr>
              <w:t>sx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迟报、漏报管理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：预防保健科专职人员可对报告的传染病个案标记为“迟报”或“漏报”，导出的电子表格文件（xl</w:t>
            </w:r>
            <w:r>
              <w:rPr>
                <w:rFonts w:ascii="宋体" w:hAnsi="宋体" w:eastAsia="宋体"/>
                <w:sz w:val="24"/>
                <w:szCs w:val="24"/>
              </w:rPr>
              <w:t>sx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）应包含迟报、漏报信息（如患者信息、病种、责任报告人姓名、工号及其科室）。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艾滋病附卡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：对于</w:t>
            </w:r>
            <w:r>
              <w:rPr>
                <w:rFonts w:ascii="宋体" w:hAnsi="宋体" w:eastAsia="宋体"/>
                <w:sz w:val="24"/>
                <w:szCs w:val="24"/>
              </w:rPr>
              <w:t>HIV感染者或艾滋病患者，在诊断后填写《传染病报告卡艾滋病性病附卡》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乙肝附卡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：对于乙肝患者，在诊断后填写《传染病报告卡乙肝附卡》。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手足口附卡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：对于手足口病患者，在诊断后填写《传染病报告卡手足口附卡》。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肺结核转诊卡：</w:t>
            </w:r>
            <w:r>
              <w:rPr>
                <w:rFonts w:ascii="宋体" w:hAnsi="宋体" w:eastAsia="宋体"/>
                <w:sz w:val="24"/>
                <w:szCs w:val="24"/>
              </w:rPr>
              <w:t>符合当地要求的肺结核转诊卡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传染病登记本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：按传染病登记本格式输出传染病上报明细。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统计报表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按科室统计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按年龄统计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按职业统计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病种上报统计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疾病构成统计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发病死亡统计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科室上报分析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医生报告分析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迟报漏报统计等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智能筛查预警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检验、检查阳性结果反馈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：系统定时分析检验、检查结果（如每2时分析一次），将传染病阳性结果通过东华HIS系统等方式提醒开医嘱医生，提示报卡；系统工程师应按需求及时调整检验、检查结果的阳性判断标准。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监测个案预警及临床干预（查漏功能）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：一键</w:t>
            </w:r>
            <w:r>
              <w:rPr>
                <w:rFonts w:ascii="宋体" w:hAnsi="宋体" w:eastAsia="宋体"/>
                <w:sz w:val="24"/>
                <w:szCs w:val="24"/>
              </w:rPr>
              <w:t>分析全院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门急诊患者、</w:t>
            </w:r>
            <w:r>
              <w:rPr>
                <w:rFonts w:ascii="宋体" w:hAnsi="宋体" w:eastAsia="宋体"/>
                <w:sz w:val="24"/>
                <w:szCs w:val="24"/>
              </w:rPr>
              <w:t>住院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患者、体检对象</w:t>
            </w:r>
            <w:r>
              <w:rPr>
                <w:rFonts w:ascii="宋体" w:hAnsi="宋体" w:eastAsia="宋体"/>
                <w:sz w:val="24"/>
                <w:szCs w:val="24"/>
              </w:rPr>
              <w:t>疑似传染病项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非传染病相关项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慢病相关项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的诊断、检验、检查等信息，</w:t>
            </w:r>
            <w:r>
              <w:rPr>
                <w:rFonts w:ascii="宋体" w:hAnsi="宋体" w:eastAsia="宋体"/>
                <w:sz w:val="24"/>
                <w:szCs w:val="24"/>
              </w:rPr>
              <w:t>结合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历史上报信息，将</w:t>
            </w:r>
            <w:r>
              <w:rPr>
                <w:rFonts w:ascii="宋体" w:hAnsi="宋体" w:eastAsia="宋体"/>
                <w:sz w:val="24"/>
                <w:szCs w:val="24"/>
              </w:rPr>
              <w:t>预警依据提供给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预防保健科</w:t>
            </w:r>
            <w:r>
              <w:rPr>
                <w:rFonts w:ascii="宋体" w:hAnsi="宋体" w:eastAsia="宋体"/>
                <w:sz w:val="24"/>
                <w:szCs w:val="24"/>
              </w:rPr>
              <w:t>专职人员进行决策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；如需要报告，专职人员可通过企业微信向报告责任人一键发送报卡提示消息。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病人信息展示：</w:t>
            </w:r>
            <w:r>
              <w:rPr>
                <w:rFonts w:ascii="宋体" w:hAnsi="宋体" w:eastAsia="宋体"/>
                <w:sz w:val="24"/>
                <w:szCs w:val="24"/>
              </w:rPr>
              <w:t>集成病人基本信息、医嘱、微生物送检情况、检验结果、影像结果、病程记录等信息，提供统一的查阅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界面</w:t>
            </w:r>
            <w:r>
              <w:rPr>
                <w:rFonts w:ascii="宋体" w:hAnsi="宋体" w:eastAsia="宋体"/>
                <w:sz w:val="24"/>
                <w:szCs w:val="24"/>
              </w:rPr>
              <w:t>，供其他的功能模块调用。病程展示、影像展示以颜色标识病程中的阳性特征。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突发预警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：在同一地区出现多例同类急性传染病时提示疫情管理人员注意，是否存在聚集性、暴发性病例现象。（同一地区指现住址或工作单位、学校、托幼机构）。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慢性病监测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包括肿瘤、脑卒中、心血管、高血压、糖尿病等疾病监测与报卡。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慢性病报卡及管理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：能够按照上级管理部门对报告卡选项设定强制必填项目，自动抓取患者基本信息（包括姓名、性别、年龄、住址、电话、身份证等），减少医生手工填写内容，具备</w:t>
            </w:r>
            <w:r>
              <w:rPr>
                <w:rFonts w:ascii="宋体" w:hAnsi="宋体" w:eastAsia="宋体"/>
                <w:sz w:val="24"/>
                <w:szCs w:val="24"/>
              </w:rPr>
              <w:t>报卡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审核管理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、导出和</w:t>
            </w:r>
            <w:r>
              <w:rPr>
                <w:rFonts w:ascii="宋体" w:hAnsi="宋体" w:eastAsia="宋体"/>
                <w:sz w:val="24"/>
                <w:szCs w:val="24"/>
              </w:rPr>
              <w:t>统计功能。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数据交换功能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：预防保健科在内网审卡后，可一键将报告卡数据单独或批量交换至相应网报系统，无需手工录入。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其它疾病监测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死因监测、食源性疾病病例管理、农药中毒监测、高温中暑监测、伤害监测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能够按照上级管理部门对报告卡选项设定强制必填项目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自动抓取患者基本信息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（包括姓名、性别、年龄、住址、电话、身份证等），</w:t>
            </w:r>
            <w:r>
              <w:rPr>
                <w:rFonts w:ascii="宋体" w:hAnsi="宋体" w:eastAsia="宋体"/>
                <w:sz w:val="24"/>
                <w:szCs w:val="24"/>
              </w:rPr>
              <w:t>减少医生手工填写内容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，具备</w:t>
            </w:r>
            <w:r>
              <w:rPr>
                <w:rFonts w:ascii="宋体" w:hAnsi="宋体" w:eastAsia="宋体"/>
                <w:sz w:val="24"/>
                <w:szCs w:val="24"/>
              </w:rPr>
              <w:t>报卡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审核管理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、导出和</w:t>
            </w:r>
            <w:r>
              <w:rPr>
                <w:rFonts w:ascii="宋体" w:hAnsi="宋体" w:eastAsia="宋体"/>
                <w:sz w:val="24"/>
                <w:szCs w:val="24"/>
              </w:rPr>
              <w:t>统计功能。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职业病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尘肺病报告卡、职业卫生重大公共卫生事件报告卡、职业病报告卡、有毒有害作业工人健康监护报告卡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能够按照上级管理部门对报告卡选项设定强制必填项目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自动抓取患者基本信息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（包括姓名、性别、年龄、住址、电话、身份证等），</w:t>
            </w:r>
            <w:r>
              <w:rPr>
                <w:rFonts w:ascii="宋体" w:hAnsi="宋体" w:eastAsia="宋体"/>
                <w:sz w:val="24"/>
                <w:szCs w:val="24"/>
              </w:rPr>
              <w:t>减少医生手工填写内容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，具备</w:t>
            </w:r>
            <w:r>
              <w:rPr>
                <w:rFonts w:ascii="宋体" w:hAnsi="宋体" w:eastAsia="宋体"/>
                <w:sz w:val="24"/>
                <w:szCs w:val="24"/>
              </w:rPr>
              <w:t>对报卡审核管理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统计功能。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妇幼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产妇信息登记表、新生儿唇腭裂个案报卡、医疗机构缺陷儿登记卡、妇幼死因报卡、孕产妇死因附卡、新生儿死因附卡、育龄妇女死因附卡、乙肝阳性孕妇随访登记表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能够按照上级管理部门对报告卡选项设定强制必填项目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sz w:val="24"/>
                <w:szCs w:val="24"/>
              </w:rPr>
              <w:t>自动抓取患者基本信息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（包括姓名、性别、年龄、住址、电话、身份证等），</w:t>
            </w:r>
            <w:r>
              <w:rPr>
                <w:rFonts w:ascii="宋体" w:hAnsi="宋体" w:eastAsia="宋体"/>
                <w:sz w:val="24"/>
                <w:szCs w:val="24"/>
              </w:rPr>
              <w:t>减少医生手工填写内容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，具备</w:t>
            </w:r>
            <w:r>
              <w:rPr>
                <w:rFonts w:ascii="宋体" w:hAnsi="宋体" w:eastAsia="宋体"/>
                <w:sz w:val="24"/>
                <w:szCs w:val="24"/>
              </w:rPr>
              <w:t>对报卡审核管理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ascii="宋体" w:hAnsi="宋体" w:eastAsia="宋体"/>
                <w:sz w:val="24"/>
                <w:szCs w:val="24"/>
              </w:rPr>
              <w:t>统计功能。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机器人辅助</w:t>
            </w:r>
          </w:p>
        </w:tc>
        <w:tc>
          <w:tcPr>
            <w:tcW w:w="752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内网导出：</w:t>
            </w:r>
            <w:r>
              <w:rPr>
                <w:rFonts w:ascii="宋体" w:hAnsi="宋体" w:eastAsia="宋体"/>
                <w:sz w:val="24"/>
                <w:szCs w:val="24"/>
              </w:rPr>
              <w:t>在内网导出需要上报的数据。并拷贝到媒介。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外网导入：</w:t>
            </w:r>
            <w:r>
              <w:rPr>
                <w:rFonts w:ascii="宋体" w:hAnsi="宋体" w:eastAsia="宋体"/>
                <w:sz w:val="24"/>
                <w:szCs w:val="24"/>
              </w:rPr>
              <w:t>在外网电脑上打开“双数辅助上报工具”导入数据后，再进行一键上报。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1YmQ5NWVhNTJiNjQxYjNiNWIzY2NhNjU1MGQ4YmQifQ=="/>
  </w:docVars>
  <w:rsids>
    <w:rsidRoot w:val="00D67FAC"/>
    <w:rsid w:val="00003119"/>
    <w:rsid w:val="00021E12"/>
    <w:rsid w:val="000565A6"/>
    <w:rsid w:val="000918D8"/>
    <w:rsid w:val="0009294F"/>
    <w:rsid w:val="000D5EFD"/>
    <w:rsid w:val="000F2D3A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201953"/>
    <w:rsid w:val="00201AC6"/>
    <w:rsid w:val="0022242C"/>
    <w:rsid w:val="002233BD"/>
    <w:rsid w:val="00245AF8"/>
    <w:rsid w:val="00264B20"/>
    <w:rsid w:val="002714DB"/>
    <w:rsid w:val="0027199D"/>
    <w:rsid w:val="00271F48"/>
    <w:rsid w:val="00285FA4"/>
    <w:rsid w:val="002B2C33"/>
    <w:rsid w:val="002C6D6C"/>
    <w:rsid w:val="002E18A3"/>
    <w:rsid w:val="002E6044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300D2"/>
    <w:rsid w:val="00440F6B"/>
    <w:rsid w:val="00443998"/>
    <w:rsid w:val="0045183B"/>
    <w:rsid w:val="00453518"/>
    <w:rsid w:val="00457597"/>
    <w:rsid w:val="004612DE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B790D"/>
    <w:rsid w:val="005C3252"/>
    <w:rsid w:val="00612624"/>
    <w:rsid w:val="00613F88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E0DBB"/>
    <w:rsid w:val="009E408F"/>
    <w:rsid w:val="009F0664"/>
    <w:rsid w:val="00A11C02"/>
    <w:rsid w:val="00A201CF"/>
    <w:rsid w:val="00A34F5A"/>
    <w:rsid w:val="00A4510D"/>
    <w:rsid w:val="00A526C5"/>
    <w:rsid w:val="00A817F6"/>
    <w:rsid w:val="00AA28FD"/>
    <w:rsid w:val="00AA6765"/>
    <w:rsid w:val="00AD2D97"/>
    <w:rsid w:val="00AE450C"/>
    <w:rsid w:val="00AE5D4B"/>
    <w:rsid w:val="00B155C5"/>
    <w:rsid w:val="00B16332"/>
    <w:rsid w:val="00B25375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2675"/>
    <w:rsid w:val="00C54C73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63A3D"/>
    <w:rsid w:val="00F91B93"/>
    <w:rsid w:val="00FA2FAD"/>
    <w:rsid w:val="00FA75B9"/>
    <w:rsid w:val="00FB44F3"/>
    <w:rsid w:val="00FE7E87"/>
    <w:rsid w:val="0EF56F8E"/>
    <w:rsid w:val="347C6618"/>
    <w:rsid w:val="37310572"/>
    <w:rsid w:val="4DDB31F5"/>
    <w:rsid w:val="632F43F6"/>
    <w:rsid w:val="7AE00CFB"/>
    <w:rsid w:val="7C0F7CC8"/>
    <w:rsid w:val="7CE0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7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8">
    <w:name w:val="footer"/>
    <w:basedOn w:val="1"/>
    <w:qFormat/>
    <w:uiPriority w:val="0"/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qFormat/>
    <w:uiPriority w:val="0"/>
    <w:rPr>
      <w:sz w:val="21"/>
    </w:rPr>
  </w:style>
  <w:style w:type="paragraph" w:customStyle="1" w:styleId="15">
    <w:name w:val="正文缩进_0"/>
    <w:basedOn w:val="16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6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7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9">
    <w:name w:val="标题 3 字符"/>
    <w:basedOn w:val="12"/>
    <w:qFormat/>
    <w:uiPriority w:val="0"/>
    <w:rPr>
      <w:b/>
      <w:kern w:val="2"/>
      <w:sz w:val="32"/>
    </w:rPr>
  </w:style>
  <w:style w:type="character" w:customStyle="1" w:styleId="20">
    <w:name w:val="标题 4 字符"/>
    <w:basedOn w:val="12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1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2">
    <w:name w:val="正文文本 字符"/>
    <w:basedOn w:val="12"/>
    <w:qFormat/>
    <w:uiPriority w:val="0"/>
    <w:rPr>
      <w:rFonts w:ascii="宋体" w:hAnsi="宋体" w:eastAsia="宋体" w:cs="宋体"/>
      <w:sz w:val="21"/>
    </w:rPr>
  </w:style>
  <w:style w:type="character" w:customStyle="1" w:styleId="23">
    <w:name w:val="页脚 字符"/>
    <w:basedOn w:val="12"/>
    <w:qFormat/>
    <w:uiPriority w:val="0"/>
    <w:rPr>
      <w:kern w:val="2"/>
      <w:sz w:val="18"/>
    </w:rPr>
  </w:style>
  <w:style w:type="character" w:customStyle="1" w:styleId="24">
    <w:name w:val="页眉 字符"/>
    <w:basedOn w:val="12"/>
    <w:qFormat/>
    <w:uiPriority w:val="0"/>
    <w:rPr>
      <w:kern w:val="2"/>
      <w:sz w:val="18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  <w:style w:type="character" w:customStyle="1" w:styleId="26">
    <w:name w:val="列表段落 字符"/>
    <w:qFormat/>
    <w:uiPriority w:val="0"/>
    <w:rPr>
      <w:kern w:val="2"/>
      <w:sz w:val="21"/>
    </w:rPr>
  </w:style>
  <w:style w:type="character" w:customStyle="1" w:styleId="27">
    <w:name w:val="批注文字 字符"/>
    <w:basedOn w:val="1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2390</Words>
  <Characters>2419</Characters>
  <Lines>19</Lines>
  <Paragraphs>5</Paragraphs>
  <TotalTime>1</TotalTime>
  <ScaleCrop>false</ScaleCrop>
  <LinksUpToDate>false</LinksUpToDate>
  <CharactersWithSpaces>2420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James</cp:lastModifiedBy>
  <dcterms:modified xsi:type="dcterms:W3CDTF">2023-06-15T13:32:06Z</dcterms:modified>
  <cp:revision>203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F170D2C3688F4A0C9E46C79B065626B7_13</vt:lpwstr>
  </property>
</Properties>
</file>