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36"/>
        </w:rPr>
      </w:pPr>
      <w:r>
        <w:rPr>
          <w:rFonts w:hint="eastAsia" w:ascii="宋体" w:hAnsi="宋体" w:eastAsia="宋体"/>
          <w:b/>
          <w:sz w:val="36"/>
          <w:lang w:val="en-US" w:eastAsia="zh-CN"/>
        </w:rPr>
        <w:t>医院信息化项目管理和技术咨询服务</w:t>
      </w:r>
      <w:r>
        <w:rPr>
          <w:rFonts w:hint="eastAsia" w:ascii="宋体" w:hAnsi="宋体" w:eastAsia="宋体"/>
          <w:b/>
          <w:sz w:val="36"/>
        </w:rPr>
        <w:t>项目</w:t>
      </w:r>
    </w:p>
    <w:p>
      <w:pPr>
        <w:jc w:val="center"/>
        <w:rPr>
          <w:rFonts w:ascii="宋体" w:hAnsi="宋体" w:eastAsia="宋体"/>
          <w:b/>
          <w:sz w:val="36"/>
        </w:rPr>
      </w:pPr>
      <w:r>
        <w:rPr>
          <w:rFonts w:hint="eastAsia" w:ascii="宋体" w:hAnsi="宋体" w:eastAsia="宋体"/>
          <w:b/>
          <w:sz w:val="36"/>
        </w:rPr>
        <w:t>用户需求书</w:t>
      </w:r>
    </w:p>
    <w:p>
      <w:pPr>
        <w:pStyle w:val="4"/>
        <w:numPr>
          <w:ilvl w:val="0"/>
          <w:numId w:val="1"/>
        </w:numPr>
        <w:rPr>
          <w:rFonts w:ascii="宋体" w:hAnsi="宋体" w:eastAsia="宋体"/>
          <w:sz w:val="28"/>
        </w:rPr>
      </w:pPr>
      <w:r>
        <w:rPr>
          <w:rFonts w:ascii="宋体" w:hAnsi="宋体" w:eastAsia="宋体"/>
        </w:rPr>
        <w:t>项目</w:t>
      </w:r>
      <w:r>
        <w:rPr>
          <w:rFonts w:hint="eastAsia" w:ascii="宋体" w:hAnsi="宋体" w:eastAsia="宋体"/>
        </w:rPr>
        <w:t>背景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firstLineChars="200"/>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深圳市卫生健康“十四五”规划》《深圳市南山区国民经济和社会发展第十四个五年规划纲要》《深圳市南山区卫生健康“十四五”规划》指出，南方科技大学医院打造“小综合、强专科”的特色医院，与高校合作建立医学科研、教育实验和培训基地。</w:t>
      </w:r>
      <w:r>
        <w:rPr>
          <w:rFonts w:hint="eastAsia" w:ascii="宋体" w:hAnsi="宋体" w:eastAsia="宋体" w:cs="宋体"/>
          <w:bCs w:val="0"/>
          <w:color w:val="auto"/>
          <w:sz w:val="26"/>
          <w:szCs w:val="26"/>
          <w:highlight w:val="none"/>
          <w:lang w:val="en-US" w:bidi="ar"/>
        </w:rPr>
        <w:t>以</w:t>
      </w:r>
      <w:r>
        <w:rPr>
          <w:rFonts w:hint="eastAsia" w:ascii="宋体" w:hAnsi="宋体" w:eastAsia="宋体" w:cs="宋体"/>
          <w:bCs w:val="0"/>
          <w:color w:val="auto"/>
          <w:sz w:val="26"/>
          <w:szCs w:val="26"/>
          <w:highlight w:val="none"/>
          <w:lang w:bidi="ar"/>
        </w:rPr>
        <w:t>云计算、5G、大数据、人工智能、区块链、物联网等新一代信息技术</w:t>
      </w:r>
      <w:r>
        <w:rPr>
          <w:rFonts w:hint="eastAsia" w:ascii="宋体" w:hAnsi="宋体" w:eastAsia="宋体" w:cs="宋体"/>
          <w:bCs w:val="0"/>
          <w:color w:val="auto"/>
          <w:sz w:val="26"/>
          <w:szCs w:val="26"/>
          <w:highlight w:val="none"/>
          <w:lang w:val="en-US" w:bidi="ar"/>
        </w:rPr>
        <w:t>为引领，推动</w:t>
      </w:r>
      <w:r>
        <w:rPr>
          <w:rFonts w:hint="eastAsia" w:ascii="宋体" w:hAnsi="宋体" w:eastAsia="宋体" w:cs="宋体"/>
          <w:bCs w:val="0"/>
          <w:color w:val="auto"/>
          <w:sz w:val="26"/>
          <w:szCs w:val="26"/>
          <w:highlight w:val="none"/>
          <w:lang w:val="en-US" w:eastAsia="zh-CN" w:bidi="ar"/>
        </w:rPr>
        <w:t>医院医疗、管理、服务</w:t>
      </w:r>
      <w:r>
        <w:rPr>
          <w:rFonts w:hint="eastAsia" w:ascii="宋体" w:hAnsi="宋体" w:eastAsia="宋体" w:cs="宋体"/>
          <w:bCs w:val="0"/>
          <w:color w:val="auto"/>
          <w:sz w:val="26"/>
          <w:szCs w:val="26"/>
          <w:highlight w:val="none"/>
          <w:lang w:val="en-US" w:bidi="ar"/>
        </w:rPr>
        <w:t>领域</w:t>
      </w:r>
      <w:r>
        <w:rPr>
          <w:rFonts w:hint="eastAsia" w:ascii="宋体" w:hAnsi="宋体" w:eastAsia="宋体" w:cs="宋体"/>
          <w:bCs w:val="0"/>
          <w:color w:val="auto"/>
          <w:sz w:val="26"/>
          <w:szCs w:val="26"/>
          <w:highlight w:val="none"/>
          <w:lang w:bidi="ar"/>
        </w:rPr>
        <w:t>应用的数字化</w:t>
      </w:r>
      <w:r>
        <w:rPr>
          <w:rFonts w:hint="eastAsia" w:ascii="宋体" w:hAnsi="宋体" w:eastAsia="宋体" w:cs="宋体"/>
          <w:bCs w:val="0"/>
          <w:color w:val="auto"/>
          <w:sz w:val="26"/>
          <w:szCs w:val="26"/>
          <w:highlight w:val="none"/>
          <w:lang w:val="en-US" w:bidi="ar"/>
        </w:rPr>
        <w:t>建设，助力</w:t>
      </w:r>
      <w:r>
        <w:rPr>
          <w:rFonts w:hint="eastAsia" w:ascii="宋体" w:hAnsi="宋体" w:eastAsia="宋体" w:cs="宋体"/>
          <w:bCs w:val="0"/>
          <w:color w:val="auto"/>
          <w:sz w:val="26"/>
          <w:szCs w:val="26"/>
          <w:highlight w:val="none"/>
          <w:lang w:val="en-US" w:eastAsia="zh-CN" w:bidi="ar"/>
        </w:rPr>
        <w:t>医院卫生</w:t>
      </w:r>
      <w:r>
        <w:rPr>
          <w:rFonts w:hint="eastAsia" w:ascii="宋体" w:hAnsi="宋体" w:eastAsia="宋体" w:cs="宋体"/>
          <w:bCs w:val="0"/>
          <w:color w:val="auto"/>
          <w:sz w:val="26"/>
          <w:szCs w:val="26"/>
          <w:highlight w:val="none"/>
          <w:lang w:val="en-US" w:bidi="ar"/>
        </w:rPr>
        <w:t>事业高质量发展</w:t>
      </w:r>
      <w:r>
        <w:rPr>
          <w:rFonts w:hint="eastAsia" w:ascii="宋体" w:hAnsi="宋体" w:eastAsia="宋体" w:cs="宋体"/>
          <w:bCs w:val="0"/>
          <w:sz w:val="26"/>
          <w:szCs w:val="26"/>
          <w:lang w:val="en-US" w:eastAsia="zh-CN" w:bidi="ar"/>
        </w:rPr>
        <w:t>，</w:t>
      </w:r>
      <w:r>
        <w:rPr>
          <w:rFonts w:hint="eastAsia" w:ascii="宋体" w:hAnsi="宋体" w:eastAsia="宋体" w:cs="宋体"/>
          <w:b w:val="0"/>
          <w:bCs w:val="0"/>
          <w:color w:val="auto"/>
          <w:sz w:val="26"/>
          <w:szCs w:val="26"/>
          <w:highlight w:val="none"/>
          <w:u w:val="none"/>
          <w:lang w:bidi="ar"/>
        </w:rPr>
        <w:t>将</w:t>
      </w:r>
      <w:r>
        <w:rPr>
          <w:rFonts w:hint="eastAsia" w:ascii="宋体" w:hAnsi="宋体" w:eastAsia="宋体" w:cs="宋体"/>
          <w:b w:val="0"/>
          <w:bCs w:val="0"/>
          <w:color w:val="auto"/>
          <w:sz w:val="26"/>
          <w:szCs w:val="26"/>
          <w:highlight w:val="none"/>
          <w:u w:val="none"/>
          <w:lang w:val="en-US" w:eastAsia="zh-CN" w:bidi="ar"/>
        </w:rPr>
        <w:t>医院</w:t>
      </w:r>
      <w:r>
        <w:rPr>
          <w:rFonts w:hint="eastAsia" w:ascii="宋体" w:hAnsi="宋体" w:eastAsia="宋体" w:cs="宋体"/>
          <w:b w:val="0"/>
          <w:bCs w:val="0"/>
          <w:color w:val="auto"/>
          <w:sz w:val="26"/>
          <w:szCs w:val="26"/>
          <w:highlight w:val="none"/>
          <w:u w:val="none"/>
          <w:lang w:bidi="ar"/>
        </w:rPr>
        <w:t>建设成为一个研究型、智慧型、</w:t>
      </w:r>
      <w:r>
        <w:rPr>
          <w:rFonts w:hint="eastAsia" w:ascii="宋体" w:hAnsi="宋体" w:eastAsia="宋体" w:cs="宋体"/>
          <w:b w:val="0"/>
          <w:bCs w:val="0"/>
          <w:sz w:val="26"/>
          <w:szCs w:val="26"/>
          <w:u w:val="none"/>
          <w:lang w:val="en-US" w:eastAsia="zh-CN" w:bidi="ar"/>
        </w:rPr>
        <w:t>创新型、</w:t>
      </w:r>
      <w:r>
        <w:rPr>
          <w:rFonts w:hint="eastAsia" w:ascii="宋体" w:hAnsi="宋体" w:eastAsia="宋体" w:cs="宋体"/>
          <w:b w:val="0"/>
          <w:bCs w:val="0"/>
          <w:color w:val="auto"/>
          <w:sz w:val="26"/>
          <w:szCs w:val="26"/>
          <w:highlight w:val="none"/>
          <w:u w:val="none"/>
          <w:lang w:bidi="ar"/>
        </w:rPr>
        <w:t>集医教研防管为一体的高水平</w:t>
      </w:r>
      <w:r>
        <w:rPr>
          <w:rFonts w:hint="eastAsia" w:ascii="宋体" w:hAnsi="宋体" w:eastAsia="宋体" w:cs="宋体"/>
          <w:b w:val="0"/>
          <w:bCs w:val="0"/>
          <w:sz w:val="26"/>
          <w:szCs w:val="26"/>
          <w:u w:val="none"/>
          <w:lang w:val="en-US" w:eastAsia="zh-CN" w:bidi="ar"/>
        </w:rPr>
        <w:t>医院</w:t>
      </w:r>
      <w:r>
        <w:rPr>
          <w:rFonts w:hint="eastAsia" w:ascii="宋体" w:hAnsi="宋体" w:eastAsia="宋体" w:cs="宋体"/>
          <w:b w:val="0"/>
          <w:bCs w:val="0"/>
          <w:color w:val="auto"/>
          <w:sz w:val="26"/>
          <w:szCs w:val="26"/>
          <w:highlight w:val="none"/>
          <w:u w:val="none"/>
          <w:lang w:bidi="ar"/>
        </w:rPr>
        <w:t>，为辖区居民提供全周期、高质量的健康服务</w:t>
      </w:r>
      <w:r>
        <w:rPr>
          <w:rFonts w:hint="eastAsia" w:ascii="宋体" w:hAnsi="宋体" w:eastAsia="宋体" w:cs="宋体"/>
          <w:bCs w:val="0"/>
          <w:color w:val="auto"/>
          <w:sz w:val="26"/>
          <w:szCs w:val="26"/>
          <w:highlight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20" w:firstLineChars="200"/>
        <w:textAlignment w:val="auto"/>
        <w:rPr>
          <w:rFonts w:hint="eastAsia" w:ascii="宋体" w:hAnsi="宋体" w:eastAsia="宋体" w:cs="宋体"/>
          <w:sz w:val="26"/>
          <w:szCs w:val="26"/>
          <w:lang w:val="en-US" w:eastAsia="zh-CN"/>
        </w:rPr>
      </w:pPr>
      <w:r>
        <w:rPr>
          <w:rFonts w:hint="eastAsia" w:ascii="宋体" w:hAnsi="宋体" w:eastAsia="宋体" w:cs="宋体"/>
          <w:sz w:val="26"/>
          <w:szCs w:val="26"/>
          <w:lang w:val="en-US" w:eastAsia="zh-CN"/>
        </w:rPr>
        <w:t>面对新形势新任务新要求，业务发展对医院信息化建设提出更高更迫切的要求。为保障信息化项目高质量建设，全面开展医院信息化调研工作，摸清医院信息化基础和现状，包括一期、二期改扩建、创三甲等项目，分析存在的问题，开展医院信息化顶层规划工作，以前瞻性、战略性和针对性的研究视角，切实提高医院信息化服务和管理水平。通过引入第三方开展信息化项目管理和技术咨询服务工作，遵照“科学严谨、客观公正、高度负责”的原则，为医院提供规划咨询、管理咨询、专家服务等，将统筹医院信息化项目的全生命周期管控，全面提高医院信息化项目建设质量和效益。</w:t>
      </w:r>
    </w:p>
    <w:p>
      <w:pPr>
        <w:pStyle w:val="4"/>
        <w:numPr>
          <w:ilvl w:val="0"/>
          <w:numId w:val="1"/>
        </w:numPr>
        <w:rPr>
          <w:rFonts w:ascii="宋体" w:hAnsi="宋体" w:eastAsia="宋体"/>
          <w:sz w:val="28"/>
        </w:rPr>
      </w:pPr>
      <w:r>
        <w:rPr>
          <w:rFonts w:hint="eastAsia" w:ascii="宋体" w:hAnsi="宋体" w:eastAsia="宋体"/>
          <w:sz w:val="28"/>
        </w:rPr>
        <w:t>项目建设清单</w:t>
      </w:r>
    </w:p>
    <w:tbl>
      <w:tblPr>
        <w:tblStyle w:val="12"/>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1"/>
        <w:gridCol w:w="4673"/>
        <w:gridCol w:w="1289"/>
        <w:gridCol w:w="1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53" w:type="pct"/>
            <w:vAlign w:val="center"/>
          </w:tcPr>
          <w:p>
            <w:pPr>
              <w:widowControl/>
              <w:adjustRightInd w:val="0"/>
              <w:snapToGrid w:val="0"/>
              <w:jc w:val="center"/>
              <w:rPr>
                <w:rFonts w:ascii="宋体" w:hAnsi="宋体" w:eastAsia="宋体"/>
                <w:kern w:val="0"/>
                <w:sz w:val="24"/>
                <w:szCs w:val="24"/>
              </w:rPr>
            </w:pPr>
            <w:r>
              <w:rPr>
                <w:rFonts w:hint="eastAsia" w:ascii="宋体" w:hAnsi="宋体" w:eastAsia="宋体"/>
                <w:b/>
                <w:kern w:val="0"/>
                <w:sz w:val="24"/>
                <w:szCs w:val="24"/>
              </w:rPr>
              <w:t>序号</w:t>
            </w:r>
          </w:p>
        </w:tc>
        <w:tc>
          <w:tcPr>
            <w:tcW w:w="2712" w:type="pct"/>
            <w:vAlign w:val="center"/>
          </w:tcPr>
          <w:p>
            <w:pPr>
              <w:widowControl/>
              <w:adjustRightInd w:val="0"/>
              <w:snapToGrid w:val="0"/>
              <w:jc w:val="center"/>
              <w:rPr>
                <w:rFonts w:hint="default" w:ascii="宋体" w:hAnsi="宋体" w:eastAsia="宋体"/>
                <w:kern w:val="0"/>
                <w:sz w:val="24"/>
                <w:szCs w:val="24"/>
                <w:lang w:val="en-US" w:eastAsia="zh-CN"/>
              </w:rPr>
            </w:pPr>
            <w:r>
              <w:rPr>
                <w:rFonts w:hint="eastAsia" w:ascii="宋体" w:hAnsi="宋体" w:eastAsia="宋体"/>
                <w:b/>
                <w:kern w:val="0"/>
                <w:sz w:val="24"/>
                <w:szCs w:val="24"/>
                <w:lang w:val="en-US" w:eastAsia="zh-CN"/>
              </w:rPr>
              <w:t>项目</w:t>
            </w:r>
            <w:bookmarkStart w:id="0" w:name="_GoBack"/>
            <w:bookmarkEnd w:id="0"/>
            <w:r>
              <w:rPr>
                <w:rFonts w:hint="eastAsia" w:ascii="宋体" w:hAnsi="宋体" w:eastAsia="宋体"/>
                <w:b/>
                <w:kern w:val="0"/>
                <w:sz w:val="24"/>
                <w:szCs w:val="24"/>
                <w:lang w:val="en-US" w:eastAsia="zh-CN"/>
              </w:rPr>
              <w:t>名称</w:t>
            </w:r>
          </w:p>
        </w:tc>
        <w:tc>
          <w:tcPr>
            <w:tcW w:w="748" w:type="pct"/>
            <w:shd w:val="clear" w:color="auto" w:fill="auto"/>
            <w:vAlign w:val="center"/>
          </w:tcPr>
          <w:p>
            <w:pPr>
              <w:widowControl/>
              <w:adjustRightInd w:val="0"/>
              <w:snapToGrid w:val="0"/>
              <w:jc w:val="center"/>
              <w:rPr>
                <w:rFonts w:hint="eastAsia" w:ascii="宋体" w:hAnsi="宋体" w:eastAsia="宋体"/>
                <w:kern w:val="0"/>
                <w:sz w:val="24"/>
                <w:szCs w:val="24"/>
                <w:lang w:eastAsia="zh-CN"/>
              </w:rPr>
            </w:pPr>
            <w:r>
              <w:rPr>
                <w:rFonts w:hint="eastAsia" w:ascii="宋体" w:hAnsi="宋体" w:eastAsia="宋体"/>
                <w:b/>
                <w:kern w:val="0"/>
                <w:sz w:val="24"/>
                <w:szCs w:val="24"/>
                <w:lang w:val="en-US" w:eastAsia="zh-CN"/>
              </w:rPr>
              <w:t>数量</w:t>
            </w:r>
          </w:p>
        </w:tc>
        <w:tc>
          <w:tcPr>
            <w:tcW w:w="1085" w:type="pct"/>
            <w:shd w:val="clear" w:color="auto" w:fill="auto"/>
            <w:vAlign w:val="center"/>
          </w:tcPr>
          <w:p>
            <w:pPr>
              <w:widowControl/>
              <w:adjustRightInd w:val="0"/>
              <w:snapToGrid w:val="0"/>
              <w:jc w:val="center"/>
              <w:rPr>
                <w:rFonts w:hint="default" w:ascii="宋体" w:hAnsi="宋体" w:eastAsia="宋体"/>
                <w:b/>
                <w:kern w:val="0"/>
                <w:sz w:val="24"/>
                <w:szCs w:val="24"/>
                <w:lang w:val="en-US" w:eastAsia="zh-CN"/>
              </w:rPr>
            </w:pPr>
            <w:r>
              <w:rPr>
                <w:rFonts w:hint="eastAsia" w:ascii="宋体" w:hAnsi="宋体" w:eastAsia="宋体"/>
                <w:b/>
                <w:kern w:val="0"/>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4" w:hRule="atLeast"/>
        </w:trPr>
        <w:tc>
          <w:tcPr>
            <w:tcW w:w="453" w:type="pct"/>
            <w:vAlign w:val="center"/>
          </w:tcPr>
          <w:p>
            <w:pPr>
              <w:widowControl/>
              <w:adjustRightInd w:val="0"/>
              <w:snapToGrid w:val="0"/>
              <w:jc w:val="center"/>
              <w:rPr>
                <w:rFonts w:ascii="宋体" w:hAnsi="宋体" w:eastAsia="宋体"/>
                <w:kern w:val="0"/>
                <w:sz w:val="22"/>
                <w:szCs w:val="22"/>
              </w:rPr>
            </w:pPr>
            <w:r>
              <w:rPr>
                <w:rFonts w:hint="eastAsia" w:ascii="宋体" w:hAnsi="宋体" w:eastAsia="宋体"/>
                <w:kern w:val="0"/>
                <w:sz w:val="22"/>
                <w:szCs w:val="22"/>
              </w:rPr>
              <w:t>1</w:t>
            </w:r>
          </w:p>
        </w:tc>
        <w:tc>
          <w:tcPr>
            <w:tcW w:w="2712" w:type="pct"/>
            <w:vAlign w:val="center"/>
          </w:tcPr>
          <w:p>
            <w:pPr>
              <w:widowControl/>
              <w:adjustRightInd w:val="0"/>
              <w:snapToGrid w:val="0"/>
              <w:jc w:val="center"/>
              <w:rPr>
                <w:rFonts w:hint="default" w:ascii="宋体" w:hAnsi="宋体" w:eastAsia="宋体"/>
                <w:kern w:val="0"/>
                <w:sz w:val="22"/>
                <w:szCs w:val="22"/>
                <w:lang w:val="en-US" w:eastAsia="zh-CN"/>
              </w:rPr>
            </w:pPr>
            <w:r>
              <w:rPr>
                <w:rFonts w:hint="eastAsia" w:ascii="宋体" w:hAnsi="宋体" w:eastAsia="宋体"/>
                <w:kern w:val="0"/>
                <w:sz w:val="22"/>
                <w:szCs w:val="22"/>
                <w:lang w:val="en-US" w:eastAsia="zh-CN"/>
              </w:rPr>
              <w:t>信息化项目管理和技术咨询服务</w:t>
            </w:r>
          </w:p>
        </w:tc>
        <w:tc>
          <w:tcPr>
            <w:tcW w:w="748" w:type="pct"/>
            <w:shd w:val="clear" w:color="auto" w:fill="auto"/>
            <w:vAlign w:val="center"/>
          </w:tcPr>
          <w:p>
            <w:pPr>
              <w:adjustRightInd w:val="0"/>
              <w:snapToGrid w:val="0"/>
              <w:jc w:val="center"/>
              <w:rPr>
                <w:rFonts w:hint="default" w:ascii="宋体" w:hAnsi="宋体" w:eastAsia="宋体"/>
                <w:sz w:val="22"/>
                <w:szCs w:val="22"/>
                <w:lang w:val="en-US" w:eastAsia="zh-CN"/>
              </w:rPr>
            </w:pPr>
            <w:r>
              <w:rPr>
                <w:rFonts w:hint="eastAsia" w:ascii="宋体" w:hAnsi="宋体" w:eastAsia="宋体"/>
                <w:sz w:val="22"/>
                <w:szCs w:val="22"/>
                <w:lang w:val="en-US" w:eastAsia="zh-CN"/>
              </w:rPr>
              <w:t>1年</w:t>
            </w:r>
          </w:p>
        </w:tc>
        <w:tc>
          <w:tcPr>
            <w:tcW w:w="1085" w:type="pct"/>
            <w:shd w:val="clear" w:color="auto" w:fill="auto"/>
            <w:vAlign w:val="center"/>
          </w:tcPr>
          <w:p>
            <w:pPr>
              <w:adjustRightInd w:val="0"/>
              <w:snapToGrid w:val="0"/>
              <w:jc w:val="center"/>
              <w:rPr>
                <w:rFonts w:hint="default" w:ascii="宋体" w:hAnsi="宋体" w:eastAsia="宋体"/>
                <w:sz w:val="22"/>
                <w:szCs w:val="22"/>
                <w:lang w:val="en-US" w:eastAsia="zh-CN"/>
              </w:rPr>
            </w:pPr>
            <w:r>
              <w:rPr>
                <w:rFonts w:hint="eastAsia" w:ascii="宋体" w:hAnsi="宋体" w:eastAsia="宋体"/>
                <w:sz w:val="22"/>
                <w:szCs w:val="22"/>
                <w:lang w:val="en-US" w:eastAsia="zh-CN"/>
              </w:rPr>
              <w:t>无</w:t>
            </w:r>
          </w:p>
        </w:tc>
      </w:tr>
    </w:tbl>
    <w:p>
      <w:pPr>
        <w:spacing w:before="68" w:line="360" w:lineRule="auto"/>
        <w:ind w:right="115"/>
        <w:rPr>
          <w:rFonts w:ascii="宋体" w:hAnsi="宋体" w:eastAsia="宋体" w:cs="宋体"/>
          <w:spacing w:val="-4"/>
          <w:sz w:val="24"/>
          <w:szCs w:val="24"/>
        </w:rPr>
      </w:pPr>
    </w:p>
    <w:p>
      <w:pPr>
        <w:pStyle w:val="4"/>
        <w:numPr>
          <w:ilvl w:val="0"/>
          <w:numId w:val="1"/>
        </w:numPr>
      </w:pPr>
      <w:r>
        <w:rPr>
          <w:rFonts w:hint="eastAsia" w:ascii="宋体" w:hAnsi="宋体" w:eastAsia="宋体"/>
          <w:sz w:val="28"/>
        </w:rPr>
        <w:t>项目</w:t>
      </w:r>
      <w:r>
        <w:rPr>
          <w:rFonts w:hint="eastAsia" w:ascii="宋体" w:hAnsi="宋体" w:eastAsia="宋体"/>
          <w:sz w:val="28"/>
          <w:lang w:val="en-US" w:eastAsia="zh-CN"/>
        </w:rPr>
        <w:t>服务内容</w:t>
      </w:r>
    </w:p>
    <w:tbl>
      <w:tblPr>
        <w:tblStyle w:val="11"/>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2"/>
        <w:gridCol w:w="2116"/>
        <w:gridCol w:w="54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05" w:type="pct"/>
            <w:tcBorders>
              <w:top w:val="single" w:color="000000" w:sz="8" w:space="0"/>
              <w:left w:val="single" w:color="000000" w:sz="8" w:space="0"/>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228" w:type="pct"/>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服务名称</w:t>
            </w:r>
          </w:p>
        </w:tc>
        <w:tc>
          <w:tcPr>
            <w:tcW w:w="3165" w:type="pct"/>
            <w:tcBorders>
              <w:top w:val="single" w:color="000000" w:sz="8" w:space="0"/>
              <w:left w:val="nil"/>
              <w:bottom w:val="single" w:color="000000" w:sz="8" w:space="0"/>
              <w:right w:val="single" w:color="000000" w:sz="8" w:space="0"/>
            </w:tcBorders>
            <w:shd w:val="clear" w:color="auto" w:fill="D9D9D9"/>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服务描述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w:t>
            </w:r>
          </w:p>
        </w:tc>
        <w:tc>
          <w:tcPr>
            <w:tcW w:w="4394"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人员驻场服务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驻场服务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驻场开展信息化项目规划咨询、管理咨询、专家服务等。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w:t>
            </w:r>
          </w:p>
        </w:tc>
        <w:tc>
          <w:tcPr>
            <w:tcW w:w="4394"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规划咨询服务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医院信息化调研分析</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1.开展医院信息化调研工作，对医院信息化系统、智能化、ICT等方面进行全面摸底。</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2.分析医院信息化建设现状和存在问题，提炼信息化建设需求，编制《医院信息化调研报告》。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8" w:type="pc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医院信息化顶层规划</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医院信息化现状、存在的问题及业务需求，按照智慧医院的建设要求及行业标准，编制医院信息化顶层规划，落实信息化建设内容，开展智慧医疗示范应用场景建设，推动先进技术和医院医疗业务融合发展。提出智慧医院建设总体规划思路、发展目标、总体框架、建设内容、实施步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w:t>
            </w:r>
          </w:p>
        </w:tc>
        <w:tc>
          <w:tcPr>
            <w:tcW w:w="4394"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管理咨询服务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医院信息化年度工作计划编制</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根据《医院信息化顶层规划》，协助医院主管科室或部门，编制医院信息化年度工作计划任务书，主要内容包括：建设任务清单、建设内容、建设规模等。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医院信息化制度文件编制与修订</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根据医院需要，修订编制医院信息化管理、运行等相关制度文件，包括但不限于信息化项目管理、数据管理、信息安全管理、运行效能评估等方面。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8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ind w:firstLineChars="20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医院年度信息化项目需求梳理</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针对自筹资金建设的信息化项目，协助配合医院各科室开展项目需求梳理工作。根据项目医院业务科室提出的需求，开展信息化项目需求调研工作，完成项目需求文档编制，输出《信息化项目需求规格说明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2.针对申请财政资金的信息化项目，协助配合医院各科室开展项目需求梳理服务。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医院信息化项目招标采购服务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协助医院开展信息化项目招标采购工作，包括但不限于与招标代理机构对接、采购项目（产品）技术参数的审核确认，采购需求文件的协助编制等。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医院信息化项目管理服务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1.协助医院开展信息化项目汇报、实施、验收和结算审计等全过程管理，完善信息化项目文档。</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2.提供医院信息化项目评审的会议支持服务，包括准备信息化项目会议材料、参与项目评审、编写会议纪要等。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医院信息化项目监理服务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1.为医院自筹资金信息化项目提供监理服务，负责项目进度和质量把控，确保项目符合验收要求。具体包括审核项目承建单位交付物符合合同、招标、投标文件以及其他相关法律法规、标准、管理办法及要求；</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2.审核项目承建单位提供的项目阶段性成果，符合相关标准；审核项目承建单位提交的项目竣工验收资料；协助编制项目验收方案、协助组织项目验收会，配合完成项目验收工作。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医院信息化项目效能评估服务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对医院新建的信息化项目进行效能评估。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协助配合医院评级申报服务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协助配合医院完成电子病历、互联互通、智慧服务、智慧管理的评级工作。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w:t>
            </w:r>
          </w:p>
        </w:tc>
        <w:tc>
          <w:tcPr>
            <w:tcW w:w="4394" w:type="pct"/>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信息化项目专家服务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信息化专家服务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针对智慧医院信息化建设项目，涉及医院召开关键、重要的信息化会议，派信息化专家参与支撑，深入参与智慧医院信息化工作推进。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医院信息化项目审核评估服务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医院建设的信息化项目，按照项目需求的可行性性、必要性，建设的集约化，投资的合理性等方面开展审核评估分析，形成审核评估报告，包括不限于对医院创三甲项目、医院一期信息化项目与医院二期改扩建信息化项目建设内容之间的衔接的审核，为后续推动医院信息化规划布局打下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05" w:type="pct"/>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228"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医院信息化技术成果转化服务</w:t>
            </w:r>
          </w:p>
        </w:tc>
        <w:tc>
          <w:tcPr>
            <w:tcW w:w="3165" w:type="pc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协助院方完成专利、文章、软著等技术成果转化。（不包含申报费用）</w:t>
            </w:r>
          </w:p>
        </w:tc>
      </w:tr>
    </w:tbl>
    <w:p>
      <w:pPr>
        <w:rPr>
          <w:rFonts w:ascii="宋体" w:hAnsi="宋体" w:eastAsia="宋体"/>
        </w:rPr>
      </w:pPr>
    </w:p>
    <w:sectPr>
      <w:pgSz w:w="11905" w:h="16837" w:orient="landscape"/>
      <w:pgMar w:top="1440" w:right="1705" w:bottom="1440" w:left="1800" w:header="850" w:footer="9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381BFD"/>
    <w:multiLevelType w:val="multilevel"/>
    <w:tmpl w:val="2C381BFD"/>
    <w:lvl w:ilvl="0" w:tentative="0">
      <w:start w:val="1"/>
      <w:numFmt w:val="chineseCountingThousand"/>
      <w:lvlText w:val="%1、"/>
      <w:lvlJc w:val="left"/>
      <w:pPr>
        <w:ind w:left="420" w:hanging="42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k1YmQ5NWVhNTJiNjQxYjNiNWIzY2NhNjU1MGQ4YmQifQ=="/>
  </w:docVars>
  <w:rsids>
    <w:rsidRoot w:val="00D67FAC"/>
    <w:rsid w:val="00003119"/>
    <w:rsid w:val="00021E12"/>
    <w:rsid w:val="000565A6"/>
    <w:rsid w:val="000918D8"/>
    <w:rsid w:val="0009294F"/>
    <w:rsid w:val="000D5EFD"/>
    <w:rsid w:val="000F2D3A"/>
    <w:rsid w:val="00122E11"/>
    <w:rsid w:val="001454C2"/>
    <w:rsid w:val="00164B03"/>
    <w:rsid w:val="00192D51"/>
    <w:rsid w:val="001A1B31"/>
    <w:rsid w:val="001A2B04"/>
    <w:rsid w:val="001A2FAB"/>
    <w:rsid w:val="001A30FF"/>
    <w:rsid w:val="001A3D94"/>
    <w:rsid w:val="00201953"/>
    <w:rsid w:val="00201AC6"/>
    <w:rsid w:val="0022242C"/>
    <w:rsid w:val="002233BD"/>
    <w:rsid w:val="00245AF8"/>
    <w:rsid w:val="00264B20"/>
    <w:rsid w:val="002714DB"/>
    <w:rsid w:val="0027199D"/>
    <w:rsid w:val="00271F48"/>
    <w:rsid w:val="00285FA4"/>
    <w:rsid w:val="002B2C33"/>
    <w:rsid w:val="002C6D6C"/>
    <w:rsid w:val="002E18A3"/>
    <w:rsid w:val="002E6044"/>
    <w:rsid w:val="00350E52"/>
    <w:rsid w:val="003524F1"/>
    <w:rsid w:val="003578E6"/>
    <w:rsid w:val="00375A16"/>
    <w:rsid w:val="003930B0"/>
    <w:rsid w:val="003D53E2"/>
    <w:rsid w:val="003E032A"/>
    <w:rsid w:val="003F51B3"/>
    <w:rsid w:val="0041372B"/>
    <w:rsid w:val="00414654"/>
    <w:rsid w:val="004300D2"/>
    <w:rsid w:val="00440F6B"/>
    <w:rsid w:val="00443998"/>
    <w:rsid w:val="0045183B"/>
    <w:rsid w:val="00453518"/>
    <w:rsid w:val="00457597"/>
    <w:rsid w:val="004612DE"/>
    <w:rsid w:val="004C3389"/>
    <w:rsid w:val="004E50F9"/>
    <w:rsid w:val="004F5CDC"/>
    <w:rsid w:val="00521F58"/>
    <w:rsid w:val="0052608C"/>
    <w:rsid w:val="005313F2"/>
    <w:rsid w:val="00573940"/>
    <w:rsid w:val="00576A94"/>
    <w:rsid w:val="00585497"/>
    <w:rsid w:val="00593D40"/>
    <w:rsid w:val="005961B3"/>
    <w:rsid w:val="005B790D"/>
    <w:rsid w:val="005C3252"/>
    <w:rsid w:val="00612624"/>
    <w:rsid w:val="00613F88"/>
    <w:rsid w:val="0062252D"/>
    <w:rsid w:val="00625FDE"/>
    <w:rsid w:val="00634743"/>
    <w:rsid w:val="006426F1"/>
    <w:rsid w:val="00644919"/>
    <w:rsid w:val="00650FEE"/>
    <w:rsid w:val="00654F2C"/>
    <w:rsid w:val="00656060"/>
    <w:rsid w:val="00657569"/>
    <w:rsid w:val="006744F4"/>
    <w:rsid w:val="00693430"/>
    <w:rsid w:val="006C723D"/>
    <w:rsid w:val="006D4096"/>
    <w:rsid w:val="007068DC"/>
    <w:rsid w:val="007203E7"/>
    <w:rsid w:val="00731190"/>
    <w:rsid w:val="007354E1"/>
    <w:rsid w:val="00745220"/>
    <w:rsid w:val="00747424"/>
    <w:rsid w:val="007669A5"/>
    <w:rsid w:val="00774264"/>
    <w:rsid w:val="007946EE"/>
    <w:rsid w:val="007B0268"/>
    <w:rsid w:val="007B428F"/>
    <w:rsid w:val="007C1B60"/>
    <w:rsid w:val="007E10C3"/>
    <w:rsid w:val="007F79DF"/>
    <w:rsid w:val="0080411A"/>
    <w:rsid w:val="008107BD"/>
    <w:rsid w:val="00814163"/>
    <w:rsid w:val="008203E2"/>
    <w:rsid w:val="00827D8A"/>
    <w:rsid w:val="00836E17"/>
    <w:rsid w:val="008402BD"/>
    <w:rsid w:val="0085137E"/>
    <w:rsid w:val="008647B0"/>
    <w:rsid w:val="008734FC"/>
    <w:rsid w:val="008767D1"/>
    <w:rsid w:val="008856B2"/>
    <w:rsid w:val="008A5BA3"/>
    <w:rsid w:val="008B27D9"/>
    <w:rsid w:val="008B43E7"/>
    <w:rsid w:val="008C788B"/>
    <w:rsid w:val="008D03B9"/>
    <w:rsid w:val="008F152D"/>
    <w:rsid w:val="008F7A0A"/>
    <w:rsid w:val="00913711"/>
    <w:rsid w:val="00953FF8"/>
    <w:rsid w:val="0095525E"/>
    <w:rsid w:val="00963E7D"/>
    <w:rsid w:val="00970F4F"/>
    <w:rsid w:val="0097796D"/>
    <w:rsid w:val="00992DBF"/>
    <w:rsid w:val="009965C7"/>
    <w:rsid w:val="009C6EE3"/>
    <w:rsid w:val="009D0E57"/>
    <w:rsid w:val="009E0DBB"/>
    <w:rsid w:val="009E408F"/>
    <w:rsid w:val="009F0664"/>
    <w:rsid w:val="00A11C02"/>
    <w:rsid w:val="00A201CF"/>
    <w:rsid w:val="00A34F5A"/>
    <w:rsid w:val="00A4510D"/>
    <w:rsid w:val="00A526C5"/>
    <w:rsid w:val="00A817F6"/>
    <w:rsid w:val="00AA28FD"/>
    <w:rsid w:val="00AA6765"/>
    <w:rsid w:val="00AD2D97"/>
    <w:rsid w:val="00AE450C"/>
    <w:rsid w:val="00AE5D4B"/>
    <w:rsid w:val="00B155C5"/>
    <w:rsid w:val="00B16332"/>
    <w:rsid w:val="00B25375"/>
    <w:rsid w:val="00B52A9E"/>
    <w:rsid w:val="00B52C9C"/>
    <w:rsid w:val="00B827FD"/>
    <w:rsid w:val="00BA03BD"/>
    <w:rsid w:val="00BA6BD2"/>
    <w:rsid w:val="00BD7C4B"/>
    <w:rsid w:val="00BE1693"/>
    <w:rsid w:val="00BF2657"/>
    <w:rsid w:val="00C0300F"/>
    <w:rsid w:val="00C127C9"/>
    <w:rsid w:val="00C229F9"/>
    <w:rsid w:val="00C31E1F"/>
    <w:rsid w:val="00C42675"/>
    <w:rsid w:val="00C54C73"/>
    <w:rsid w:val="00C6499D"/>
    <w:rsid w:val="00C86843"/>
    <w:rsid w:val="00C93DF9"/>
    <w:rsid w:val="00C93F4C"/>
    <w:rsid w:val="00C96E71"/>
    <w:rsid w:val="00CD05A6"/>
    <w:rsid w:val="00CD3D41"/>
    <w:rsid w:val="00CE3038"/>
    <w:rsid w:val="00CF58CA"/>
    <w:rsid w:val="00D0156D"/>
    <w:rsid w:val="00D01F8D"/>
    <w:rsid w:val="00D11499"/>
    <w:rsid w:val="00D41797"/>
    <w:rsid w:val="00D45C97"/>
    <w:rsid w:val="00D526EE"/>
    <w:rsid w:val="00D52E77"/>
    <w:rsid w:val="00D5507A"/>
    <w:rsid w:val="00D559D4"/>
    <w:rsid w:val="00D62545"/>
    <w:rsid w:val="00D63276"/>
    <w:rsid w:val="00D67FAC"/>
    <w:rsid w:val="00D83EB7"/>
    <w:rsid w:val="00D925A6"/>
    <w:rsid w:val="00D96616"/>
    <w:rsid w:val="00DA1BF8"/>
    <w:rsid w:val="00DD43F8"/>
    <w:rsid w:val="00DE1407"/>
    <w:rsid w:val="00E101D2"/>
    <w:rsid w:val="00E14234"/>
    <w:rsid w:val="00E2436C"/>
    <w:rsid w:val="00E367CF"/>
    <w:rsid w:val="00E37F8E"/>
    <w:rsid w:val="00E43D76"/>
    <w:rsid w:val="00E45AB8"/>
    <w:rsid w:val="00E46A83"/>
    <w:rsid w:val="00E64103"/>
    <w:rsid w:val="00E67891"/>
    <w:rsid w:val="00E728F4"/>
    <w:rsid w:val="00E853DF"/>
    <w:rsid w:val="00E91D0F"/>
    <w:rsid w:val="00EA5AE3"/>
    <w:rsid w:val="00EB75A6"/>
    <w:rsid w:val="00EC10D9"/>
    <w:rsid w:val="00EE229F"/>
    <w:rsid w:val="00EF0827"/>
    <w:rsid w:val="00F02A82"/>
    <w:rsid w:val="00F04A08"/>
    <w:rsid w:val="00F5068E"/>
    <w:rsid w:val="00F63A3D"/>
    <w:rsid w:val="00F91B93"/>
    <w:rsid w:val="00FA2FAD"/>
    <w:rsid w:val="00FA75B9"/>
    <w:rsid w:val="00FB44F3"/>
    <w:rsid w:val="00FE7E87"/>
    <w:rsid w:val="01050944"/>
    <w:rsid w:val="0AFE53BA"/>
    <w:rsid w:val="0EF56F8E"/>
    <w:rsid w:val="1B0C542D"/>
    <w:rsid w:val="20700ABB"/>
    <w:rsid w:val="28BF71F2"/>
    <w:rsid w:val="2CAE39CF"/>
    <w:rsid w:val="2CF75313"/>
    <w:rsid w:val="347C6618"/>
    <w:rsid w:val="37310572"/>
    <w:rsid w:val="3EB10048"/>
    <w:rsid w:val="4B851AD0"/>
    <w:rsid w:val="4BEB2061"/>
    <w:rsid w:val="4DDB31F5"/>
    <w:rsid w:val="53991CB4"/>
    <w:rsid w:val="632F43F6"/>
    <w:rsid w:val="6ADC3090"/>
    <w:rsid w:val="7AE00CFB"/>
    <w:rsid w:val="7C0F7CC8"/>
    <w:rsid w:val="7CE00428"/>
    <w:rsid w:val="7F1F7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heme="minorHAnsi" w:hAnsiTheme="minorHAnsi" w:eastAsiaTheme="minorEastAsia" w:cstheme="minorBidi"/>
      <w:kern w:val="2"/>
      <w:sz w:val="21"/>
      <w:lang w:val="en-US" w:eastAsia="zh-CN" w:bidi="ar-SA"/>
    </w:rPr>
  </w:style>
  <w:style w:type="paragraph" w:styleId="4">
    <w:name w:val="heading 2"/>
    <w:basedOn w:val="1"/>
    <w:next w:val="1"/>
    <w:unhideWhenUsed/>
    <w:qFormat/>
    <w:uiPriority w:val="9"/>
    <w:pPr>
      <w:keepNext/>
      <w:keepLines/>
      <w:spacing w:before="260" w:after="260" w:line="415" w:lineRule="auto"/>
      <w:outlineLvl w:val="1"/>
    </w:pPr>
    <w:rPr>
      <w:rFonts w:asciiTheme="majorHAnsi" w:hAnsiTheme="majorHAnsi" w:eastAsiaTheme="majorEastAsia" w:cstheme="majorBidi"/>
      <w:b/>
      <w:sz w:val="32"/>
    </w:rPr>
  </w:style>
  <w:style w:type="paragraph" w:styleId="5">
    <w:name w:val="heading 3"/>
    <w:basedOn w:val="1"/>
    <w:next w:val="1"/>
    <w:semiHidden/>
    <w:unhideWhenUsed/>
    <w:qFormat/>
    <w:uiPriority w:val="9"/>
    <w:pPr>
      <w:keepNext/>
      <w:keepLines/>
      <w:spacing w:before="260" w:after="260" w:line="415" w:lineRule="auto"/>
      <w:outlineLvl w:val="2"/>
    </w:pPr>
    <w:rPr>
      <w:b/>
      <w:sz w:val="32"/>
    </w:rPr>
  </w:style>
  <w:style w:type="paragraph" w:styleId="6">
    <w:name w:val="heading 4"/>
    <w:basedOn w:val="1"/>
    <w:next w:val="1"/>
    <w:semiHidden/>
    <w:unhideWhenUsed/>
    <w:qFormat/>
    <w:uiPriority w:val="9"/>
    <w:pPr>
      <w:keepNext/>
      <w:keepLines/>
      <w:spacing w:before="280" w:after="290" w:line="376" w:lineRule="auto"/>
      <w:outlineLvl w:val="3"/>
    </w:pPr>
    <w:rPr>
      <w:rFonts w:asciiTheme="majorHAnsi" w:hAnsiTheme="majorHAnsi" w:eastAsiaTheme="majorEastAsia" w:cstheme="majorBidi"/>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ind w:left="637"/>
    </w:pPr>
    <w:rPr>
      <w:rFonts w:ascii="宋体" w:hAnsi="宋体" w:eastAsia="宋体" w:cs="宋体"/>
      <w:kern w:val="0"/>
    </w:rPr>
  </w:style>
  <w:style w:type="paragraph" w:styleId="3">
    <w:name w:val="Title"/>
    <w:basedOn w:val="1"/>
    <w:next w:val="1"/>
    <w:qFormat/>
    <w:uiPriority w:val="10"/>
    <w:pPr>
      <w:spacing w:line="360" w:lineRule="auto"/>
      <w:jc w:val="center"/>
    </w:pPr>
    <w:rPr>
      <w:rFonts w:ascii="Calibri Light" w:hAnsi="Calibri Light" w:eastAsia="黑体" w:cs="Times New Roman"/>
      <w:b/>
      <w:bCs/>
      <w:sz w:val="72"/>
      <w:szCs w:val="32"/>
    </w:rPr>
  </w:style>
  <w:style w:type="paragraph" w:styleId="7">
    <w:name w:val="Normal Indent"/>
    <w:basedOn w:val="1"/>
    <w:qFormat/>
    <w:uiPriority w:val="0"/>
    <w:pPr>
      <w:ind w:firstLine="420" w:firstLineChars="200"/>
    </w:pPr>
  </w:style>
  <w:style w:type="paragraph" w:styleId="8">
    <w:name w:val="annotation text"/>
    <w:basedOn w:val="1"/>
    <w:qFormat/>
    <w:uiPriority w:val="0"/>
    <w:rPr>
      <w:rFonts w:ascii="Calibri" w:hAnsi="Calibri" w:eastAsia="宋体" w:cs="Calibri"/>
    </w:rPr>
  </w:style>
  <w:style w:type="paragraph" w:styleId="9">
    <w:name w:val="footer"/>
    <w:basedOn w:val="1"/>
    <w:qFormat/>
    <w:uiPriority w:val="0"/>
    <w:rPr>
      <w:sz w:val="18"/>
    </w:rPr>
  </w:style>
  <w:style w:type="paragraph" w:styleId="10">
    <w:name w:val="header"/>
    <w:basedOn w:val="1"/>
    <w:qFormat/>
    <w:uiPriority w:val="0"/>
    <w:pPr>
      <w:pBdr>
        <w:bottom w:val="single" w:color="000000" w:sz="6" w:space="1"/>
      </w:pBdr>
      <w:jc w:val="center"/>
    </w:pPr>
    <w:rPr>
      <w:sz w:val="18"/>
    </w:rPr>
  </w:style>
  <w:style w:type="table" w:styleId="12">
    <w:name w:val="Table Grid"/>
    <w:basedOn w:val="11"/>
    <w:qFormat/>
    <w:uiPriority w:val="0"/>
    <w:pPr>
      <w:widowControl w:val="0"/>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4">
    <w:name w:val="Strong"/>
    <w:basedOn w:val="13"/>
    <w:qFormat/>
    <w:uiPriority w:val="0"/>
    <w:rPr>
      <w:b/>
    </w:rPr>
  </w:style>
  <w:style w:type="character" w:styleId="15">
    <w:name w:val="annotation reference"/>
    <w:qFormat/>
    <w:uiPriority w:val="0"/>
    <w:rPr>
      <w:sz w:val="21"/>
    </w:rPr>
  </w:style>
  <w:style w:type="character" w:customStyle="1" w:styleId="16">
    <w:name w:val="标题 3 字符"/>
    <w:basedOn w:val="13"/>
    <w:qFormat/>
    <w:uiPriority w:val="0"/>
    <w:rPr>
      <w:b/>
      <w:kern w:val="2"/>
      <w:sz w:val="32"/>
    </w:rPr>
  </w:style>
  <w:style w:type="character" w:customStyle="1" w:styleId="17">
    <w:name w:val="标题 4 字符"/>
    <w:basedOn w:val="13"/>
    <w:qFormat/>
    <w:uiPriority w:val="0"/>
    <w:rPr>
      <w:rFonts w:asciiTheme="majorHAnsi" w:hAnsiTheme="majorHAnsi" w:eastAsiaTheme="majorEastAsia" w:cstheme="majorBidi"/>
      <w:b/>
      <w:kern w:val="2"/>
      <w:sz w:val="28"/>
    </w:rPr>
  </w:style>
  <w:style w:type="paragraph" w:customStyle="1" w:styleId="18">
    <w:name w:val="正文缩进_0"/>
    <w:basedOn w:val="19"/>
    <w:qFormat/>
    <w:uiPriority w:val="0"/>
    <w:pPr>
      <w:ind w:firstLine="420"/>
    </w:pPr>
    <w:rPr>
      <w:rFonts w:ascii="Times New Roman" w:hAnsi="Times New Roman"/>
      <w:kern w:val="0"/>
    </w:rPr>
  </w:style>
  <w:style w:type="paragraph" w:customStyle="1" w:styleId="19">
    <w:name w:val="正文_1"/>
    <w:qFormat/>
    <w:uiPriority w:val="0"/>
    <w:pPr>
      <w:widowControl w:val="0"/>
    </w:pPr>
    <w:rPr>
      <w:rFonts w:ascii="Calibri" w:hAnsi="Calibri" w:eastAsiaTheme="minorEastAsia" w:cstheme="minorBidi"/>
      <w:kern w:val="2"/>
      <w:sz w:val="21"/>
      <w:lang w:val="en-US" w:eastAsia="zh-CN" w:bidi="ar-SA"/>
    </w:rPr>
  </w:style>
  <w:style w:type="character" w:customStyle="1" w:styleId="20">
    <w:name w:val="批注文字 字符1"/>
    <w:qFormat/>
    <w:uiPriority w:val="0"/>
    <w:rPr>
      <w:rFonts w:ascii="Calibri" w:hAnsi="Calibri" w:eastAsia="宋体" w:cs="Calibri"/>
      <w:kern w:val="2"/>
      <w:sz w:val="21"/>
    </w:rPr>
  </w:style>
  <w:style w:type="paragraph" w:customStyle="1" w:styleId="21">
    <w:name w:val="列出段落1"/>
    <w:basedOn w:val="1"/>
    <w:qFormat/>
    <w:uiPriority w:val="0"/>
    <w:pPr>
      <w:ind w:firstLine="420" w:firstLineChars="200"/>
    </w:pPr>
    <w:rPr>
      <w:rFonts w:ascii="Times New Roman" w:hAnsi="Times New Roman" w:eastAsia="宋体" w:cs="Times New Roman"/>
    </w:rPr>
  </w:style>
  <w:style w:type="character" w:customStyle="1" w:styleId="22">
    <w:name w:val="正文缩进 Char_0"/>
    <w:qFormat/>
    <w:uiPriority w:val="0"/>
    <w:rPr>
      <w:rFonts w:ascii="Times New Roman" w:hAnsi="Times New Roman" w:eastAsia="宋体" w:cs="Times New Roman"/>
      <w:sz w:val="21"/>
    </w:rPr>
  </w:style>
  <w:style w:type="character" w:customStyle="1" w:styleId="23">
    <w:name w:val="正文文本 字符"/>
    <w:basedOn w:val="13"/>
    <w:qFormat/>
    <w:uiPriority w:val="0"/>
    <w:rPr>
      <w:rFonts w:ascii="宋体" w:hAnsi="宋体" w:eastAsia="宋体" w:cs="宋体"/>
      <w:sz w:val="21"/>
    </w:rPr>
  </w:style>
  <w:style w:type="character" w:customStyle="1" w:styleId="24">
    <w:name w:val="页脚 字符"/>
    <w:basedOn w:val="13"/>
    <w:qFormat/>
    <w:uiPriority w:val="0"/>
    <w:rPr>
      <w:kern w:val="2"/>
      <w:sz w:val="18"/>
    </w:rPr>
  </w:style>
  <w:style w:type="character" w:customStyle="1" w:styleId="25">
    <w:name w:val="页眉 字符"/>
    <w:basedOn w:val="13"/>
    <w:qFormat/>
    <w:uiPriority w:val="0"/>
    <w:rPr>
      <w:kern w:val="2"/>
      <w:sz w:val="18"/>
    </w:rPr>
  </w:style>
  <w:style w:type="paragraph" w:styleId="26">
    <w:name w:val="List Paragraph"/>
    <w:basedOn w:val="1"/>
    <w:qFormat/>
    <w:uiPriority w:val="0"/>
    <w:pPr>
      <w:ind w:firstLine="420" w:firstLineChars="200"/>
    </w:pPr>
  </w:style>
  <w:style w:type="character" w:customStyle="1" w:styleId="27">
    <w:name w:val="列表段落 字符"/>
    <w:qFormat/>
    <w:uiPriority w:val="0"/>
    <w:rPr>
      <w:kern w:val="2"/>
      <w:sz w:val="21"/>
    </w:rPr>
  </w:style>
  <w:style w:type="character" w:customStyle="1" w:styleId="28">
    <w:name w:val="批注文字 字符"/>
    <w:basedOn w:val="13"/>
    <w:qFormat/>
    <w:uiPriority w:val="0"/>
    <w:rPr>
      <w:kern w:val="2"/>
      <w:sz w:val="21"/>
    </w:rPr>
  </w:style>
  <w:style w:type="paragraph" w:customStyle="1" w:styleId="29">
    <w:name w:val="监测指标、参考指标"/>
    <w:basedOn w:val="1"/>
    <w:qFormat/>
    <w:uiPriority w:val="0"/>
    <w:pPr>
      <w:outlineLvl w:val="1"/>
    </w:pPr>
    <w:rPr>
      <w:rFonts w:eastAsia="仿宋_GB2312"/>
      <w:b/>
      <w:sz w:val="28"/>
      <w:szCs w:val="28"/>
    </w:rPr>
  </w:style>
  <w:style w:type="character" w:customStyle="1" w:styleId="30">
    <w:name w:val="font11"/>
    <w:basedOn w:val="13"/>
    <w:qFormat/>
    <w:uiPriority w:val="0"/>
    <w:rPr>
      <w:rFonts w:hint="eastAsia" w:ascii="宋体" w:hAnsi="宋体" w:eastAsia="宋体" w:cs="宋体"/>
      <w:b/>
      <w:bCs/>
      <w:color w:val="000000"/>
      <w:sz w:val="20"/>
      <w:szCs w:val="20"/>
      <w:u w:val="none"/>
    </w:rPr>
  </w:style>
  <w:style w:type="character" w:customStyle="1" w:styleId="31">
    <w:name w:val="font21"/>
    <w:basedOn w:val="1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2390</Words>
  <Characters>2419</Characters>
  <Lines>19</Lines>
  <Paragraphs>5</Paragraphs>
  <TotalTime>7</TotalTime>
  <ScaleCrop>false</ScaleCrop>
  <LinksUpToDate>false</LinksUpToDate>
  <CharactersWithSpaces>2420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2023-05-31T00:58:00Z</dcterms:created>
  <dc:creator>DingTalk</dc:creator>
  <dc:description>DingTalk Document</dc:description>
  <cp:lastModifiedBy>James</cp:lastModifiedBy>
  <dcterms:modified xsi:type="dcterms:W3CDTF">2023-10-07T07:33:37Z</dcterms:modified>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0B75B2D4A7864FE6AFE867B341B9C42A_13</vt:lpwstr>
  </property>
</Properties>
</file>