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rPr>
      </w:pPr>
      <w:r>
        <w:rPr>
          <w:rFonts w:hint="eastAsia" w:ascii="宋体" w:hAnsi="宋体" w:eastAsia="宋体"/>
          <w:b/>
          <w:sz w:val="36"/>
          <w:lang w:val="en-US" w:eastAsia="zh-CN"/>
        </w:rPr>
        <w:t>医院信息化项目管理和技术咨询服务</w:t>
      </w:r>
      <w:r>
        <w:rPr>
          <w:rFonts w:hint="eastAsia" w:ascii="宋体" w:hAnsi="宋体" w:eastAsia="宋体"/>
          <w:b/>
          <w:sz w:val="36"/>
        </w:rPr>
        <w:t>项目</w:t>
      </w:r>
    </w:p>
    <w:p>
      <w:pPr>
        <w:jc w:val="center"/>
        <w:rPr>
          <w:rFonts w:ascii="宋体" w:hAnsi="宋体" w:eastAsia="宋体"/>
          <w:b/>
          <w:sz w:val="36"/>
        </w:rPr>
      </w:pPr>
      <w:r>
        <w:rPr>
          <w:rFonts w:hint="eastAsia" w:ascii="宋体" w:hAnsi="宋体" w:eastAsia="宋体"/>
          <w:b/>
          <w:sz w:val="36"/>
        </w:rPr>
        <w:t>用户需求书</w:t>
      </w:r>
    </w:p>
    <w:p>
      <w:pPr>
        <w:pStyle w:val="4"/>
        <w:numPr>
          <w:ilvl w:val="0"/>
          <w:numId w:val="1"/>
        </w:numPr>
        <w:rPr>
          <w:rFonts w:ascii="宋体" w:hAnsi="宋体" w:eastAsia="宋体"/>
          <w:sz w:val="28"/>
        </w:rPr>
      </w:pPr>
      <w:r>
        <w:rPr>
          <w:rFonts w:ascii="宋体" w:hAnsi="宋体" w:eastAsia="宋体"/>
        </w:rPr>
        <w:t>项目</w:t>
      </w:r>
      <w:r>
        <w:rPr>
          <w:rFonts w:hint="eastAsia" w:ascii="宋体" w:hAnsi="宋体" w:eastAsia="宋体"/>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深圳市卫生健康“十四五”规划》《深圳市南山区国民经济和社会发展第十四个五年规划纲要》《深圳市南山区卫生健康“十四五”规划》指出，南方科技大学医院打造“小综合、强专科”的特色医院，与高校合作建立医学科研、教育实验和培训基地。</w:t>
      </w:r>
      <w:r>
        <w:rPr>
          <w:rFonts w:hint="eastAsia" w:ascii="宋体" w:hAnsi="宋体" w:eastAsia="宋体" w:cs="宋体"/>
          <w:bCs w:val="0"/>
          <w:color w:val="auto"/>
          <w:sz w:val="26"/>
          <w:szCs w:val="26"/>
          <w:highlight w:val="none"/>
          <w:lang w:val="en-US" w:bidi="ar"/>
        </w:rPr>
        <w:t>以</w:t>
      </w:r>
      <w:r>
        <w:rPr>
          <w:rFonts w:hint="eastAsia" w:ascii="宋体" w:hAnsi="宋体" w:eastAsia="宋体" w:cs="宋体"/>
          <w:bCs w:val="0"/>
          <w:color w:val="auto"/>
          <w:sz w:val="26"/>
          <w:szCs w:val="26"/>
          <w:highlight w:val="none"/>
          <w:lang w:bidi="ar"/>
        </w:rPr>
        <w:t>云计算、5G、大数据、人工智能、区块链、物联网等新一代信息技术</w:t>
      </w:r>
      <w:r>
        <w:rPr>
          <w:rFonts w:hint="eastAsia" w:ascii="宋体" w:hAnsi="宋体" w:eastAsia="宋体" w:cs="宋体"/>
          <w:bCs w:val="0"/>
          <w:color w:val="auto"/>
          <w:sz w:val="26"/>
          <w:szCs w:val="26"/>
          <w:highlight w:val="none"/>
          <w:lang w:val="en-US" w:bidi="ar"/>
        </w:rPr>
        <w:t>为引领，推动</w:t>
      </w:r>
      <w:r>
        <w:rPr>
          <w:rFonts w:hint="eastAsia" w:ascii="宋体" w:hAnsi="宋体" w:eastAsia="宋体" w:cs="宋体"/>
          <w:bCs w:val="0"/>
          <w:color w:val="auto"/>
          <w:sz w:val="26"/>
          <w:szCs w:val="26"/>
          <w:highlight w:val="none"/>
          <w:lang w:val="en-US" w:eastAsia="zh-CN" w:bidi="ar"/>
        </w:rPr>
        <w:t>医院医疗、管理、服务</w:t>
      </w:r>
      <w:r>
        <w:rPr>
          <w:rFonts w:hint="eastAsia" w:ascii="宋体" w:hAnsi="宋体" w:eastAsia="宋体" w:cs="宋体"/>
          <w:bCs w:val="0"/>
          <w:color w:val="auto"/>
          <w:sz w:val="26"/>
          <w:szCs w:val="26"/>
          <w:highlight w:val="none"/>
          <w:lang w:val="en-US" w:bidi="ar"/>
        </w:rPr>
        <w:t>领域</w:t>
      </w:r>
      <w:r>
        <w:rPr>
          <w:rFonts w:hint="eastAsia" w:ascii="宋体" w:hAnsi="宋体" w:eastAsia="宋体" w:cs="宋体"/>
          <w:bCs w:val="0"/>
          <w:color w:val="auto"/>
          <w:sz w:val="26"/>
          <w:szCs w:val="26"/>
          <w:highlight w:val="none"/>
          <w:lang w:bidi="ar"/>
        </w:rPr>
        <w:t>应用的数字化</w:t>
      </w:r>
      <w:r>
        <w:rPr>
          <w:rFonts w:hint="eastAsia" w:ascii="宋体" w:hAnsi="宋体" w:eastAsia="宋体" w:cs="宋体"/>
          <w:bCs w:val="0"/>
          <w:color w:val="auto"/>
          <w:sz w:val="26"/>
          <w:szCs w:val="26"/>
          <w:highlight w:val="none"/>
          <w:lang w:val="en-US" w:bidi="ar"/>
        </w:rPr>
        <w:t>建设，助力</w:t>
      </w:r>
      <w:r>
        <w:rPr>
          <w:rFonts w:hint="eastAsia" w:ascii="宋体" w:hAnsi="宋体" w:eastAsia="宋体" w:cs="宋体"/>
          <w:bCs w:val="0"/>
          <w:color w:val="auto"/>
          <w:sz w:val="26"/>
          <w:szCs w:val="26"/>
          <w:highlight w:val="none"/>
          <w:lang w:val="en-US" w:eastAsia="zh-CN" w:bidi="ar"/>
        </w:rPr>
        <w:t>医院卫生</w:t>
      </w:r>
      <w:r>
        <w:rPr>
          <w:rFonts w:hint="eastAsia" w:ascii="宋体" w:hAnsi="宋体" w:eastAsia="宋体" w:cs="宋体"/>
          <w:bCs w:val="0"/>
          <w:color w:val="auto"/>
          <w:sz w:val="26"/>
          <w:szCs w:val="26"/>
          <w:highlight w:val="none"/>
          <w:lang w:val="en-US" w:bidi="ar"/>
        </w:rPr>
        <w:t>事业高质量发展</w:t>
      </w:r>
      <w:r>
        <w:rPr>
          <w:rFonts w:hint="eastAsia" w:ascii="宋体" w:hAnsi="宋体" w:eastAsia="宋体" w:cs="宋体"/>
          <w:bCs w:val="0"/>
          <w:sz w:val="26"/>
          <w:szCs w:val="26"/>
          <w:lang w:val="en-US" w:eastAsia="zh-CN" w:bidi="ar"/>
        </w:rPr>
        <w:t>，</w:t>
      </w:r>
      <w:r>
        <w:rPr>
          <w:rFonts w:hint="eastAsia" w:ascii="宋体" w:hAnsi="宋体" w:eastAsia="宋体" w:cs="宋体"/>
          <w:b w:val="0"/>
          <w:bCs w:val="0"/>
          <w:color w:val="auto"/>
          <w:sz w:val="26"/>
          <w:szCs w:val="26"/>
          <w:highlight w:val="none"/>
          <w:u w:val="none"/>
          <w:lang w:bidi="ar"/>
        </w:rPr>
        <w:t>将</w:t>
      </w:r>
      <w:r>
        <w:rPr>
          <w:rFonts w:hint="eastAsia" w:ascii="宋体" w:hAnsi="宋体" w:eastAsia="宋体" w:cs="宋体"/>
          <w:b w:val="0"/>
          <w:bCs w:val="0"/>
          <w:color w:val="auto"/>
          <w:sz w:val="26"/>
          <w:szCs w:val="26"/>
          <w:highlight w:val="none"/>
          <w:u w:val="none"/>
          <w:lang w:val="en-US" w:eastAsia="zh-CN" w:bidi="ar"/>
        </w:rPr>
        <w:t>医院</w:t>
      </w:r>
      <w:r>
        <w:rPr>
          <w:rFonts w:hint="eastAsia" w:ascii="宋体" w:hAnsi="宋体" w:eastAsia="宋体" w:cs="宋体"/>
          <w:b w:val="0"/>
          <w:bCs w:val="0"/>
          <w:color w:val="auto"/>
          <w:sz w:val="26"/>
          <w:szCs w:val="26"/>
          <w:highlight w:val="none"/>
          <w:u w:val="none"/>
          <w:lang w:bidi="ar"/>
        </w:rPr>
        <w:t>建设成为一个研究型、智慧型、</w:t>
      </w:r>
      <w:r>
        <w:rPr>
          <w:rFonts w:hint="eastAsia" w:ascii="宋体" w:hAnsi="宋体" w:eastAsia="宋体" w:cs="宋体"/>
          <w:b w:val="0"/>
          <w:bCs w:val="0"/>
          <w:sz w:val="26"/>
          <w:szCs w:val="26"/>
          <w:u w:val="none"/>
          <w:lang w:val="en-US" w:eastAsia="zh-CN" w:bidi="ar"/>
        </w:rPr>
        <w:t>创新型、</w:t>
      </w:r>
      <w:r>
        <w:rPr>
          <w:rFonts w:hint="eastAsia" w:ascii="宋体" w:hAnsi="宋体" w:eastAsia="宋体" w:cs="宋体"/>
          <w:b w:val="0"/>
          <w:bCs w:val="0"/>
          <w:color w:val="auto"/>
          <w:sz w:val="26"/>
          <w:szCs w:val="26"/>
          <w:highlight w:val="none"/>
          <w:u w:val="none"/>
          <w:lang w:bidi="ar"/>
        </w:rPr>
        <w:t>集医教研防管为一体的高水平</w:t>
      </w:r>
      <w:r>
        <w:rPr>
          <w:rFonts w:hint="eastAsia" w:ascii="宋体" w:hAnsi="宋体" w:eastAsia="宋体" w:cs="宋体"/>
          <w:b w:val="0"/>
          <w:bCs w:val="0"/>
          <w:sz w:val="26"/>
          <w:szCs w:val="26"/>
          <w:u w:val="none"/>
          <w:lang w:val="en-US" w:eastAsia="zh-CN" w:bidi="ar"/>
        </w:rPr>
        <w:t>医院</w:t>
      </w:r>
      <w:r>
        <w:rPr>
          <w:rFonts w:hint="eastAsia" w:ascii="宋体" w:hAnsi="宋体" w:eastAsia="宋体" w:cs="宋体"/>
          <w:b w:val="0"/>
          <w:bCs w:val="0"/>
          <w:color w:val="auto"/>
          <w:sz w:val="26"/>
          <w:szCs w:val="26"/>
          <w:highlight w:val="none"/>
          <w:u w:val="none"/>
          <w:lang w:bidi="ar"/>
        </w:rPr>
        <w:t>，为辖区居民提供全周期、高质量的健康服务</w:t>
      </w:r>
      <w:r>
        <w:rPr>
          <w:rFonts w:hint="eastAsia" w:ascii="宋体" w:hAnsi="宋体" w:eastAsia="宋体" w:cs="宋体"/>
          <w:bCs w:val="0"/>
          <w:color w:val="auto"/>
          <w:sz w:val="26"/>
          <w:szCs w:val="26"/>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面对新形势新任务新要求，业务发展对医院信息化建设提出更高更迫切的要求。为保障信息化项目高质量建设，全面开展医院信息化调研工作，摸清医院信息化基础和现状，包括一期、二期改扩建、创三甲等项目，分析存在的问题，开展医院信息化顶层规划工作，以前瞻性、战略性和针对性的研究视角，切实提高医院信息化服务和管理水平。通过引入第三方开展信息化项目管理和技术咨询服务工作，遵照“科学严谨、客观公正、高度负责”的原则，为医院提供规划咨询、管理咨询、专家服务等，将统筹医院信息化项目的全生命周期管控，全面提高医院信息化项目建设质量和效益。</w:t>
      </w:r>
    </w:p>
    <w:p>
      <w:pPr>
        <w:pStyle w:val="4"/>
        <w:numPr>
          <w:ilvl w:val="0"/>
          <w:numId w:val="1"/>
        </w:numPr>
        <w:rPr>
          <w:rFonts w:ascii="宋体" w:hAnsi="宋体" w:eastAsia="宋体"/>
          <w:sz w:val="28"/>
        </w:rPr>
      </w:pPr>
      <w:r>
        <w:rPr>
          <w:rFonts w:hint="eastAsia" w:ascii="宋体" w:hAnsi="宋体" w:eastAsia="宋体"/>
          <w:sz w:val="28"/>
        </w:rPr>
        <w:t>项目建设清单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4673"/>
        <w:gridCol w:w="1289"/>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53"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序号</w:t>
            </w:r>
          </w:p>
        </w:tc>
        <w:tc>
          <w:tcPr>
            <w:tcW w:w="2712" w:type="pct"/>
            <w:vAlign w:val="center"/>
          </w:tcPr>
          <w:p>
            <w:pPr>
              <w:widowControl/>
              <w:adjustRightInd w:val="0"/>
              <w:snapToGrid w:val="0"/>
              <w:jc w:val="center"/>
              <w:rPr>
                <w:rFonts w:hint="default" w:ascii="宋体" w:hAnsi="宋体" w:eastAsia="宋体"/>
                <w:kern w:val="0"/>
                <w:sz w:val="24"/>
                <w:szCs w:val="24"/>
                <w:lang w:val="en-US" w:eastAsia="zh-CN"/>
              </w:rPr>
            </w:pPr>
            <w:r>
              <w:rPr>
                <w:rFonts w:hint="eastAsia" w:ascii="宋体" w:hAnsi="宋体" w:eastAsia="宋体"/>
                <w:b/>
                <w:kern w:val="0"/>
                <w:sz w:val="24"/>
                <w:szCs w:val="24"/>
                <w:lang w:val="en-US" w:eastAsia="zh-CN"/>
              </w:rPr>
              <w:t>项目</w:t>
            </w:r>
            <w:bookmarkStart w:id="0" w:name="_GoBack"/>
            <w:bookmarkEnd w:id="0"/>
            <w:r>
              <w:rPr>
                <w:rFonts w:hint="eastAsia" w:ascii="宋体" w:hAnsi="宋体" w:eastAsia="宋体"/>
                <w:b/>
                <w:kern w:val="0"/>
                <w:sz w:val="24"/>
                <w:szCs w:val="24"/>
                <w:lang w:val="en-US" w:eastAsia="zh-CN"/>
              </w:rPr>
              <w:t>名称</w:t>
            </w:r>
          </w:p>
        </w:tc>
        <w:tc>
          <w:tcPr>
            <w:tcW w:w="748" w:type="pct"/>
            <w:shd w:val="clear" w:color="auto" w:fill="auto"/>
            <w:vAlign w:val="center"/>
          </w:tcPr>
          <w:p>
            <w:pPr>
              <w:widowControl/>
              <w:adjustRightInd w:val="0"/>
              <w:snapToGrid w:val="0"/>
              <w:jc w:val="center"/>
              <w:rPr>
                <w:rFonts w:hint="eastAsia" w:ascii="宋体" w:hAnsi="宋体" w:eastAsia="宋体"/>
                <w:kern w:val="0"/>
                <w:sz w:val="24"/>
                <w:szCs w:val="24"/>
                <w:lang w:eastAsia="zh-CN"/>
              </w:rPr>
            </w:pPr>
            <w:r>
              <w:rPr>
                <w:rFonts w:hint="eastAsia" w:ascii="宋体" w:hAnsi="宋体" w:eastAsia="宋体"/>
                <w:b/>
                <w:kern w:val="0"/>
                <w:sz w:val="24"/>
                <w:szCs w:val="24"/>
                <w:lang w:val="en-US" w:eastAsia="zh-CN"/>
              </w:rPr>
              <w:t>数量</w:t>
            </w:r>
          </w:p>
        </w:tc>
        <w:tc>
          <w:tcPr>
            <w:tcW w:w="1085" w:type="pct"/>
            <w:shd w:val="clear" w:color="auto" w:fill="auto"/>
            <w:vAlign w:val="center"/>
          </w:tcPr>
          <w:p>
            <w:pPr>
              <w:widowControl/>
              <w:adjustRightInd w:val="0"/>
              <w:snapToGrid w:val="0"/>
              <w:jc w:val="center"/>
              <w:rPr>
                <w:rFonts w:hint="default" w:ascii="宋体" w:hAnsi="宋体" w:eastAsia="宋体"/>
                <w:b/>
                <w:kern w:val="0"/>
                <w:sz w:val="24"/>
                <w:szCs w:val="24"/>
                <w:lang w:val="en-US" w:eastAsia="zh-CN"/>
              </w:rPr>
            </w:pPr>
            <w:r>
              <w:rPr>
                <w:rFonts w:hint="eastAsia" w:ascii="宋体" w:hAnsi="宋体" w:eastAsia="宋体"/>
                <w:b/>
                <w:kern w:val="0"/>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453" w:type="pct"/>
            <w:vAlign w:val="center"/>
          </w:tcPr>
          <w:p>
            <w:pPr>
              <w:widowControl/>
              <w:adjustRightInd w:val="0"/>
              <w:snapToGrid w:val="0"/>
              <w:jc w:val="center"/>
              <w:rPr>
                <w:rFonts w:ascii="宋体" w:hAnsi="宋体" w:eastAsia="宋体"/>
                <w:kern w:val="0"/>
                <w:sz w:val="22"/>
                <w:szCs w:val="22"/>
              </w:rPr>
            </w:pPr>
            <w:r>
              <w:rPr>
                <w:rFonts w:hint="eastAsia" w:ascii="宋体" w:hAnsi="宋体" w:eastAsia="宋体"/>
                <w:kern w:val="0"/>
                <w:sz w:val="22"/>
                <w:szCs w:val="22"/>
              </w:rPr>
              <w:t>1</w:t>
            </w:r>
          </w:p>
        </w:tc>
        <w:tc>
          <w:tcPr>
            <w:tcW w:w="2712" w:type="pct"/>
            <w:vAlign w:val="center"/>
          </w:tcPr>
          <w:p>
            <w:pPr>
              <w:widowControl/>
              <w:adjustRightInd w:val="0"/>
              <w:snapToGrid w:val="0"/>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信息化项目管理和技术咨询服务</w:t>
            </w:r>
          </w:p>
        </w:tc>
        <w:tc>
          <w:tcPr>
            <w:tcW w:w="748" w:type="pct"/>
            <w:shd w:val="clear" w:color="auto" w:fill="auto"/>
            <w:vAlign w:val="center"/>
          </w:tcPr>
          <w:p>
            <w:pPr>
              <w:adjustRightInd w:val="0"/>
              <w:snapToGrid w:val="0"/>
              <w:jc w:val="center"/>
              <w:rPr>
                <w:rFonts w:hint="default" w:ascii="宋体" w:hAnsi="宋体" w:eastAsia="宋体"/>
                <w:sz w:val="22"/>
                <w:szCs w:val="22"/>
                <w:lang w:val="en-US" w:eastAsia="zh-CN"/>
              </w:rPr>
            </w:pPr>
            <w:r>
              <w:rPr>
                <w:rFonts w:hint="eastAsia" w:ascii="宋体" w:hAnsi="宋体" w:eastAsia="宋体"/>
                <w:sz w:val="22"/>
                <w:szCs w:val="22"/>
                <w:lang w:val="en-US" w:eastAsia="zh-CN"/>
              </w:rPr>
              <w:t>1年</w:t>
            </w:r>
          </w:p>
        </w:tc>
        <w:tc>
          <w:tcPr>
            <w:tcW w:w="1085" w:type="pct"/>
            <w:shd w:val="clear" w:color="auto" w:fill="auto"/>
            <w:vAlign w:val="center"/>
          </w:tcPr>
          <w:p>
            <w:pPr>
              <w:adjustRightInd w:val="0"/>
              <w:snapToGrid w:val="0"/>
              <w:jc w:val="center"/>
              <w:rPr>
                <w:rFonts w:hint="default" w:ascii="宋体" w:hAnsi="宋体" w:eastAsia="宋体"/>
                <w:sz w:val="22"/>
                <w:szCs w:val="22"/>
                <w:lang w:val="en-US" w:eastAsia="zh-CN"/>
              </w:rPr>
            </w:pPr>
            <w:r>
              <w:rPr>
                <w:rFonts w:hint="eastAsia" w:ascii="宋体" w:hAnsi="宋体" w:eastAsia="宋体"/>
                <w:sz w:val="22"/>
                <w:szCs w:val="22"/>
                <w:lang w:val="en-US" w:eastAsia="zh-CN"/>
              </w:rPr>
              <w:t>无</w:t>
            </w:r>
          </w:p>
        </w:tc>
      </w:tr>
    </w:tbl>
    <w:p>
      <w:pPr>
        <w:spacing w:before="68" w:line="360" w:lineRule="auto"/>
        <w:ind w:right="115"/>
        <w:rPr>
          <w:rFonts w:ascii="宋体" w:hAnsi="宋体" w:eastAsia="宋体" w:cs="宋体"/>
          <w:spacing w:val="-4"/>
          <w:sz w:val="24"/>
          <w:szCs w:val="24"/>
        </w:rPr>
      </w:pPr>
    </w:p>
    <w:p>
      <w:pPr>
        <w:pStyle w:val="4"/>
        <w:numPr>
          <w:ilvl w:val="0"/>
          <w:numId w:val="1"/>
        </w:numPr>
      </w:pPr>
      <w:r>
        <w:rPr>
          <w:rFonts w:hint="eastAsia" w:ascii="宋体" w:hAnsi="宋体" w:eastAsia="宋体"/>
          <w:sz w:val="28"/>
        </w:rPr>
        <w:t>项目</w:t>
      </w:r>
      <w:r>
        <w:rPr>
          <w:rFonts w:hint="eastAsia" w:ascii="宋体" w:hAnsi="宋体" w:eastAsia="宋体"/>
          <w:sz w:val="28"/>
          <w:lang w:val="en-US" w:eastAsia="zh-CN"/>
        </w:rPr>
        <w:t>服务内容</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2116"/>
        <w:gridCol w:w="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pct"/>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28" w:type="pct"/>
            <w:tcBorders>
              <w:top w:val="single" w:color="000000" w:sz="8" w:space="0"/>
              <w:left w:val="nil"/>
              <w:bottom w:val="single" w:color="000000" w:sz="8" w:space="0"/>
              <w:right w:val="single" w:color="000000" w:sz="8"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服务名称</w:t>
            </w:r>
          </w:p>
        </w:tc>
        <w:tc>
          <w:tcPr>
            <w:tcW w:w="3165" w:type="pct"/>
            <w:tcBorders>
              <w:top w:val="single" w:color="000000" w:sz="8" w:space="0"/>
              <w:left w:val="nil"/>
              <w:bottom w:val="single" w:color="000000" w:sz="8" w:space="0"/>
              <w:right w:val="single" w:color="000000" w:sz="8"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4394"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人员驻场服务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驻场服务</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驻场开展信息化项目规划咨询、管理咨询、专家服务等。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4394"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规划咨询服务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医院信息化调研分析</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1.开展医院信息化调研工作，对医院信息化系统、智能化、ICT等方面进行全面摸底。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2.分析医院信息化建设现状和存在问题，提炼信息化建设需求，编制《医院信息化调研报告》。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医院信息化顶层规划</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医院信息化现状、存在的问题及业务需求，按照智慧医院的建设要求及行业标准，编制医院信息化顶层规划，落实信息化建设内容，开展智慧医疗示范应用场景建设，推动先进技术和医院医疗业务融合发展。提出智慧医院建设总体规划思路、发展目标、总体框架、建设内容、实施步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4394"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管理咨询服务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医院信息化年度工作计划编制</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根据《医院信息化顶层规划》，协助医院主管科室或部门，编制医院信息化年度工作计划任务书，主要内容包括：建设任务清单、建设内容、建设规模等。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医院信息化制度文件编制与修订</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根据医院需要，修订编制医院信息化管理、运行等相关制度文件，包括但不限于信息化项目管理、数据管理、信息安全管理、运行效能评估等方面。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医院年度信息化项目需求梳理</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针对自筹资金建设的信息化项目，协助配合医院各科室开展项目需求梳理工作。根据项目医院业务科室提出的需求，开展信息化项目需求调研工作，完成项目需求文档编制，输出《信息化项目需求规格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2.针对申请财政资金的信息化项目，协助配合医院各科室开展项目需求梳理服务。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医院信息化项目招标采购服务</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协助医院开展信息化项目招标采购工作，包括但不限于与招标代理机构对接、采购项目（产品）技术参数的审核确认，采购需求文件的协助编制等。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医院信息化项目管理服务</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1.协助医院开展信息化项目汇报、实施、验收和结算审计等全过程管理，完善信息化项目文档。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2.提供医院信息化项目评审的会议支持服务，包括准备信息化项目会议材料、参与项目评审、编写会议纪要等。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医院信息化项目监理服务</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1.为医院自筹资金信息化项目提供监理服务，负责项目进度和质量把控，确保项目符合验收要求。具体包括审核项目承建单位交付物符合合同、招标、投标文件以及其他相关法律法规、标准、管理办法及要求；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2.审核项目承建单位提供的项目阶段性成果，符合相关标准；审核项目承建单位提交的项目竣工验收资料；协助编制项目验收方案、协助组织项目验收会，配合完成项目验收工作。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医院信息化项目效能评估服务</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对医院新建的信息化项目进行效能评估。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协助配合医院评级申报服务</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协助配合医院完成电子病历、互联互通、智慧服务、智慧管理的评级工作。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4394"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信息化项目专家服务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信息化专家服务</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针对智慧医院信息化建设项目，涉及医院召开关键、重要的信息化会议，派信息化专家参与支撑，深入参与智慧医院信息化工作推进。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医院信息化项目审核评估服务</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医院建设的信息化项目，按照项目需求的可行性性、必要性，建设的集约化，投资的合理性等方面开展审核评估分析，形成审核评估报告，包括不限于对医院创三甲项目、医院一期信息化项目与医院二期改扩建信息化项目建设内容之间的衔接的审核，为后续推动医院信息化规划布局打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医院信息化技术成果转化服务</w:t>
            </w:r>
          </w:p>
        </w:tc>
        <w:tc>
          <w:tcPr>
            <w:tcW w:w="31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协助院方完成专利、文章、软著等技术成果转化。（不包含申报费用）</w:t>
            </w:r>
          </w:p>
        </w:tc>
      </w:tr>
    </w:tbl>
    <w:p>
      <w:pPr>
        <w:rPr>
          <w:rFonts w:ascii="宋体" w:hAnsi="宋体" w:eastAsia="宋体"/>
        </w:rPr>
      </w:pPr>
    </w:p>
    <w:sectPr>
      <w:pgSz w:w="11905" w:h="16837" w:orient="landscape"/>
      <w:pgMar w:top="1440" w:right="1705"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003119"/>
    <w:rsid w:val="00021E12"/>
    <w:rsid w:val="000565A6"/>
    <w:rsid w:val="000918D8"/>
    <w:rsid w:val="0009294F"/>
    <w:rsid w:val="000D5EFD"/>
    <w:rsid w:val="000F2D3A"/>
    <w:rsid w:val="00122E11"/>
    <w:rsid w:val="001454C2"/>
    <w:rsid w:val="00164B03"/>
    <w:rsid w:val="00192D51"/>
    <w:rsid w:val="001A1B31"/>
    <w:rsid w:val="001A2B04"/>
    <w:rsid w:val="001A2FAB"/>
    <w:rsid w:val="001A30FF"/>
    <w:rsid w:val="001A3D94"/>
    <w:rsid w:val="00201953"/>
    <w:rsid w:val="00201AC6"/>
    <w:rsid w:val="0022242C"/>
    <w:rsid w:val="002233BD"/>
    <w:rsid w:val="00245AF8"/>
    <w:rsid w:val="00264B20"/>
    <w:rsid w:val="002714DB"/>
    <w:rsid w:val="0027199D"/>
    <w:rsid w:val="00271F48"/>
    <w:rsid w:val="00285FA4"/>
    <w:rsid w:val="002B2C33"/>
    <w:rsid w:val="002C6D6C"/>
    <w:rsid w:val="002E18A3"/>
    <w:rsid w:val="002E6044"/>
    <w:rsid w:val="00350E52"/>
    <w:rsid w:val="003524F1"/>
    <w:rsid w:val="003578E6"/>
    <w:rsid w:val="00375A16"/>
    <w:rsid w:val="003930B0"/>
    <w:rsid w:val="003D53E2"/>
    <w:rsid w:val="003E032A"/>
    <w:rsid w:val="003F51B3"/>
    <w:rsid w:val="0041372B"/>
    <w:rsid w:val="00414654"/>
    <w:rsid w:val="004300D2"/>
    <w:rsid w:val="00440F6B"/>
    <w:rsid w:val="00443998"/>
    <w:rsid w:val="0045183B"/>
    <w:rsid w:val="00453518"/>
    <w:rsid w:val="00457597"/>
    <w:rsid w:val="004612DE"/>
    <w:rsid w:val="004C3389"/>
    <w:rsid w:val="004E50F9"/>
    <w:rsid w:val="004F5CDC"/>
    <w:rsid w:val="00521F58"/>
    <w:rsid w:val="0052608C"/>
    <w:rsid w:val="005313F2"/>
    <w:rsid w:val="00573940"/>
    <w:rsid w:val="00576A94"/>
    <w:rsid w:val="00585497"/>
    <w:rsid w:val="00593D40"/>
    <w:rsid w:val="005961B3"/>
    <w:rsid w:val="005B790D"/>
    <w:rsid w:val="005C3252"/>
    <w:rsid w:val="00612624"/>
    <w:rsid w:val="00613F88"/>
    <w:rsid w:val="0062252D"/>
    <w:rsid w:val="00625FDE"/>
    <w:rsid w:val="00634743"/>
    <w:rsid w:val="006426F1"/>
    <w:rsid w:val="00644919"/>
    <w:rsid w:val="00650FEE"/>
    <w:rsid w:val="00654F2C"/>
    <w:rsid w:val="00656060"/>
    <w:rsid w:val="00657569"/>
    <w:rsid w:val="006744F4"/>
    <w:rsid w:val="00693430"/>
    <w:rsid w:val="006C723D"/>
    <w:rsid w:val="006D4096"/>
    <w:rsid w:val="007068DC"/>
    <w:rsid w:val="007203E7"/>
    <w:rsid w:val="00731190"/>
    <w:rsid w:val="007354E1"/>
    <w:rsid w:val="00745220"/>
    <w:rsid w:val="00747424"/>
    <w:rsid w:val="007669A5"/>
    <w:rsid w:val="00774264"/>
    <w:rsid w:val="007946EE"/>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E0DBB"/>
    <w:rsid w:val="009E408F"/>
    <w:rsid w:val="009F0664"/>
    <w:rsid w:val="00A11C02"/>
    <w:rsid w:val="00A201CF"/>
    <w:rsid w:val="00A34F5A"/>
    <w:rsid w:val="00A4510D"/>
    <w:rsid w:val="00A526C5"/>
    <w:rsid w:val="00A817F6"/>
    <w:rsid w:val="00AA28FD"/>
    <w:rsid w:val="00AA6765"/>
    <w:rsid w:val="00AD2D97"/>
    <w:rsid w:val="00AE450C"/>
    <w:rsid w:val="00AE5D4B"/>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2675"/>
    <w:rsid w:val="00C54C73"/>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63A3D"/>
    <w:rsid w:val="00F91B93"/>
    <w:rsid w:val="00FA2FAD"/>
    <w:rsid w:val="00FA75B9"/>
    <w:rsid w:val="00FB44F3"/>
    <w:rsid w:val="00FE7E87"/>
    <w:rsid w:val="01050944"/>
    <w:rsid w:val="0AFE53BA"/>
    <w:rsid w:val="0EF56F8E"/>
    <w:rsid w:val="1B0C542D"/>
    <w:rsid w:val="20700ABB"/>
    <w:rsid w:val="28BF71F2"/>
    <w:rsid w:val="2CAE39CF"/>
    <w:rsid w:val="2CF75313"/>
    <w:rsid w:val="347C6618"/>
    <w:rsid w:val="37310572"/>
    <w:rsid w:val="3EB10048"/>
    <w:rsid w:val="4B851AD0"/>
    <w:rsid w:val="4BEB2061"/>
    <w:rsid w:val="4DDB31F5"/>
    <w:rsid w:val="53991CB4"/>
    <w:rsid w:val="632F43F6"/>
    <w:rsid w:val="6ADC3090"/>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4">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637"/>
    </w:pPr>
    <w:rPr>
      <w:rFonts w:ascii="宋体" w:hAnsi="宋体" w:eastAsia="宋体" w:cs="宋体"/>
      <w:kern w:val="0"/>
    </w:rPr>
  </w:style>
  <w:style w:type="paragraph" w:styleId="3">
    <w:name w:val="Title"/>
    <w:basedOn w:val="1"/>
    <w:next w:val="1"/>
    <w:qFormat/>
    <w:uiPriority w:val="10"/>
    <w:pPr>
      <w:spacing w:line="360" w:lineRule="auto"/>
      <w:jc w:val="center"/>
    </w:pPr>
    <w:rPr>
      <w:rFonts w:ascii="Calibri Light" w:hAnsi="Calibri Light" w:eastAsia="黑体" w:cs="Times New Roman"/>
      <w:b/>
      <w:bCs/>
      <w:sz w:val="72"/>
      <w:szCs w:val="32"/>
    </w:rPr>
  </w:style>
  <w:style w:type="paragraph" w:styleId="7">
    <w:name w:val="Normal Indent"/>
    <w:basedOn w:val="1"/>
    <w:qFormat/>
    <w:uiPriority w:val="0"/>
    <w:pPr>
      <w:ind w:firstLine="420" w:firstLineChars="200"/>
    </w:pPr>
  </w:style>
  <w:style w:type="paragraph" w:styleId="8">
    <w:name w:val="annotation text"/>
    <w:basedOn w:val="1"/>
    <w:qFormat/>
    <w:uiPriority w:val="0"/>
    <w:rPr>
      <w:rFonts w:ascii="Calibri" w:hAnsi="Calibri" w:eastAsia="宋体" w:cs="Calibri"/>
    </w:rPr>
  </w:style>
  <w:style w:type="paragraph" w:styleId="9">
    <w:name w:val="footer"/>
    <w:basedOn w:val="1"/>
    <w:qFormat/>
    <w:uiPriority w:val="0"/>
    <w:rPr>
      <w:sz w:val="18"/>
    </w:rPr>
  </w:style>
  <w:style w:type="paragraph" w:styleId="10">
    <w:name w:val="header"/>
    <w:basedOn w:val="1"/>
    <w:qFormat/>
    <w:uiPriority w:val="0"/>
    <w:pPr>
      <w:pBdr>
        <w:bottom w:val="single" w:color="000000" w:sz="6" w:space="1"/>
      </w:pBdr>
      <w:jc w:val="center"/>
    </w:pPr>
    <w:rPr>
      <w:sz w:val="18"/>
    </w:rPr>
  </w:style>
  <w:style w:type="table" w:styleId="12">
    <w:name w:val="Table Grid"/>
    <w:basedOn w:val="11"/>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character" w:styleId="15">
    <w:name w:val="annotation reference"/>
    <w:qFormat/>
    <w:uiPriority w:val="0"/>
    <w:rPr>
      <w:sz w:val="21"/>
    </w:rPr>
  </w:style>
  <w:style w:type="character" w:customStyle="1" w:styleId="16">
    <w:name w:val="标题 3 字符"/>
    <w:basedOn w:val="13"/>
    <w:qFormat/>
    <w:uiPriority w:val="0"/>
    <w:rPr>
      <w:b/>
      <w:kern w:val="2"/>
      <w:sz w:val="32"/>
    </w:rPr>
  </w:style>
  <w:style w:type="character" w:customStyle="1" w:styleId="17">
    <w:name w:val="标题 4 字符"/>
    <w:basedOn w:val="13"/>
    <w:qFormat/>
    <w:uiPriority w:val="0"/>
    <w:rPr>
      <w:rFonts w:asciiTheme="majorHAnsi" w:hAnsiTheme="majorHAnsi" w:eastAsiaTheme="majorEastAsia" w:cstheme="majorBidi"/>
      <w:b/>
      <w:kern w:val="2"/>
      <w:sz w:val="28"/>
    </w:rPr>
  </w:style>
  <w:style w:type="paragraph" w:customStyle="1" w:styleId="18">
    <w:name w:val="正文缩进_0"/>
    <w:basedOn w:val="19"/>
    <w:qFormat/>
    <w:uiPriority w:val="0"/>
    <w:pPr>
      <w:ind w:firstLine="420"/>
    </w:pPr>
    <w:rPr>
      <w:rFonts w:ascii="Times New Roman" w:hAnsi="Times New Roman"/>
      <w:kern w:val="0"/>
    </w:rPr>
  </w:style>
  <w:style w:type="paragraph" w:customStyle="1" w:styleId="19">
    <w:name w:val="正文_1"/>
    <w:qFormat/>
    <w:uiPriority w:val="0"/>
    <w:pPr>
      <w:widowControl w:val="0"/>
    </w:pPr>
    <w:rPr>
      <w:rFonts w:ascii="Calibri" w:hAnsi="Calibri" w:eastAsiaTheme="minorEastAsia" w:cstheme="minorBidi"/>
      <w:kern w:val="2"/>
      <w:sz w:val="21"/>
      <w:lang w:val="en-US" w:eastAsia="zh-CN" w:bidi="ar-SA"/>
    </w:rPr>
  </w:style>
  <w:style w:type="character" w:customStyle="1" w:styleId="20">
    <w:name w:val="批注文字 字符1"/>
    <w:qFormat/>
    <w:uiPriority w:val="0"/>
    <w:rPr>
      <w:rFonts w:ascii="Calibri" w:hAnsi="Calibri" w:eastAsia="宋体" w:cs="Calibri"/>
      <w:kern w:val="2"/>
      <w:sz w:val="21"/>
    </w:rPr>
  </w:style>
  <w:style w:type="paragraph" w:customStyle="1" w:styleId="21">
    <w:name w:val="列出段落1"/>
    <w:basedOn w:val="1"/>
    <w:qFormat/>
    <w:uiPriority w:val="0"/>
    <w:pPr>
      <w:ind w:firstLine="420" w:firstLineChars="200"/>
    </w:pPr>
    <w:rPr>
      <w:rFonts w:ascii="Times New Roman" w:hAnsi="Times New Roman" w:eastAsia="宋体" w:cs="Times New Roman"/>
    </w:rPr>
  </w:style>
  <w:style w:type="character" w:customStyle="1" w:styleId="22">
    <w:name w:val="正文缩进 Char_0"/>
    <w:qFormat/>
    <w:uiPriority w:val="0"/>
    <w:rPr>
      <w:rFonts w:ascii="Times New Roman" w:hAnsi="Times New Roman" w:eastAsia="宋体" w:cs="Times New Roman"/>
      <w:sz w:val="21"/>
    </w:rPr>
  </w:style>
  <w:style w:type="character" w:customStyle="1" w:styleId="23">
    <w:name w:val="正文文本 字符"/>
    <w:basedOn w:val="13"/>
    <w:qFormat/>
    <w:uiPriority w:val="0"/>
    <w:rPr>
      <w:rFonts w:ascii="宋体" w:hAnsi="宋体" w:eastAsia="宋体" w:cs="宋体"/>
      <w:sz w:val="21"/>
    </w:rPr>
  </w:style>
  <w:style w:type="character" w:customStyle="1" w:styleId="24">
    <w:name w:val="页脚 字符"/>
    <w:basedOn w:val="13"/>
    <w:qFormat/>
    <w:uiPriority w:val="0"/>
    <w:rPr>
      <w:kern w:val="2"/>
      <w:sz w:val="18"/>
    </w:rPr>
  </w:style>
  <w:style w:type="character" w:customStyle="1" w:styleId="25">
    <w:name w:val="页眉 字符"/>
    <w:basedOn w:val="13"/>
    <w:qFormat/>
    <w:uiPriority w:val="0"/>
    <w:rPr>
      <w:kern w:val="2"/>
      <w:sz w:val="18"/>
    </w:rPr>
  </w:style>
  <w:style w:type="paragraph" w:styleId="26">
    <w:name w:val="List Paragraph"/>
    <w:basedOn w:val="1"/>
    <w:qFormat/>
    <w:uiPriority w:val="0"/>
    <w:pPr>
      <w:ind w:firstLine="420" w:firstLineChars="200"/>
    </w:pPr>
  </w:style>
  <w:style w:type="character" w:customStyle="1" w:styleId="27">
    <w:name w:val="列表段落 字符"/>
    <w:qFormat/>
    <w:uiPriority w:val="0"/>
    <w:rPr>
      <w:kern w:val="2"/>
      <w:sz w:val="21"/>
    </w:rPr>
  </w:style>
  <w:style w:type="character" w:customStyle="1" w:styleId="28">
    <w:name w:val="批注文字 字符"/>
    <w:basedOn w:val="13"/>
    <w:qFormat/>
    <w:uiPriority w:val="0"/>
    <w:rPr>
      <w:kern w:val="2"/>
      <w:sz w:val="21"/>
    </w:rPr>
  </w:style>
  <w:style w:type="paragraph" w:customStyle="1" w:styleId="29">
    <w:name w:val="监测指标、参考指标"/>
    <w:basedOn w:val="1"/>
    <w:qFormat/>
    <w:uiPriority w:val="0"/>
    <w:pPr>
      <w:outlineLvl w:val="1"/>
    </w:pPr>
    <w:rPr>
      <w:rFonts w:eastAsia="仿宋_GB2312"/>
      <w:b/>
      <w:sz w:val="28"/>
      <w:szCs w:val="28"/>
    </w:rPr>
  </w:style>
  <w:style w:type="character" w:customStyle="1" w:styleId="30">
    <w:name w:val="font11"/>
    <w:basedOn w:val="13"/>
    <w:qFormat/>
    <w:uiPriority w:val="0"/>
    <w:rPr>
      <w:rFonts w:hint="eastAsia" w:ascii="宋体" w:hAnsi="宋体" w:eastAsia="宋体" w:cs="宋体"/>
      <w:b/>
      <w:bCs/>
      <w:color w:val="000000"/>
      <w:sz w:val="20"/>
      <w:szCs w:val="20"/>
      <w:u w:val="none"/>
    </w:rPr>
  </w:style>
  <w:style w:type="character" w:customStyle="1" w:styleId="3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2390</Words>
  <Characters>2419</Characters>
  <Lines>19</Lines>
  <Paragraphs>5</Paragraphs>
  <TotalTime>7</TotalTime>
  <ScaleCrop>false</ScaleCrop>
  <LinksUpToDate>false</LinksUpToDate>
  <CharactersWithSpaces>2420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James</cp:lastModifiedBy>
  <dcterms:modified xsi:type="dcterms:W3CDTF">2023-10-07T07:33:37Z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0B75B2D4A7864FE6AFE867B341B9C42A_13</vt:lpwstr>
  </property>
</Properties>
</file>