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36"/>
          <w:lang w:val="en-US" w:eastAsia="zh-CN"/>
        </w:rPr>
      </w:pPr>
      <w:r>
        <w:rPr>
          <w:rFonts w:hint="eastAsia"/>
          <w:b/>
          <w:sz w:val="36"/>
          <w:lang w:val="en-US" w:eastAsia="zh-CN"/>
        </w:rPr>
        <w:t>电子招标采购</w:t>
      </w:r>
      <w:r>
        <w:rPr>
          <w:rFonts w:hint="eastAsia"/>
          <w:b/>
          <w:sz w:val="36"/>
          <w:lang w:val="en-US" w:eastAsia="zh-CN"/>
        </w:rPr>
        <w:t>系统</w:t>
      </w:r>
      <w:bookmarkStart w:id="0" w:name="_GoBack"/>
      <w:bookmarkEnd w:id="0"/>
      <w:r>
        <w:rPr>
          <w:rFonts w:hint="eastAsia"/>
          <w:b/>
          <w:sz w:val="36"/>
          <w:lang w:val="en-US" w:eastAsia="zh-CN"/>
        </w:rPr>
        <w:t>功能</w:t>
      </w:r>
      <w:r>
        <w:rPr>
          <w:rFonts w:hint="eastAsia"/>
          <w:b/>
          <w:sz w:val="36"/>
          <w:lang w:val="en-US" w:eastAsia="zh-CN"/>
        </w:rPr>
        <w:t>需求书</w:t>
      </w:r>
    </w:p>
    <w:p>
      <w:pPr>
        <w:pStyle w:val="2"/>
        <w:numPr>
          <w:ilvl w:val="0"/>
          <w:numId w:val="1"/>
        </w:numPr>
      </w:pPr>
      <w:r>
        <w:rPr>
          <w:rFonts w:hint="eastAsia"/>
        </w:rPr>
        <w:t>主要目标</w:t>
      </w:r>
    </w:p>
    <w:p>
      <w:pPr>
        <w:spacing w:line="360" w:lineRule="auto"/>
        <w:ind w:firstLine="560" w:firstLineChars="200"/>
        <w:rPr>
          <w:sz w:val="24"/>
          <w:szCs w:val="24"/>
        </w:rPr>
      </w:pPr>
      <w:r>
        <w:rPr>
          <w:rFonts w:ascii="仿宋" w:eastAsia="仿宋" w:cs="仿宋"/>
          <w:sz w:val="28"/>
          <w:szCs w:val="28"/>
        </w:rPr>
        <w:t>随着医院的采购需求日益增大，项目越来越多，现在需要一套采购</w:t>
      </w:r>
      <w:r>
        <w:rPr>
          <w:rFonts w:hint="eastAsia" w:ascii="仿宋" w:eastAsia="仿宋" w:cs="仿宋"/>
          <w:sz w:val="28"/>
          <w:szCs w:val="28"/>
          <w:lang w:val="en-US" w:eastAsia="zh-CN" w:bidi="ar-SA"/>
        </w:rPr>
        <w:t>规范、控制采购成本、提高招标采购效率的</w:t>
      </w:r>
      <w:r>
        <w:rPr>
          <w:rFonts w:ascii="仿宋" w:eastAsia="仿宋" w:cs="仿宋"/>
          <w:sz w:val="28"/>
          <w:szCs w:val="28"/>
        </w:rPr>
        <w:t>系统来辅助管理工作，使招采工作更好进行</w:t>
      </w:r>
      <w:r>
        <w:rPr>
          <w:rFonts w:hint="eastAsia" w:ascii="仿宋" w:eastAsia="仿宋" w:cs="仿宋"/>
          <w:sz w:val="28"/>
          <w:szCs w:val="28"/>
        </w:rPr>
        <w:t>。</w:t>
      </w:r>
    </w:p>
    <w:p>
      <w:pPr>
        <w:pStyle w:val="2"/>
        <w:numPr>
          <w:ilvl w:val="0"/>
          <w:numId w:val="1"/>
        </w:numPr>
      </w:pPr>
      <w:r>
        <w:rPr>
          <w:rFonts w:hint="eastAsia"/>
        </w:rPr>
        <w:t>功能参数</w:t>
      </w:r>
    </w:p>
    <w:p>
      <w:pPr>
        <w:rPr>
          <w:rFonts w:hint="eastAsia"/>
        </w:rPr>
      </w:pPr>
    </w:p>
    <w:tbl>
      <w:tblPr>
        <w:tblStyle w:val="3"/>
        <w:tblW w:w="87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15"/>
        <w:gridCol w:w="6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系统名称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功能</w:t>
            </w:r>
          </w:p>
        </w:tc>
        <w:tc>
          <w:tcPr>
            <w:tcW w:w="6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模块</w:t>
            </w:r>
          </w:p>
        </w:tc>
        <w:tc>
          <w:tcPr>
            <w:tcW w:w="6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医院电子招标采购系统</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采购需求管理</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临床科室通过平台进行采购计划申报，计划分年度计划、紧急采购计划等，不同计划类型有不同的审批流程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采购申请支持对接经费预算系统，采购内容明确经费来源如预算内外、财政经费、自有资金、科研经费等，并可自动根据资金来源、招标类型、金额大小等条件进行统计分析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平台自动汇总采购计划，经医院相应流程审批，生成审批结果。各科室根据设置的权限查看本科室内部采购需求审批情况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临床科室根据审批结果提交需求文件（含技术参数、配置要求、商务要求和评分细则等），经医院相应流程审批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采购计划管理</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采购计划管理，根据项目预算金额分配院内采购和院外采购；院内采购采购方式、评标方式，根据计划内容后续走相应采购流程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院外采购支持分配项目至第三方招标代理机构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达到申报限额项目分配至相关经办人下达采购计划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达到申报限额的项目，根据需求科室提交的需求文件自动生成申报书，特殊需求可在生成的申报书中编辑修改，采购人审核后一键发送各级审批，审批完成后对接第三方招标代理机构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院内采购结合采购方式（公开招标、竞争性谈判、竞价、在线议价、网上商城等）设置不同的流程；在线议价包含在线发布议价、多轮议价、企业响应、结果汇总、结果审批、议价历史留痕等流程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招投标管理</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根据需求科室提交的需求文件自动生成招标文件，特殊需求可在生成的招标文件中编辑修改，采购人审核后一键发送各级审批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按设置的格式要求自动生成对应类别的招标编号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设置报名开始时间、报名结束时间、开标时间、开标地点，自动生成招标公告和项目招标需求文档，采购人审核后一键发布公告，直接关联至医院官网发布招标公告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供应商在线报名，提交资质文件；采购人进行资质审核，资质不符退回修改，资质审核通过提示报名成功，系统自动发送项目招标需求文件，供应商可下载查看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供应商弃标需在开标前上传弃标资料，过期提交或拒不提交弃标资料则自动列入不良行为记录名单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可一键查看供应商参与医院项目情况，按授权层级设置查看内容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报名时间结束，项目有效投标供应商不足三家时自动生成流标公告经采购人审核后后台一键发布，直接关联至医院官网发布流标公告；若项目能正常开标可选择通过短信/微信等途径提醒报名成功的供应商，并接收供应商确认回执，自动保留通知和确认记录；若未在规定时间内确认视为自动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开标评标</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建立医院评标专家库，根据专家专业类别自动抽选评标专家，评标专家在线确认，自动保留通知和确认记录；若未在规定时间内确认视为自动放弃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自动统计评标专家参加项目情况列表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线上开标，开标前投标信息不可见；项目有效投标供应商不足三家时自动生成流标公告经采购人审核后一键发布，直接关联至医院官网发布流标公告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评标专家通过查看电子投标文件在线评标，结合线下谈判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对无法达成开标条件的项目，可进行废标处理，须填写废标原因，并自动生成废标公告经采购人审核后一键发布，直接关联至医院官网发布废标公告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开评标资料打印存档：投标单位签到表，投标一览表，评分表，评审报告等表单打印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采购结果</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平台自动汇总采购结果，经采购人审核后一键关联至医院红帆OA进行各级审批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对接OA结果审批完成后直接返回至平台，采购结果自动生成结果公告，设置结果公示期，采购经办人审核后一键发布，直接关联医院官网发布结果公告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中标项目结果公告公示结束后，自动生成中标通知书，线下盖章后上传电子档案文件归档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流标/废标项目结果公示结束后，自动提醒采购人进入重新招标等后续流程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合同管理及供应商履约评价管理</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根据系统招、投标文件、中标通知书等信息，自动套用医院各类格式合同模板要求，生成对应自中标通知书出具日期起，对未签订完毕的合同系统每日自动发送通知提醒合同经办人；并推送中标供应商确认、发起院内审批，根据审批意见支持在线修改重新上传，审批完成的合同自动生成时间戳，同时根据采购合同编号规则自动进行编号。具备生成水印功能，可提供下载、打印。线下盖章后上传电子档案文件归档；归档后即显示合同已签订，同时自动通过钉钉/短信发送通知提醒经办人提供盖章纸质合同原件到招标采购中心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自动提取记录合同签订日期，分别在合同到期前6个月、3个人和1个月时自动通过钉钉/短信进行提醒，并在系统内用对应的绿色、黄色和红色按钮进行识别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目完成后根据项目类别进行供应商履约评价，设置对应的评价标准。合同签订完毕后自动通过钉钉/短信通知到合同经办人在系统进行履约评价表格的填写，由合同经办人判断是否需推送给自定义人员在系统进行履约评价表格的填写,填写完成后，自动连接招标采购立项及过程资料统一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合同台账清单导出。根据合同台账所需字段要求提取相关内容生成合同台账清单。实时更新，支持一键导出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合同付款流程监控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供应商管理</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规范投标供应商资质审定，供应商注册账号、填写企业信息、提交企业资质和相关证书，后台审核通过后方可参加医院招标活动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批量导入历史供应商，支持excel表格等方式导入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根据供应商注册时选定的类别（如医疗器械、医疗、医用耗材等）进行分类管理；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已成功注册的供应商可实时查看已发布项目情况，并可接收平台推送的相关类别采购项目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已成功报名供应商可实时查看报名项目及开标信息，开通投标权限、查看中标情况等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建立医院供应商数据库，自动生成供应商参加项目、弃标项目、中标项目统计报表，根据供应商项目响应情况建立诚信档案；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用户管理</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系统使用用户信息管理，设置专家库成员、临床科室经办人和负责人、业务部门经办人和负责人、院领导等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权限管理</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提供权限管理，设置各角色可使用的模块、功能权限和数据权限，实现不同角色的权限管控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数据报表</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提供按多种维度进行数据统计功能，包括全院采购清单汇总、采购完成情况明细、院内外项目统计、每个项目总体完成时间和分段完成时间统计、资金节余报表等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数据统计分析自动生成多格式报表、图表，支持数据导入导出，多条件检索、数据提取功能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根据医院实际需要开发相应报表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电子档案管理</w:t>
            </w: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实现从采购计划申报、立项、招投标、评标、中标、合同签订、供应商履约评价等全过程电子档案归档管理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6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实现导入历史采购项目采购过程的电子档案，并可以对采购项目进行台账展现，可实现多种台账与档案资料关联展现</w:t>
            </w:r>
          </w:p>
        </w:tc>
      </w:tr>
    </w:tbl>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GNlMDZlYTM0NjY4NjJlYTg3Y2RlYjg4NzI4OTIifQ=="/>
  </w:docVars>
  <w:rsids>
    <w:rsidRoot w:val="00000000"/>
    <w:rsid w:val="02261BC3"/>
    <w:rsid w:val="0395335C"/>
    <w:rsid w:val="05A26B74"/>
    <w:rsid w:val="0C635469"/>
    <w:rsid w:val="196A5EDD"/>
    <w:rsid w:val="5963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2568</Words>
  <Characters>2574</Characters>
  <Lines>0</Lines>
  <Paragraphs>0</Paragraphs>
  <TotalTime>0</TotalTime>
  <ScaleCrop>false</ScaleCrop>
  <LinksUpToDate>false</LinksUpToDate>
  <CharactersWithSpaces>2574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2022-06-01T13:06:00Z</dcterms:created>
  <dc:creator>jameszhou</dc:creator>
  <cp:lastModifiedBy>郑宝顾</cp:lastModifiedBy>
  <dcterms:modified xsi:type="dcterms:W3CDTF">2022-06-02T08:42:33Z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830081E09BF04151869BF4D4B0B33690</vt:lpwstr>
  </property>
</Properties>
</file>