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86C7D" w14:textId="11F34534" w:rsidR="00BE6A63" w:rsidRDefault="00B034FA">
      <w:pPr>
        <w:pStyle w:val="a6"/>
        <w:spacing w:before="454" w:after="454"/>
        <w:ind w:left="454" w:right="454"/>
        <w:jc w:val="center"/>
        <w:outlineLvl w:val="0"/>
        <w:rPr>
          <w:rFonts w:ascii="宋体" w:hAnsi="宋体" w:cs="宋体"/>
          <w:color w:val="000000" w:themeColor="text1"/>
          <w:sz w:val="40"/>
          <w:szCs w:val="40"/>
        </w:rPr>
      </w:pPr>
      <w:r>
        <w:rPr>
          <w:rFonts w:ascii="宋体" w:hAnsi="宋体" w:cs="宋体" w:hint="eastAsia"/>
          <w:b/>
          <w:color w:val="000000" w:themeColor="text1"/>
          <w:sz w:val="28"/>
          <w:szCs w:val="28"/>
        </w:rPr>
        <w:t>南方科技大学医院</w:t>
      </w:r>
      <w:r w:rsidR="00E726BD">
        <w:rPr>
          <w:rFonts w:ascii="宋体" w:hAnsi="宋体" w:cs="宋体" w:hint="eastAsia"/>
          <w:b/>
          <w:color w:val="000000" w:themeColor="text1"/>
          <w:sz w:val="28"/>
          <w:szCs w:val="28"/>
        </w:rPr>
        <w:t>一次性使用医用口罩</w:t>
      </w:r>
      <w:r>
        <w:rPr>
          <w:rFonts w:ascii="宋体" w:hAnsi="宋体" w:cs="宋体" w:hint="eastAsia"/>
          <w:b/>
          <w:color w:val="000000" w:themeColor="text1"/>
          <w:sz w:val="28"/>
          <w:szCs w:val="28"/>
        </w:rPr>
        <w:t>招标要求</w:t>
      </w:r>
    </w:p>
    <w:p w14:paraId="24F6F36B" w14:textId="77777777" w:rsidR="00BE6A63" w:rsidRDefault="00B034FA">
      <w:pPr>
        <w:rPr>
          <w:rFonts w:ascii="宋体" w:hAnsi="宋体" w:cs="宋体"/>
          <w:b/>
          <w:color w:val="000000" w:themeColor="text1"/>
          <w:sz w:val="24"/>
        </w:rPr>
      </w:pPr>
      <w:r>
        <w:rPr>
          <w:rFonts w:ascii="宋体" w:hAnsi="宋体" w:cs="宋体" w:hint="eastAsia"/>
          <w:b/>
          <w:color w:val="000000" w:themeColor="text1"/>
          <w:sz w:val="24"/>
        </w:rPr>
        <w:t>一、投标人资质要求：</w:t>
      </w:r>
    </w:p>
    <w:p w14:paraId="30E51B07" w14:textId="77777777" w:rsidR="00BE6A63" w:rsidRDefault="00B034FA">
      <w:pPr>
        <w:ind w:firstLineChars="100" w:firstLine="210"/>
        <w:rPr>
          <w:rFonts w:ascii="宋体" w:hAnsi="宋体" w:cs="宋体"/>
          <w:color w:val="000000" w:themeColor="text1"/>
          <w:szCs w:val="21"/>
        </w:rPr>
      </w:pPr>
      <w:r>
        <w:rPr>
          <w:rFonts w:ascii="宋体" w:hAnsi="宋体" w:cs="宋体" w:hint="eastAsia"/>
          <w:color w:val="000000" w:themeColor="text1"/>
          <w:szCs w:val="21"/>
        </w:rPr>
        <w:t>1、具有独立法人资格；</w:t>
      </w:r>
    </w:p>
    <w:p w14:paraId="604A9623" w14:textId="77777777" w:rsidR="00BE6A63" w:rsidRDefault="00B034FA">
      <w:pPr>
        <w:ind w:firstLineChars="100" w:firstLine="210"/>
        <w:rPr>
          <w:rFonts w:ascii="宋体" w:hAnsi="宋体" w:cs="宋体"/>
          <w:color w:val="000000" w:themeColor="text1"/>
          <w:szCs w:val="21"/>
        </w:rPr>
      </w:pPr>
      <w:r>
        <w:rPr>
          <w:rFonts w:ascii="宋体" w:hAnsi="宋体" w:cs="宋体" w:hint="eastAsia"/>
          <w:color w:val="000000" w:themeColor="text1"/>
          <w:szCs w:val="21"/>
        </w:rPr>
        <w:t>2、必须提供所投产品的《医疗器械产品备案凭证》或《医疗器械产品注册证》；不作为医疗器械管理的耗材，需提供由国家食品药品监督管理局针对该产品不作为医疗器械管理界定的相关文件，以及由生产厂家出具的产品说明书；</w:t>
      </w:r>
    </w:p>
    <w:p w14:paraId="286E9834" w14:textId="77777777" w:rsidR="00BE6A63" w:rsidRDefault="00B034FA">
      <w:pPr>
        <w:ind w:firstLineChars="100" w:firstLine="210"/>
        <w:rPr>
          <w:rFonts w:ascii="宋体" w:hAnsi="宋体" w:cs="宋体"/>
          <w:color w:val="000000" w:themeColor="text1"/>
          <w:szCs w:val="21"/>
        </w:rPr>
      </w:pPr>
      <w:r>
        <w:rPr>
          <w:rFonts w:ascii="宋体" w:hAnsi="宋体" w:cs="宋体" w:hint="eastAsia"/>
          <w:color w:val="000000" w:themeColor="text1"/>
          <w:szCs w:val="21"/>
        </w:rPr>
        <w:t>3、必须提供《医疗器械生产企业许可证》或《消毒产品生产企业卫生许可证》或备案凭证，且生产范围包含该产品；《医疗器械经营企业许可证》或备案凭证，且经营范围包含该产品；非医疗器械类无需提供；</w:t>
      </w:r>
    </w:p>
    <w:p w14:paraId="35D1D46A" w14:textId="77777777" w:rsidR="00BE6A63" w:rsidRDefault="00B034FA">
      <w:pPr>
        <w:ind w:firstLineChars="100" w:firstLine="210"/>
        <w:rPr>
          <w:rFonts w:ascii="宋体" w:hAnsi="宋体" w:cs="宋体"/>
          <w:color w:val="000000" w:themeColor="text1"/>
          <w:szCs w:val="21"/>
        </w:rPr>
      </w:pPr>
      <w:r>
        <w:rPr>
          <w:rFonts w:ascii="宋体" w:hAnsi="宋体" w:cs="宋体" w:hint="eastAsia"/>
          <w:color w:val="000000" w:themeColor="text1"/>
          <w:szCs w:val="21"/>
        </w:rPr>
        <w:t>4、本次投标单位必须是厂家或一、二级代理商，三级代理授权无效；</w:t>
      </w:r>
    </w:p>
    <w:p w14:paraId="4DCEB1F6" w14:textId="77777777" w:rsidR="00BE6A63" w:rsidRDefault="00B034FA">
      <w:pPr>
        <w:ind w:firstLineChars="100" w:firstLine="210"/>
        <w:rPr>
          <w:rFonts w:ascii="宋体" w:hAnsi="宋体" w:cs="宋体"/>
          <w:color w:val="000000" w:themeColor="text1"/>
          <w:szCs w:val="21"/>
        </w:rPr>
      </w:pPr>
      <w:r>
        <w:rPr>
          <w:rFonts w:ascii="宋体" w:hAnsi="宋体" w:cs="宋体" w:hint="eastAsia"/>
          <w:color w:val="000000" w:themeColor="text1"/>
          <w:szCs w:val="21"/>
        </w:rPr>
        <w:t>5、第三方出具的合格检验报告书（如进口产品无检测报告书的，需出具报关单和免检说明）；无需第三方检验的产品可由厂家自检报告代替，并说明无需第三方检测即可生产；</w:t>
      </w:r>
    </w:p>
    <w:p w14:paraId="0D8E00D6" w14:textId="77777777" w:rsidR="00BE6A63" w:rsidRDefault="00B034FA">
      <w:pPr>
        <w:ind w:firstLineChars="100" w:firstLine="210"/>
        <w:rPr>
          <w:rFonts w:ascii="宋体" w:hAnsi="宋体" w:cs="宋体"/>
          <w:color w:val="000000" w:themeColor="text1"/>
          <w:szCs w:val="21"/>
        </w:rPr>
      </w:pPr>
      <w:r>
        <w:rPr>
          <w:rFonts w:ascii="宋体" w:hAnsi="宋体" w:cs="宋体" w:hint="eastAsia"/>
          <w:color w:val="000000" w:themeColor="text1"/>
          <w:szCs w:val="21"/>
        </w:rPr>
        <w:t>6、灭菌产品需提供灭菌消毒相关检测报告和相关材料（如检验报告书有体现的，可不提供）；</w:t>
      </w:r>
    </w:p>
    <w:p w14:paraId="1BC2DCBF" w14:textId="77777777" w:rsidR="00BE6A63" w:rsidRDefault="00B034FA">
      <w:pPr>
        <w:ind w:firstLineChars="100" w:firstLine="210"/>
        <w:rPr>
          <w:rFonts w:ascii="宋体" w:hAnsi="宋体" w:cs="宋体"/>
          <w:color w:val="000000" w:themeColor="text1"/>
          <w:szCs w:val="21"/>
        </w:rPr>
      </w:pPr>
      <w:r>
        <w:rPr>
          <w:rFonts w:ascii="宋体" w:hAnsi="宋体" w:cs="宋体" w:hint="eastAsia"/>
          <w:color w:val="000000" w:themeColor="text1"/>
          <w:szCs w:val="21"/>
        </w:rPr>
        <w:t>7、不接受联合体投标。</w:t>
      </w:r>
    </w:p>
    <w:p w14:paraId="1D9B5E69" w14:textId="77777777" w:rsidR="00BE6A63" w:rsidRDefault="00B034FA">
      <w:pPr>
        <w:rPr>
          <w:rFonts w:ascii="宋体" w:hAnsi="宋体" w:cs="宋体"/>
          <w:b/>
          <w:color w:val="000000" w:themeColor="text1"/>
          <w:sz w:val="24"/>
        </w:rPr>
      </w:pPr>
      <w:r>
        <w:rPr>
          <w:rFonts w:ascii="宋体" w:hAnsi="宋体" w:cs="宋体" w:hint="eastAsia"/>
          <w:b/>
          <w:color w:val="000000" w:themeColor="text1"/>
          <w:sz w:val="24"/>
        </w:rPr>
        <w:t>二、货物清单:</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6"/>
        <w:gridCol w:w="993"/>
        <w:gridCol w:w="2242"/>
        <w:gridCol w:w="2009"/>
      </w:tblGrid>
      <w:tr w:rsidR="00BE6A63" w14:paraId="67995D42" w14:textId="77777777">
        <w:trPr>
          <w:trHeight w:val="20"/>
          <w:jc w:val="center"/>
        </w:trPr>
        <w:tc>
          <w:tcPr>
            <w:tcW w:w="851" w:type="dxa"/>
            <w:vAlign w:val="center"/>
          </w:tcPr>
          <w:p w14:paraId="6C819F82"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序号</w:t>
            </w:r>
          </w:p>
        </w:tc>
        <w:tc>
          <w:tcPr>
            <w:tcW w:w="2126" w:type="dxa"/>
            <w:vAlign w:val="center"/>
          </w:tcPr>
          <w:p w14:paraId="43D1355D"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货物名称</w:t>
            </w:r>
          </w:p>
        </w:tc>
        <w:tc>
          <w:tcPr>
            <w:tcW w:w="993" w:type="dxa"/>
            <w:vAlign w:val="center"/>
          </w:tcPr>
          <w:p w14:paraId="4BF9036E"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单位</w:t>
            </w:r>
          </w:p>
        </w:tc>
        <w:tc>
          <w:tcPr>
            <w:tcW w:w="2242" w:type="dxa"/>
            <w:vAlign w:val="center"/>
          </w:tcPr>
          <w:p w14:paraId="2B057A37"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kern w:val="0"/>
                <w:szCs w:val="21"/>
              </w:rPr>
              <w:t>规格</w:t>
            </w:r>
          </w:p>
        </w:tc>
        <w:tc>
          <w:tcPr>
            <w:tcW w:w="2009" w:type="dxa"/>
            <w:vAlign w:val="center"/>
          </w:tcPr>
          <w:p w14:paraId="0C2E4F00"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备注</w:t>
            </w:r>
          </w:p>
        </w:tc>
      </w:tr>
      <w:tr w:rsidR="00BE6A63" w14:paraId="2790206F" w14:textId="77777777">
        <w:trPr>
          <w:trHeight w:val="587"/>
          <w:jc w:val="center"/>
        </w:trPr>
        <w:tc>
          <w:tcPr>
            <w:tcW w:w="851" w:type="dxa"/>
            <w:vAlign w:val="center"/>
          </w:tcPr>
          <w:p w14:paraId="019B97E7" w14:textId="77777777" w:rsidR="00BE6A63" w:rsidRPr="00663475" w:rsidRDefault="00B034FA">
            <w:pPr>
              <w:jc w:val="center"/>
              <w:rPr>
                <w:rFonts w:ascii="宋体" w:hAnsi="宋体" w:cs="宋体"/>
                <w:color w:val="000000" w:themeColor="text1"/>
                <w:szCs w:val="21"/>
              </w:rPr>
            </w:pPr>
            <w:r w:rsidRPr="00663475">
              <w:rPr>
                <w:rFonts w:ascii="宋体" w:hAnsi="宋体" w:cs="宋体" w:hint="eastAsia"/>
                <w:color w:val="000000" w:themeColor="text1"/>
                <w:szCs w:val="21"/>
              </w:rPr>
              <w:t>1</w:t>
            </w:r>
          </w:p>
        </w:tc>
        <w:tc>
          <w:tcPr>
            <w:tcW w:w="2126" w:type="dxa"/>
            <w:vAlign w:val="center"/>
          </w:tcPr>
          <w:p w14:paraId="491F341C" w14:textId="1878B44D" w:rsidR="00BE6A63" w:rsidRPr="00663475" w:rsidRDefault="00E726BD">
            <w:pPr>
              <w:jc w:val="center"/>
              <w:rPr>
                <w:rFonts w:ascii="宋体" w:hAnsi="宋体" w:cs="宋体"/>
                <w:color w:val="000000" w:themeColor="text1"/>
                <w:szCs w:val="21"/>
              </w:rPr>
            </w:pPr>
            <w:r w:rsidRPr="00663475">
              <w:rPr>
                <w:rFonts w:ascii="宋体" w:hAnsi="宋体" w:cs="宋体" w:hint="eastAsia"/>
                <w:color w:val="000000" w:themeColor="text1"/>
                <w:szCs w:val="21"/>
              </w:rPr>
              <w:t>一次性使用医用口罩</w:t>
            </w:r>
          </w:p>
        </w:tc>
        <w:tc>
          <w:tcPr>
            <w:tcW w:w="993" w:type="dxa"/>
            <w:vAlign w:val="center"/>
          </w:tcPr>
          <w:p w14:paraId="4D1F030B" w14:textId="6CAC7EE3" w:rsidR="00BE6A63" w:rsidRPr="00663475" w:rsidRDefault="008C08A8">
            <w:pPr>
              <w:jc w:val="center"/>
              <w:rPr>
                <w:rFonts w:ascii="宋体" w:hAnsi="宋体" w:cs="宋体"/>
                <w:color w:val="000000" w:themeColor="text1"/>
                <w:szCs w:val="21"/>
              </w:rPr>
            </w:pPr>
            <w:r w:rsidRPr="00663475">
              <w:rPr>
                <w:rFonts w:ascii="宋体" w:hAnsi="宋体" w:cs="宋体" w:hint="eastAsia"/>
                <w:color w:val="000000" w:themeColor="text1"/>
                <w:szCs w:val="21"/>
              </w:rPr>
              <w:t>个</w:t>
            </w:r>
          </w:p>
        </w:tc>
        <w:tc>
          <w:tcPr>
            <w:tcW w:w="2242" w:type="dxa"/>
            <w:vAlign w:val="center"/>
          </w:tcPr>
          <w:p w14:paraId="39C49F61" w14:textId="1F9C91F8" w:rsidR="00BE6A63" w:rsidRPr="00663475" w:rsidRDefault="00582C96">
            <w:pPr>
              <w:jc w:val="center"/>
              <w:rPr>
                <w:rFonts w:ascii="宋体" w:hAnsi="宋体" w:cs="宋体"/>
                <w:color w:val="000000" w:themeColor="text1"/>
                <w:szCs w:val="21"/>
              </w:rPr>
            </w:pPr>
            <w:r>
              <w:rPr>
                <w:rFonts w:ascii="宋体" w:hAnsi="宋体" w:cs="宋体" w:hint="eastAsia"/>
                <w:color w:val="000000" w:themeColor="text1"/>
                <w:szCs w:val="21"/>
              </w:rPr>
              <w:t>各规格</w:t>
            </w:r>
          </w:p>
        </w:tc>
        <w:tc>
          <w:tcPr>
            <w:tcW w:w="2009" w:type="dxa"/>
            <w:vAlign w:val="center"/>
          </w:tcPr>
          <w:p w14:paraId="472312AC" w14:textId="40449D7B" w:rsidR="00BE6A63" w:rsidRDefault="00BE6A63">
            <w:pPr>
              <w:jc w:val="left"/>
              <w:rPr>
                <w:rFonts w:ascii="宋体" w:hAnsi="宋体" w:cs="宋体"/>
                <w:color w:val="000000" w:themeColor="text1"/>
                <w:szCs w:val="21"/>
              </w:rPr>
            </w:pPr>
          </w:p>
        </w:tc>
      </w:tr>
    </w:tbl>
    <w:p w14:paraId="369F4EAC" w14:textId="1F30C41B" w:rsidR="00BE6A63" w:rsidRDefault="00B034FA">
      <w:pPr>
        <w:pStyle w:val="2"/>
        <w:spacing w:beforeLines="50" w:before="120" w:afterLines="50" w:after="120"/>
        <w:jc w:val="both"/>
        <w:rPr>
          <w:rFonts w:cs="宋体"/>
          <w:bCs w:val="0"/>
          <w:color w:val="000000" w:themeColor="text1"/>
          <w:kern w:val="2"/>
          <w:szCs w:val="24"/>
        </w:rPr>
      </w:pPr>
      <w:r>
        <w:rPr>
          <w:rFonts w:cs="宋体" w:hint="eastAsia"/>
          <w:bCs w:val="0"/>
          <w:color w:val="000000" w:themeColor="text1"/>
          <w:kern w:val="2"/>
          <w:szCs w:val="24"/>
        </w:rPr>
        <w:t xml:space="preserve">三、具体技术要求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276"/>
        <w:gridCol w:w="4819"/>
        <w:gridCol w:w="1276"/>
      </w:tblGrid>
      <w:tr w:rsidR="009006EC" w:rsidRPr="009006EC" w14:paraId="46565EF1" w14:textId="77777777" w:rsidTr="00476443">
        <w:trPr>
          <w:trHeight w:val="516"/>
        </w:trPr>
        <w:tc>
          <w:tcPr>
            <w:tcW w:w="671" w:type="dxa"/>
            <w:vAlign w:val="center"/>
          </w:tcPr>
          <w:p w14:paraId="0CF501B0" w14:textId="77777777" w:rsidR="009006EC" w:rsidRPr="009006EC" w:rsidRDefault="009006EC" w:rsidP="009006EC">
            <w:pPr>
              <w:jc w:val="center"/>
              <w:rPr>
                <w:rFonts w:ascii="宋体" w:eastAsiaTheme="minorEastAsia" w:hAnsi="宋体" w:cs="宋体"/>
                <w:b/>
                <w:color w:val="000000" w:themeColor="text1"/>
                <w:szCs w:val="21"/>
              </w:rPr>
            </w:pPr>
            <w:r w:rsidRPr="009006EC">
              <w:rPr>
                <w:rFonts w:ascii="宋体" w:eastAsiaTheme="minorEastAsia" w:hAnsi="宋体" w:cs="宋体" w:hint="eastAsia"/>
                <w:b/>
                <w:color w:val="000000" w:themeColor="text1"/>
                <w:szCs w:val="21"/>
              </w:rPr>
              <w:t>序号</w:t>
            </w:r>
          </w:p>
        </w:tc>
        <w:tc>
          <w:tcPr>
            <w:tcW w:w="1276" w:type="dxa"/>
            <w:vAlign w:val="center"/>
          </w:tcPr>
          <w:p w14:paraId="2E4E829F" w14:textId="77777777" w:rsidR="009006EC" w:rsidRPr="009006EC" w:rsidRDefault="009006EC" w:rsidP="009006EC">
            <w:pPr>
              <w:jc w:val="center"/>
              <w:rPr>
                <w:rFonts w:ascii="宋体" w:eastAsiaTheme="minorEastAsia" w:hAnsi="宋体" w:cs="宋体"/>
                <w:b/>
                <w:color w:val="000000" w:themeColor="text1"/>
                <w:szCs w:val="21"/>
              </w:rPr>
            </w:pPr>
            <w:r w:rsidRPr="009006EC">
              <w:rPr>
                <w:rFonts w:ascii="宋体" w:eastAsiaTheme="minorEastAsia" w:hAnsi="宋体" w:cs="宋体" w:hint="eastAsia"/>
                <w:b/>
                <w:color w:val="000000" w:themeColor="text1"/>
                <w:szCs w:val="21"/>
              </w:rPr>
              <w:t>货物名称</w:t>
            </w:r>
          </w:p>
        </w:tc>
        <w:tc>
          <w:tcPr>
            <w:tcW w:w="4819" w:type="dxa"/>
            <w:vAlign w:val="center"/>
          </w:tcPr>
          <w:p w14:paraId="14F5E4C2" w14:textId="77777777" w:rsidR="009006EC" w:rsidRPr="009006EC" w:rsidRDefault="009006EC" w:rsidP="009006EC">
            <w:pPr>
              <w:jc w:val="center"/>
              <w:rPr>
                <w:rFonts w:ascii="宋体" w:eastAsiaTheme="minorEastAsia" w:hAnsi="宋体" w:cs="宋体"/>
                <w:b/>
                <w:color w:val="000000" w:themeColor="text1"/>
                <w:szCs w:val="21"/>
              </w:rPr>
            </w:pPr>
            <w:r w:rsidRPr="009006EC">
              <w:rPr>
                <w:rFonts w:ascii="宋体" w:eastAsiaTheme="minorEastAsia" w:hAnsi="宋体" w:cs="宋体" w:hint="eastAsia"/>
                <w:b/>
                <w:color w:val="000000" w:themeColor="text1"/>
                <w:szCs w:val="21"/>
              </w:rPr>
              <w:t>招标技术要求</w:t>
            </w:r>
          </w:p>
        </w:tc>
        <w:tc>
          <w:tcPr>
            <w:tcW w:w="1276" w:type="dxa"/>
            <w:vAlign w:val="center"/>
          </w:tcPr>
          <w:p w14:paraId="38559588" w14:textId="77777777" w:rsidR="009006EC" w:rsidRPr="009006EC" w:rsidRDefault="009006EC" w:rsidP="009006EC">
            <w:pPr>
              <w:jc w:val="center"/>
              <w:rPr>
                <w:rFonts w:ascii="宋体" w:eastAsiaTheme="minorEastAsia" w:hAnsi="宋体" w:cs="宋体"/>
                <w:b/>
                <w:color w:val="000000" w:themeColor="text1"/>
                <w:szCs w:val="21"/>
              </w:rPr>
            </w:pPr>
            <w:r w:rsidRPr="009006EC">
              <w:rPr>
                <w:rFonts w:ascii="宋体" w:eastAsiaTheme="minorEastAsia" w:hAnsi="宋体" w:cs="宋体" w:hint="eastAsia"/>
                <w:b/>
                <w:color w:val="000000" w:themeColor="text1"/>
                <w:szCs w:val="21"/>
              </w:rPr>
              <w:t>备注</w:t>
            </w:r>
          </w:p>
        </w:tc>
      </w:tr>
      <w:tr w:rsidR="009006EC" w:rsidRPr="009006EC" w14:paraId="000148B6" w14:textId="77777777" w:rsidTr="00476443">
        <w:trPr>
          <w:trHeight w:val="450"/>
        </w:trPr>
        <w:tc>
          <w:tcPr>
            <w:tcW w:w="671" w:type="dxa"/>
            <w:vMerge w:val="restart"/>
          </w:tcPr>
          <w:p w14:paraId="78BA5A57" w14:textId="77777777" w:rsidR="009006EC" w:rsidRDefault="009006EC" w:rsidP="009006EC">
            <w:pPr>
              <w:widowControl/>
              <w:jc w:val="left"/>
              <w:rPr>
                <w:rFonts w:ascii="宋体" w:eastAsiaTheme="minorEastAsia" w:hAnsi="宋体" w:cs="宋体"/>
                <w:b/>
                <w:color w:val="000000" w:themeColor="text1"/>
                <w:kern w:val="0"/>
                <w:szCs w:val="21"/>
              </w:rPr>
            </w:pPr>
          </w:p>
          <w:p w14:paraId="57633E58" w14:textId="77777777" w:rsidR="009006EC" w:rsidRDefault="009006EC" w:rsidP="009006EC">
            <w:pPr>
              <w:widowControl/>
              <w:jc w:val="left"/>
              <w:rPr>
                <w:rFonts w:ascii="宋体" w:eastAsiaTheme="minorEastAsia" w:hAnsi="宋体" w:cs="宋体"/>
                <w:b/>
                <w:color w:val="000000" w:themeColor="text1"/>
                <w:kern w:val="0"/>
                <w:szCs w:val="21"/>
              </w:rPr>
            </w:pPr>
          </w:p>
          <w:p w14:paraId="761019B4" w14:textId="77777777" w:rsidR="009006EC" w:rsidRDefault="009006EC" w:rsidP="009006EC">
            <w:pPr>
              <w:widowControl/>
              <w:jc w:val="left"/>
              <w:rPr>
                <w:rFonts w:ascii="宋体" w:eastAsiaTheme="minorEastAsia" w:hAnsi="宋体" w:cs="宋体"/>
                <w:b/>
                <w:color w:val="000000" w:themeColor="text1"/>
                <w:kern w:val="0"/>
                <w:szCs w:val="21"/>
              </w:rPr>
            </w:pPr>
          </w:p>
          <w:p w14:paraId="2130EC24" w14:textId="77777777" w:rsidR="009006EC" w:rsidRDefault="009006EC" w:rsidP="009006EC">
            <w:pPr>
              <w:widowControl/>
              <w:jc w:val="left"/>
              <w:rPr>
                <w:rFonts w:ascii="宋体" w:eastAsiaTheme="minorEastAsia" w:hAnsi="宋体" w:cs="宋体"/>
                <w:b/>
                <w:color w:val="000000" w:themeColor="text1"/>
                <w:kern w:val="0"/>
                <w:szCs w:val="21"/>
              </w:rPr>
            </w:pPr>
          </w:p>
          <w:p w14:paraId="64E99ABA" w14:textId="77777777" w:rsidR="009006EC" w:rsidRDefault="009006EC" w:rsidP="009006EC">
            <w:pPr>
              <w:widowControl/>
              <w:jc w:val="left"/>
              <w:rPr>
                <w:rFonts w:ascii="宋体" w:eastAsiaTheme="minorEastAsia" w:hAnsi="宋体" w:cs="宋体"/>
                <w:b/>
                <w:color w:val="000000" w:themeColor="text1"/>
                <w:kern w:val="0"/>
                <w:szCs w:val="21"/>
              </w:rPr>
            </w:pPr>
          </w:p>
          <w:p w14:paraId="1E3FD863" w14:textId="77777777" w:rsidR="009006EC" w:rsidRDefault="009006EC" w:rsidP="009006EC">
            <w:pPr>
              <w:widowControl/>
              <w:jc w:val="left"/>
              <w:rPr>
                <w:rFonts w:ascii="宋体" w:eastAsiaTheme="minorEastAsia" w:hAnsi="宋体" w:cs="宋体"/>
                <w:b/>
                <w:color w:val="000000" w:themeColor="text1"/>
                <w:kern w:val="0"/>
                <w:szCs w:val="21"/>
              </w:rPr>
            </w:pPr>
          </w:p>
          <w:p w14:paraId="7A8529E6" w14:textId="70E1B73F" w:rsidR="009006EC" w:rsidRPr="009006EC" w:rsidRDefault="009006EC" w:rsidP="009006EC">
            <w:pPr>
              <w:widowControl/>
              <w:jc w:val="left"/>
              <w:rPr>
                <w:rFonts w:ascii="宋体" w:eastAsiaTheme="minorEastAsia" w:hAnsi="宋体" w:cs="宋体"/>
                <w:b/>
                <w:color w:val="000000" w:themeColor="text1"/>
                <w:kern w:val="0"/>
                <w:szCs w:val="21"/>
              </w:rPr>
            </w:pPr>
            <w:r w:rsidRPr="009006EC">
              <w:rPr>
                <w:rFonts w:ascii="宋体" w:eastAsiaTheme="minorEastAsia" w:hAnsi="宋体" w:cs="宋体" w:hint="eastAsia"/>
                <w:b/>
                <w:color w:val="000000" w:themeColor="text1"/>
                <w:kern w:val="0"/>
                <w:szCs w:val="21"/>
              </w:rPr>
              <w:t>1</w:t>
            </w:r>
          </w:p>
        </w:tc>
        <w:tc>
          <w:tcPr>
            <w:tcW w:w="1276" w:type="dxa"/>
            <w:vMerge w:val="restart"/>
          </w:tcPr>
          <w:p w14:paraId="61A56167" w14:textId="77777777" w:rsidR="009006EC" w:rsidRPr="009006EC" w:rsidRDefault="009006EC" w:rsidP="009006EC">
            <w:pPr>
              <w:widowControl/>
              <w:jc w:val="left"/>
              <w:rPr>
                <w:rFonts w:ascii="宋体" w:eastAsiaTheme="minorEastAsia" w:hAnsi="宋体" w:cs="宋体"/>
                <w:color w:val="000000" w:themeColor="text1"/>
                <w:szCs w:val="21"/>
              </w:rPr>
            </w:pPr>
          </w:p>
          <w:p w14:paraId="20968835" w14:textId="77777777" w:rsidR="009006EC" w:rsidRPr="009006EC" w:rsidRDefault="009006EC" w:rsidP="009006EC">
            <w:pPr>
              <w:widowControl/>
              <w:jc w:val="left"/>
              <w:rPr>
                <w:rFonts w:ascii="宋体" w:eastAsiaTheme="minorEastAsia" w:hAnsi="宋体" w:cs="宋体"/>
                <w:color w:val="000000" w:themeColor="text1"/>
                <w:szCs w:val="21"/>
              </w:rPr>
            </w:pPr>
          </w:p>
          <w:p w14:paraId="49F42049" w14:textId="77777777" w:rsidR="009006EC" w:rsidRPr="009006EC" w:rsidRDefault="009006EC" w:rsidP="009006EC">
            <w:pPr>
              <w:widowControl/>
              <w:jc w:val="left"/>
              <w:rPr>
                <w:rFonts w:ascii="宋体" w:eastAsiaTheme="minorEastAsia" w:hAnsi="宋体" w:cs="宋体"/>
                <w:color w:val="000000" w:themeColor="text1"/>
                <w:szCs w:val="21"/>
              </w:rPr>
            </w:pPr>
          </w:p>
          <w:p w14:paraId="358771DA" w14:textId="77777777" w:rsidR="009006EC" w:rsidRPr="009006EC" w:rsidRDefault="009006EC" w:rsidP="009006EC">
            <w:pPr>
              <w:widowControl/>
              <w:jc w:val="left"/>
              <w:rPr>
                <w:rFonts w:ascii="宋体" w:eastAsiaTheme="minorEastAsia" w:hAnsi="宋体" w:cs="宋体"/>
                <w:color w:val="000000" w:themeColor="text1"/>
                <w:szCs w:val="21"/>
              </w:rPr>
            </w:pPr>
          </w:p>
          <w:p w14:paraId="2827902A" w14:textId="77777777" w:rsidR="009006EC" w:rsidRPr="009006EC" w:rsidRDefault="009006EC" w:rsidP="009006EC">
            <w:pPr>
              <w:widowControl/>
              <w:jc w:val="left"/>
              <w:rPr>
                <w:rFonts w:ascii="宋体" w:eastAsiaTheme="minorEastAsia" w:hAnsi="宋体" w:cs="宋体"/>
                <w:color w:val="000000" w:themeColor="text1"/>
                <w:kern w:val="0"/>
                <w:szCs w:val="21"/>
              </w:rPr>
            </w:pPr>
            <w:r w:rsidRPr="009006EC">
              <w:rPr>
                <w:rFonts w:ascii="宋体" w:eastAsiaTheme="minorEastAsia" w:hAnsi="宋体" w:cs="宋体" w:hint="eastAsia"/>
                <w:color w:val="000000" w:themeColor="text1"/>
                <w:szCs w:val="21"/>
              </w:rPr>
              <w:t>一次性使用医用口罩</w:t>
            </w:r>
          </w:p>
        </w:tc>
        <w:tc>
          <w:tcPr>
            <w:tcW w:w="4819" w:type="dxa"/>
          </w:tcPr>
          <w:p w14:paraId="10D2582D" w14:textId="77777777" w:rsidR="009006EC" w:rsidRPr="009006EC" w:rsidRDefault="009006EC" w:rsidP="009006EC">
            <w:pPr>
              <w:widowControl/>
              <w:jc w:val="left"/>
              <w:rPr>
                <w:rFonts w:ascii="宋体" w:eastAsiaTheme="minorEastAsia" w:hAnsi="宋体" w:cs="宋体"/>
                <w:szCs w:val="21"/>
              </w:rPr>
            </w:pPr>
            <w:r w:rsidRPr="009006EC">
              <w:rPr>
                <w:rFonts w:ascii="宋体" w:eastAsiaTheme="minorEastAsia" w:hAnsi="宋体" w:cs="宋体" w:hint="eastAsia"/>
                <w:szCs w:val="21"/>
              </w:rPr>
              <w:t>1.1、一次性使用医用口罩符合YY/T0969-2013行业标准。口罩外观应整洁、形状完好，表面不得有破损、污渍。口罩体应为四包边，避免切边外露。</w:t>
            </w:r>
          </w:p>
        </w:tc>
        <w:tc>
          <w:tcPr>
            <w:tcW w:w="1276" w:type="dxa"/>
            <w:vMerge w:val="restart"/>
          </w:tcPr>
          <w:p w14:paraId="708D83AC" w14:textId="77777777" w:rsidR="009006EC" w:rsidRPr="009006EC" w:rsidRDefault="009006EC" w:rsidP="009006EC">
            <w:pPr>
              <w:widowControl/>
              <w:jc w:val="left"/>
              <w:rPr>
                <w:rFonts w:ascii="宋体" w:eastAsiaTheme="minorEastAsia" w:hAnsi="宋体" w:cs="宋体"/>
                <w:color w:val="000000" w:themeColor="text1"/>
                <w:kern w:val="0"/>
                <w:szCs w:val="21"/>
              </w:rPr>
            </w:pPr>
          </w:p>
        </w:tc>
      </w:tr>
      <w:tr w:rsidR="009006EC" w:rsidRPr="009006EC" w14:paraId="44B72048" w14:textId="77777777" w:rsidTr="00476443">
        <w:trPr>
          <w:trHeight w:val="329"/>
        </w:trPr>
        <w:tc>
          <w:tcPr>
            <w:tcW w:w="671" w:type="dxa"/>
            <w:vMerge/>
          </w:tcPr>
          <w:p w14:paraId="4C4F1EE5" w14:textId="77777777" w:rsidR="009006EC" w:rsidRPr="009006EC" w:rsidRDefault="009006EC" w:rsidP="009006EC">
            <w:pPr>
              <w:widowControl/>
              <w:jc w:val="left"/>
              <w:rPr>
                <w:rFonts w:ascii="宋体" w:eastAsiaTheme="minorEastAsia" w:hAnsi="宋体" w:cs="宋体"/>
                <w:color w:val="000000" w:themeColor="text1"/>
                <w:kern w:val="0"/>
                <w:szCs w:val="21"/>
              </w:rPr>
            </w:pPr>
          </w:p>
        </w:tc>
        <w:tc>
          <w:tcPr>
            <w:tcW w:w="1276" w:type="dxa"/>
            <w:vMerge/>
          </w:tcPr>
          <w:p w14:paraId="12611A8D" w14:textId="77777777" w:rsidR="009006EC" w:rsidRPr="009006EC" w:rsidRDefault="009006EC" w:rsidP="009006EC">
            <w:pPr>
              <w:widowControl/>
              <w:jc w:val="left"/>
              <w:rPr>
                <w:rFonts w:ascii="宋体" w:eastAsiaTheme="minorEastAsia" w:hAnsi="宋体" w:cs="宋体"/>
                <w:color w:val="000000" w:themeColor="text1"/>
                <w:kern w:val="0"/>
                <w:szCs w:val="21"/>
              </w:rPr>
            </w:pPr>
          </w:p>
        </w:tc>
        <w:tc>
          <w:tcPr>
            <w:tcW w:w="4819" w:type="dxa"/>
          </w:tcPr>
          <w:p w14:paraId="32444F04" w14:textId="77777777" w:rsidR="009006EC" w:rsidRPr="009006EC" w:rsidRDefault="009006EC" w:rsidP="009006EC">
            <w:pPr>
              <w:widowControl/>
              <w:jc w:val="left"/>
              <w:rPr>
                <w:rFonts w:ascii="宋体" w:eastAsiaTheme="minorEastAsia" w:hAnsi="宋体" w:cs="宋体"/>
                <w:szCs w:val="21"/>
              </w:rPr>
            </w:pPr>
            <w:r w:rsidRPr="009006EC">
              <w:rPr>
                <w:rFonts w:ascii="宋体" w:eastAsiaTheme="minorEastAsia" w:hAnsi="宋体" w:cs="宋体" w:hint="eastAsia"/>
                <w:szCs w:val="21"/>
              </w:rPr>
              <w:t>▲1.2、无菌性</w:t>
            </w:r>
            <w:r w:rsidRPr="009006EC">
              <w:rPr>
                <w:rFonts w:ascii="宋体" w:eastAsiaTheme="minorEastAsia" w:hAnsi="宋体" w:cs="宋体" w:hint="eastAsia"/>
                <w:kern w:val="0"/>
                <w:szCs w:val="21"/>
              </w:rPr>
              <w:t>：一次性使用医用口罩经环氧乙烷灭菌后应无菌，其环氧乙烷残留量应不超过10μg/g。</w:t>
            </w:r>
          </w:p>
        </w:tc>
        <w:tc>
          <w:tcPr>
            <w:tcW w:w="1276" w:type="dxa"/>
            <w:vMerge/>
          </w:tcPr>
          <w:p w14:paraId="01982459" w14:textId="77777777" w:rsidR="009006EC" w:rsidRPr="009006EC" w:rsidRDefault="009006EC" w:rsidP="009006EC">
            <w:pPr>
              <w:widowControl/>
              <w:jc w:val="left"/>
              <w:rPr>
                <w:rFonts w:ascii="宋体" w:eastAsiaTheme="minorEastAsia" w:hAnsi="宋体" w:cs="宋体"/>
                <w:color w:val="000000" w:themeColor="text1"/>
                <w:kern w:val="0"/>
                <w:szCs w:val="21"/>
              </w:rPr>
            </w:pPr>
          </w:p>
        </w:tc>
      </w:tr>
      <w:tr w:rsidR="009006EC" w:rsidRPr="009006EC" w14:paraId="1448E065" w14:textId="77777777" w:rsidTr="00476443">
        <w:trPr>
          <w:trHeight w:val="356"/>
        </w:trPr>
        <w:tc>
          <w:tcPr>
            <w:tcW w:w="671" w:type="dxa"/>
            <w:vMerge/>
          </w:tcPr>
          <w:p w14:paraId="405E3B9B" w14:textId="77777777" w:rsidR="009006EC" w:rsidRPr="009006EC" w:rsidRDefault="009006EC" w:rsidP="009006EC">
            <w:pPr>
              <w:widowControl/>
              <w:jc w:val="left"/>
              <w:rPr>
                <w:rFonts w:ascii="宋体" w:eastAsiaTheme="minorEastAsia" w:hAnsi="宋体" w:cs="宋体"/>
                <w:color w:val="000000" w:themeColor="text1"/>
                <w:kern w:val="0"/>
                <w:szCs w:val="21"/>
              </w:rPr>
            </w:pPr>
          </w:p>
        </w:tc>
        <w:tc>
          <w:tcPr>
            <w:tcW w:w="1276" w:type="dxa"/>
            <w:vMerge/>
          </w:tcPr>
          <w:p w14:paraId="7A217941" w14:textId="77777777" w:rsidR="009006EC" w:rsidRPr="009006EC" w:rsidRDefault="009006EC" w:rsidP="009006EC">
            <w:pPr>
              <w:widowControl/>
              <w:jc w:val="left"/>
              <w:rPr>
                <w:rFonts w:ascii="宋体" w:eastAsiaTheme="minorEastAsia" w:hAnsi="宋体" w:cs="宋体"/>
                <w:color w:val="000000" w:themeColor="text1"/>
                <w:kern w:val="0"/>
                <w:szCs w:val="21"/>
              </w:rPr>
            </w:pPr>
          </w:p>
        </w:tc>
        <w:tc>
          <w:tcPr>
            <w:tcW w:w="4819" w:type="dxa"/>
          </w:tcPr>
          <w:p w14:paraId="7135AB8B" w14:textId="77777777" w:rsidR="009006EC" w:rsidRPr="009006EC" w:rsidRDefault="009006EC" w:rsidP="009006EC">
            <w:pPr>
              <w:widowControl/>
              <w:jc w:val="left"/>
              <w:rPr>
                <w:rFonts w:ascii="宋体" w:eastAsiaTheme="minorEastAsia" w:hAnsi="宋体" w:cs="宋体"/>
                <w:kern w:val="0"/>
                <w:szCs w:val="21"/>
              </w:rPr>
            </w:pPr>
            <w:r w:rsidRPr="009006EC">
              <w:rPr>
                <w:rFonts w:ascii="宋体" w:eastAsiaTheme="minorEastAsia" w:hAnsi="宋体" w:cs="宋体" w:hint="eastAsia"/>
                <w:szCs w:val="21"/>
              </w:rPr>
              <w:t>▲1.3、</w:t>
            </w:r>
            <w:r w:rsidRPr="009006EC">
              <w:rPr>
                <w:rFonts w:ascii="宋体" w:eastAsiaTheme="minorEastAsia" w:hAnsi="宋体" w:cs="宋体" w:hint="eastAsia"/>
                <w:kern w:val="0"/>
                <w:szCs w:val="21"/>
              </w:rPr>
              <w:t>口罩底层和面层采用非织造布，中间过滤层为聚丙烯熔喷布材料。</w:t>
            </w:r>
          </w:p>
        </w:tc>
        <w:tc>
          <w:tcPr>
            <w:tcW w:w="1276" w:type="dxa"/>
            <w:vMerge/>
          </w:tcPr>
          <w:p w14:paraId="3302FA4B" w14:textId="77777777" w:rsidR="009006EC" w:rsidRPr="009006EC" w:rsidRDefault="009006EC" w:rsidP="009006EC">
            <w:pPr>
              <w:widowControl/>
              <w:jc w:val="left"/>
              <w:rPr>
                <w:rFonts w:ascii="宋体" w:eastAsiaTheme="minorEastAsia" w:hAnsi="宋体" w:cs="宋体"/>
                <w:color w:val="000000" w:themeColor="text1"/>
                <w:kern w:val="0"/>
                <w:szCs w:val="21"/>
              </w:rPr>
            </w:pPr>
          </w:p>
        </w:tc>
      </w:tr>
      <w:tr w:rsidR="009006EC" w:rsidRPr="009006EC" w14:paraId="64A59539" w14:textId="77777777" w:rsidTr="00476443">
        <w:trPr>
          <w:trHeight w:val="347"/>
        </w:trPr>
        <w:tc>
          <w:tcPr>
            <w:tcW w:w="671" w:type="dxa"/>
            <w:vMerge/>
          </w:tcPr>
          <w:p w14:paraId="4AD551AA" w14:textId="77777777" w:rsidR="009006EC" w:rsidRPr="009006EC" w:rsidRDefault="009006EC" w:rsidP="009006EC">
            <w:pPr>
              <w:widowControl/>
              <w:jc w:val="left"/>
              <w:rPr>
                <w:rFonts w:ascii="宋体" w:eastAsiaTheme="minorEastAsia" w:hAnsi="宋体" w:cs="宋体"/>
                <w:color w:val="000000" w:themeColor="text1"/>
                <w:kern w:val="0"/>
                <w:szCs w:val="21"/>
              </w:rPr>
            </w:pPr>
          </w:p>
        </w:tc>
        <w:tc>
          <w:tcPr>
            <w:tcW w:w="1276" w:type="dxa"/>
            <w:vMerge/>
          </w:tcPr>
          <w:p w14:paraId="74AAD1D4" w14:textId="77777777" w:rsidR="009006EC" w:rsidRPr="009006EC" w:rsidRDefault="009006EC" w:rsidP="009006EC">
            <w:pPr>
              <w:widowControl/>
              <w:jc w:val="left"/>
              <w:rPr>
                <w:rFonts w:ascii="宋体" w:eastAsiaTheme="minorEastAsia" w:hAnsi="宋体" w:cs="宋体"/>
                <w:color w:val="000000" w:themeColor="text1"/>
                <w:kern w:val="0"/>
                <w:szCs w:val="21"/>
              </w:rPr>
            </w:pPr>
          </w:p>
        </w:tc>
        <w:tc>
          <w:tcPr>
            <w:tcW w:w="4819" w:type="dxa"/>
          </w:tcPr>
          <w:p w14:paraId="5840A182" w14:textId="77777777" w:rsidR="009006EC" w:rsidRPr="009006EC" w:rsidRDefault="009006EC" w:rsidP="009006EC">
            <w:pPr>
              <w:widowControl/>
              <w:jc w:val="left"/>
              <w:rPr>
                <w:rFonts w:ascii="宋体" w:eastAsiaTheme="minorEastAsia" w:hAnsi="宋体" w:cs="宋体"/>
                <w:kern w:val="0"/>
                <w:szCs w:val="21"/>
              </w:rPr>
            </w:pPr>
            <w:r w:rsidRPr="009006EC">
              <w:rPr>
                <w:rFonts w:ascii="宋体" w:eastAsiaTheme="minorEastAsia" w:hAnsi="宋体" w:cs="宋体" w:hint="eastAsia"/>
                <w:kern w:val="0"/>
                <w:szCs w:val="21"/>
              </w:rPr>
              <w:t>1.4、</w:t>
            </w:r>
            <w:r w:rsidRPr="009006EC">
              <w:rPr>
                <w:rFonts w:ascii="宋体" w:eastAsiaTheme="minorEastAsia" w:hAnsi="宋体" w:cs="宋体" w:hint="eastAsia"/>
                <w:szCs w:val="21"/>
              </w:rPr>
              <w:t>口罩上应配有鼻夹，鼻夹由可弯折的可塑性材料制成，鼻夹长度应不小于8.0cm。</w:t>
            </w:r>
          </w:p>
        </w:tc>
        <w:tc>
          <w:tcPr>
            <w:tcW w:w="1276" w:type="dxa"/>
            <w:vMerge/>
          </w:tcPr>
          <w:p w14:paraId="4280DCDB" w14:textId="77777777" w:rsidR="009006EC" w:rsidRPr="009006EC" w:rsidRDefault="009006EC" w:rsidP="009006EC">
            <w:pPr>
              <w:widowControl/>
              <w:jc w:val="left"/>
              <w:rPr>
                <w:rFonts w:ascii="宋体" w:eastAsiaTheme="minorEastAsia" w:hAnsi="宋体" w:cs="宋体"/>
                <w:color w:val="000000" w:themeColor="text1"/>
                <w:kern w:val="0"/>
                <w:szCs w:val="21"/>
              </w:rPr>
            </w:pPr>
          </w:p>
        </w:tc>
      </w:tr>
      <w:tr w:rsidR="009006EC" w:rsidRPr="009006EC" w14:paraId="3F967226" w14:textId="77777777" w:rsidTr="00476443">
        <w:trPr>
          <w:trHeight w:val="347"/>
        </w:trPr>
        <w:tc>
          <w:tcPr>
            <w:tcW w:w="671" w:type="dxa"/>
            <w:vMerge/>
          </w:tcPr>
          <w:p w14:paraId="3F5A997A" w14:textId="77777777" w:rsidR="009006EC" w:rsidRPr="009006EC" w:rsidRDefault="009006EC" w:rsidP="009006EC">
            <w:pPr>
              <w:widowControl/>
              <w:jc w:val="left"/>
              <w:rPr>
                <w:rFonts w:ascii="宋体" w:eastAsiaTheme="minorEastAsia" w:hAnsi="宋体" w:cs="宋体"/>
                <w:color w:val="000000" w:themeColor="text1"/>
                <w:kern w:val="0"/>
                <w:szCs w:val="21"/>
              </w:rPr>
            </w:pPr>
          </w:p>
        </w:tc>
        <w:tc>
          <w:tcPr>
            <w:tcW w:w="1276" w:type="dxa"/>
            <w:vMerge/>
          </w:tcPr>
          <w:p w14:paraId="11BEBB22" w14:textId="77777777" w:rsidR="009006EC" w:rsidRPr="009006EC" w:rsidRDefault="009006EC" w:rsidP="009006EC">
            <w:pPr>
              <w:widowControl/>
              <w:jc w:val="left"/>
              <w:rPr>
                <w:rFonts w:ascii="宋体" w:eastAsiaTheme="minorEastAsia" w:hAnsi="宋体" w:cs="宋体"/>
                <w:color w:val="000000" w:themeColor="text1"/>
                <w:kern w:val="0"/>
                <w:szCs w:val="21"/>
              </w:rPr>
            </w:pPr>
          </w:p>
        </w:tc>
        <w:tc>
          <w:tcPr>
            <w:tcW w:w="4819" w:type="dxa"/>
          </w:tcPr>
          <w:p w14:paraId="5D1DCAB6" w14:textId="77777777" w:rsidR="009006EC" w:rsidRPr="009006EC" w:rsidRDefault="009006EC" w:rsidP="009006EC">
            <w:pPr>
              <w:widowControl/>
              <w:jc w:val="left"/>
              <w:rPr>
                <w:rFonts w:ascii="宋体" w:eastAsiaTheme="minorEastAsia" w:hAnsi="宋体" w:cs="宋体"/>
                <w:szCs w:val="21"/>
              </w:rPr>
            </w:pPr>
            <w:r w:rsidRPr="009006EC">
              <w:rPr>
                <w:rFonts w:ascii="宋体" w:eastAsiaTheme="minorEastAsia" w:hAnsi="宋体" w:cs="宋体" w:hint="eastAsia"/>
                <w:szCs w:val="21"/>
              </w:rPr>
              <w:t>▲1.5、口罩带应戴取方便，每根口罩带与口罩体连接点处的断裂强力应不小于10N。</w:t>
            </w:r>
          </w:p>
        </w:tc>
        <w:tc>
          <w:tcPr>
            <w:tcW w:w="1276" w:type="dxa"/>
            <w:vMerge/>
          </w:tcPr>
          <w:p w14:paraId="5AF68D45" w14:textId="77777777" w:rsidR="009006EC" w:rsidRPr="009006EC" w:rsidRDefault="009006EC" w:rsidP="009006EC">
            <w:pPr>
              <w:widowControl/>
              <w:jc w:val="left"/>
              <w:rPr>
                <w:rFonts w:ascii="宋体" w:eastAsiaTheme="minorEastAsia" w:hAnsi="宋体" w:cs="宋体"/>
                <w:color w:val="000000" w:themeColor="text1"/>
                <w:kern w:val="0"/>
                <w:szCs w:val="21"/>
              </w:rPr>
            </w:pPr>
          </w:p>
        </w:tc>
      </w:tr>
      <w:tr w:rsidR="009006EC" w:rsidRPr="009006EC" w14:paraId="3103207F" w14:textId="77777777" w:rsidTr="00476443">
        <w:trPr>
          <w:trHeight w:val="373"/>
        </w:trPr>
        <w:tc>
          <w:tcPr>
            <w:tcW w:w="671" w:type="dxa"/>
            <w:vMerge/>
          </w:tcPr>
          <w:p w14:paraId="09A5ECBB" w14:textId="77777777" w:rsidR="009006EC" w:rsidRPr="009006EC" w:rsidRDefault="009006EC" w:rsidP="009006EC">
            <w:pPr>
              <w:widowControl/>
              <w:jc w:val="left"/>
              <w:rPr>
                <w:rFonts w:ascii="宋体" w:eastAsiaTheme="minorEastAsia" w:hAnsi="宋体" w:cs="宋体"/>
                <w:color w:val="000000" w:themeColor="text1"/>
                <w:kern w:val="0"/>
                <w:szCs w:val="21"/>
              </w:rPr>
            </w:pPr>
          </w:p>
        </w:tc>
        <w:tc>
          <w:tcPr>
            <w:tcW w:w="1276" w:type="dxa"/>
            <w:vMerge/>
          </w:tcPr>
          <w:p w14:paraId="3D777C01" w14:textId="77777777" w:rsidR="009006EC" w:rsidRPr="009006EC" w:rsidRDefault="009006EC" w:rsidP="009006EC">
            <w:pPr>
              <w:widowControl/>
              <w:jc w:val="left"/>
              <w:rPr>
                <w:rFonts w:ascii="宋体" w:eastAsiaTheme="minorEastAsia" w:hAnsi="宋体" w:cs="宋体"/>
                <w:color w:val="000000" w:themeColor="text1"/>
                <w:kern w:val="0"/>
                <w:szCs w:val="21"/>
              </w:rPr>
            </w:pPr>
          </w:p>
        </w:tc>
        <w:tc>
          <w:tcPr>
            <w:tcW w:w="4819" w:type="dxa"/>
          </w:tcPr>
          <w:p w14:paraId="2BDD0370" w14:textId="77777777" w:rsidR="009006EC" w:rsidRPr="009006EC" w:rsidRDefault="009006EC" w:rsidP="009006EC">
            <w:pPr>
              <w:widowControl/>
              <w:jc w:val="left"/>
              <w:rPr>
                <w:rFonts w:ascii="宋体" w:eastAsiaTheme="minorEastAsia" w:hAnsi="宋体" w:cs="宋体"/>
                <w:szCs w:val="21"/>
              </w:rPr>
            </w:pPr>
            <w:r w:rsidRPr="009006EC">
              <w:rPr>
                <w:rFonts w:ascii="宋体" w:eastAsiaTheme="minorEastAsia" w:hAnsi="宋体" w:cs="宋体" w:hint="eastAsia"/>
                <w:szCs w:val="21"/>
              </w:rPr>
              <w:t>▲1.6、细菌过滤效率（BFE）：口罩的细菌过滤效率应不小于95%。</w:t>
            </w:r>
          </w:p>
        </w:tc>
        <w:tc>
          <w:tcPr>
            <w:tcW w:w="1276" w:type="dxa"/>
            <w:vMerge/>
          </w:tcPr>
          <w:p w14:paraId="58D9A7B1" w14:textId="77777777" w:rsidR="009006EC" w:rsidRPr="009006EC" w:rsidRDefault="009006EC" w:rsidP="009006EC">
            <w:pPr>
              <w:widowControl/>
              <w:jc w:val="left"/>
              <w:rPr>
                <w:rFonts w:ascii="宋体" w:eastAsiaTheme="minorEastAsia" w:hAnsi="宋体" w:cs="宋体"/>
                <w:color w:val="000000" w:themeColor="text1"/>
                <w:kern w:val="0"/>
                <w:szCs w:val="21"/>
              </w:rPr>
            </w:pPr>
          </w:p>
        </w:tc>
      </w:tr>
      <w:tr w:rsidR="009006EC" w:rsidRPr="009006EC" w14:paraId="49AC31AB" w14:textId="77777777" w:rsidTr="00476443">
        <w:trPr>
          <w:trHeight w:val="373"/>
        </w:trPr>
        <w:tc>
          <w:tcPr>
            <w:tcW w:w="671" w:type="dxa"/>
            <w:vMerge/>
          </w:tcPr>
          <w:p w14:paraId="600270E4" w14:textId="77777777" w:rsidR="009006EC" w:rsidRPr="009006EC" w:rsidRDefault="009006EC" w:rsidP="009006EC">
            <w:pPr>
              <w:widowControl/>
              <w:jc w:val="left"/>
              <w:rPr>
                <w:rFonts w:ascii="宋体" w:eastAsiaTheme="minorEastAsia" w:hAnsi="宋体" w:cs="宋体"/>
                <w:color w:val="000000" w:themeColor="text1"/>
                <w:kern w:val="0"/>
                <w:szCs w:val="21"/>
              </w:rPr>
            </w:pPr>
          </w:p>
        </w:tc>
        <w:tc>
          <w:tcPr>
            <w:tcW w:w="1276" w:type="dxa"/>
            <w:vMerge/>
          </w:tcPr>
          <w:p w14:paraId="58B1C2FA" w14:textId="77777777" w:rsidR="009006EC" w:rsidRPr="009006EC" w:rsidRDefault="009006EC" w:rsidP="009006EC">
            <w:pPr>
              <w:widowControl/>
              <w:jc w:val="left"/>
              <w:rPr>
                <w:rFonts w:ascii="宋体" w:eastAsiaTheme="minorEastAsia" w:hAnsi="宋体" w:cs="宋体"/>
                <w:color w:val="000000" w:themeColor="text1"/>
                <w:kern w:val="0"/>
                <w:szCs w:val="21"/>
              </w:rPr>
            </w:pPr>
          </w:p>
        </w:tc>
        <w:tc>
          <w:tcPr>
            <w:tcW w:w="4819" w:type="dxa"/>
          </w:tcPr>
          <w:p w14:paraId="3691DD18" w14:textId="77777777" w:rsidR="009006EC" w:rsidRPr="009006EC" w:rsidRDefault="009006EC" w:rsidP="009006EC">
            <w:pPr>
              <w:widowControl/>
              <w:jc w:val="left"/>
              <w:rPr>
                <w:rFonts w:ascii="宋体" w:eastAsiaTheme="minorEastAsia" w:hAnsi="宋体" w:cs="宋体"/>
                <w:szCs w:val="21"/>
              </w:rPr>
            </w:pPr>
            <w:r w:rsidRPr="009006EC">
              <w:rPr>
                <w:rFonts w:ascii="宋体" w:eastAsiaTheme="minorEastAsia" w:hAnsi="宋体" w:cs="宋体" w:hint="eastAsia"/>
                <w:szCs w:val="21"/>
              </w:rPr>
              <w:t>1.7、通气阻力：口罩两侧面进行气体交换的通气阻力应不大于49Pa/cm2。</w:t>
            </w:r>
          </w:p>
        </w:tc>
        <w:tc>
          <w:tcPr>
            <w:tcW w:w="1276" w:type="dxa"/>
            <w:vMerge/>
          </w:tcPr>
          <w:p w14:paraId="14DBA741" w14:textId="77777777" w:rsidR="009006EC" w:rsidRPr="009006EC" w:rsidRDefault="009006EC" w:rsidP="009006EC">
            <w:pPr>
              <w:widowControl/>
              <w:jc w:val="left"/>
              <w:rPr>
                <w:rFonts w:ascii="宋体" w:eastAsiaTheme="minorEastAsia" w:hAnsi="宋体" w:cs="宋体"/>
                <w:color w:val="000000" w:themeColor="text1"/>
                <w:kern w:val="0"/>
                <w:szCs w:val="21"/>
              </w:rPr>
            </w:pPr>
          </w:p>
        </w:tc>
      </w:tr>
      <w:tr w:rsidR="009006EC" w:rsidRPr="009006EC" w14:paraId="1B0BF32E" w14:textId="77777777" w:rsidTr="00476443">
        <w:trPr>
          <w:trHeight w:val="373"/>
        </w:trPr>
        <w:tc>
          <w:tcPr>
            <w:tcW w:w="671" w:type="dxa"/>
            <w:vMerge/>
          </w:tcPr>
          <w:p w14:paraId="6DFA4AC7" w14:textId="77777777" w:rsidR="009006EC" w:rsidRPr="009006EC" w:rsidRDefault="009006EC" w:rsidP="009006EC">
            <w:pPr>
              <w:widowControl/>
              <w:jc w:val="left"/>
              <w:rPr>
                <w:rFonts w:ascii="宋体" w:eastAsiaTheme="minorEastAsia" w:hAnsi="宋体" w:cs="宋体"/>
                <w:color w:val="000000" w:themeColor="text1"/>
                <w:kern w:val="0"/>
                <w:szCs w:val="21"/>
              </w:rPr>
            </w:pPr>
          </w:p>
        </w:tc>
        <w:tc>
          <w:tcPr>
            <w:tcW w:w="1276" w:type="dxa"/>
            <w:vMerge/>
          </w:tcPr>
          <w:p w14:paraId="3613B672" w14:textId="77777777" w:rsidR="009006EC" w:rsidRPr="009006EC" w:rsidRDefault="009006EC" w:rsidP="009006EC">
            <w:pPr>
              <w:widowControl/>
              <w:jc w:val="left"/>
              <w:rPr>
                <w:rFonts w:ascii="宋体" w:eastAsiaTheme="minorEastAsia" w:hAnsi="宋体" w:cs="宋体"/>
                <w:color w:val="000000" w:themeColor="text1"/>
                <w:kern w:val="0"/>
                <w:szCs w:val="21"/>
              </w:rPr>
            </w:pPr>
          </w:p>
        </w:tc>
        <w:tc>
          <w:tcPr>
            <w:tcW w:w="4819" w:type="dxa"/>
          </w:tcPr>
          <w:p w14:paraId="2D4AFA86" w14:textId="77777777" w:rsidR="009006EC" w:rsidRPr="009006EC" w:rsidRDefault="009006EC" w:rsidP="009006EC">
            <w:pPr>
              <w:widowControl/>
              <w:jc w:val="left"/>
              <w:rPr>
                <w:rFonts w:ascii="宋体" w:eastAsiaTheme="minorEastAsia" w:hAnsi="宋体" w:cs="宋体"/>
                <w:szCs w:val="21"/>
              </w:rPr>
            </w:pPr>
            <w:r w:rsidRPr="009006EC">
              <w:rPr>
                <w:rFonts w:ascii="宋体" w:eastAsiaTheme="minorEastAsia" w:hAnsi="宋体" w:cs="宋体" w:hint="eastAsia"/>
                <w:szCs w:val="21"/>
              </w:rPr>
              <w:t>▲1.8、细胞毒性：口罩的细胞毒性不大于2级；皮肤刺激：口罩的原发性刺激指数不超过0.4；</w:t>
            </w:r>
          </w:p>
          <w:p w14:paraId="3079A89E" w14:textId="77777777" w:rsidR="009006EC" w:rsidRPr="009006EC" w:rsidRDefault="009006EC" w:rsidP="009006EC">
            <w:pPr>
              <w:widowControl/>
              <w:jc w:val="left"/>
              <w:rPr>
                <w:rFonts w:ascii="宋体" w:eastAsiaTheme="minorEastAsia" w:hAnsi="宋体" w:cs="宋体"/>
                <w:szCs w:val="21"/>
              </w:rPr>
            </w:pPr>
            <w:r w:rsidRPr="009006EC">
              <w:rPr>
                <w:rFonts w:ascii="宋体" w:eastAsiaTheme="minorEastAsia" w:hAnsi="宋体" w:cs="宋体" w:hint="eastAsia"/>
                <w:szCs w:val="21"/>
              </w:rPr>
              <w:t>迟发型超敏反应：口罩的迟发型超敏反应不大于1级。</w:t>
            </w:r>
          </w:p>
        </w:tc>
        <w:tc>
          <w:tcPr>
            <w:tcW w:w="1276" w:type="dxa"/>
            <w:vMerge/>
          </w:tcPr>
          <w:p w14:paraId="4646893E" w14:textId="77777777" w:rsidR="009006EC" w:rsidRPr="009006EC" w:rsidRDefault="009006EC" w:rsidP="009006EC">
            <w:pPr>
              <w:widowControl/>
              <w:jc w:val="left"/>
              <w:rPr>
                <w:rFonts w:ascii="宋体" w:eastAsiaTheme="minorEastAsia" w:hAnsi="宋体" w:cs="宋体"/>
                <w:color w:val="000000" w:themeColor="text1"/>
                <w:kern w:val="0"/>
                <w:szCs w:val="21"/>
              </w:rPr>
            </w:pPr>
          </w:p>
        </w:tc>
      </w:tr>
      <w:tr w:rsidR="009006EC" w:rsidRPr="009006EC" w14:paraId="6D4D88D8" w14:textId="77777777" w:rsidTr="00476443">
        <w:trPr>
          <w:trHeight w:val="373"/>
        </w:trPr>
        <w:tc>
          <w:tcPr>
            <w:tcW w:w="671" w:type="dxa"/>
            <w:vMerge/>
          </w:tcPr>
          <w:p w14:paraId="347CF584" w14:textId="77777777" w:rsidR="009006EC" w:rsidRPr="009006EC" w:rsidRDefault="009006EC" w:rsidP="009006EC">
            <w:pPr>
              <w:widowControl/>
              <w:jc w:val="left"/>
              <w:rPr>
                <w:rFonts w:ascii="宋体" w:eastAsiaTheme="minorEastAsia" w:hAnsi="宋体" w:cs="宋体"/>
                <w:color w:val="000000" w:themeColor="text1"/>
                <w:kern w:val="0"/>
                <w:szCs w:val="21"/>
              </w:rPr>
            </w:pPr>
          </w:p>
        </w:tc>
        <w:tc>
          <w:tcPr>
            <w:tcW w:w="1276" w:type="dxa"/>
            <w:vMerge/>
          </w:tcPr>
          <w:p w14:paraId="38E39F92" w14:textId="77777777" w:rsidR="009006EC" w:rsidRPr="009006EC" w:rsidRDefault="009006EC" w:rsidP="009006EC">
            <w:pPr>
              <w:widowControl/>
              <w:jc w:val="left"/>
              <w:rPr>
                <w:rFonts w:ascii="宋体" w:eastAsiaTheme="minorEastAsia" w:hAnsi="宋体" w:cs="宋体"/>
                <w:color w:val="000000" w:themeColor="text1"/>
                <w:kern w:val="0"/>
                <w:szCs w:val="21"/>
              </w:rPr>
            </w:pPr>
          </w:p>
        </w:tc>
        <w:tc>
          <w:tcPr>
            <w:tcW w:w="4819" w:type="dxa"/>
          </w:tcPr>
          <w:p w14:paraId="0F6D7CFB" w14:textId="77777777" w:rsidR="009006EC" w:rsidRPr="009006EC" w:rsidRDefault="009006EC" w:rsidP="009006EC">
            <w:pPr>
              <w:widowControl/>
              <w:jc w:val="left"/>
              <w:rPr>
                <w:rFonts w:ascii="宋体" w:eastAsiaTheme="minorEastAsia" w:hAnsi="宋体" w:cs="宋体"/>
                <w:szCs w:val="21"/>
              </w:rPr>
            </w:pPr>
            <w:r w:rsidRPr="009006EC">
              <w:rPr>
                <w:rFonts w:ascii="宋体" w:eastAsiaTheme="minorEastAsia" w:hAnsi="宋体" w:cs="宋体" w:hint="eastAsia"/>
                <w:szCs w:val="21"/>
              </w:rPr>
              <w:t>▲1.9、可满足院方定制化需求</w:t>
            </w:r>
          </w:p>
        </w:tc>
        <w:tc>
          <w:tcPr>
            <w:tcW w:w="1276" w:type="dxa"/>
            <w:vMerge/>
          </w:tcPr>
          <w:p w14:paraId="766073F6" w14:textId="77777777" w:rsidR="009006EC" w:rsidRPr="009006EC" w:rsidRDefault="009006EC" w:rsidP="009006EC">
            <w:pPr>
              <w:widowControl/>
              <w:jc w:val="left"/>
              <w:rPr>
                <w:rFonts w:ascii="宋体" w:eastAsiaTheme="minorEastAsia" w:hAnsi="宋体" w:cs="宋体"/>
                <w:color w:val="000000" w:themeColor="text1"/>
                <w:kern w:val="0"/>
                <w:szCs w:val="21"/>
              </w:rPr>
            </w:pPr>
          </w:p>
        </w:tc>
      </w:tr>
      <w:tr w:rsidR="009006EC" w:rsidRPr="009006EC" w14:paraId="6674FC5B" w14:textId="77777777" w:rsidTr="00476443">
        <w:trPr>
          <w:trHeight w:val="519"/>
        </w:trPr>
        <w:tc>
          <w:tcPr>
            <w:tcW w:w="671" w:type="dxa"/>
            <w:vMerge/>
          </w:tcPr>
          <w:p w14:paraId="5287B6A3" w14:textId="77777777" w:rsidR="009006EC" w:rsidRPr="009006EC" w:rsidRDefault="009006EC" w:rsidP="009006EC">
            <w:pPr>
              <w:widowControl/>
              <w:jc w:val="left"/>
              <w:rPr>
                <w:rFonts w:ascii="宋体" w:eastAsiaTheme="minorEastAsia" w:hAnsi="宋体" w:cs="宋体"/>
                <w:color w:val="000000" w:themeColor="text1"/>
                <w:kern w:val="0"/>
                <w:szCs w:val="21"/>
              </w:rPr>
            </w:pPr>
          </w:p>
        </w:tc>
        <w:tc>
          <w:tcPr>
            <w:tcW w:w="1276" w:type="dxa"/>
            <w:vMerge/>
          </w:tcPr>
          <w:p w14:paraId="3B7661E8" w14:textId="77777777" w:rsidR="009006EC" w:rsidRPr="009006EC" w:rsidRDefault="009006EC" w:rsidP="009006EC">
            <w:pPr>
              <w:widowControl/>
              <w:jc w:val="left"/>
              <w:rPr>
                <w:rFonts w:ascii="宋体" w:eastAsiaTheme="minorEastAsia" w:hAnsi="宋体" w:cs="宋体"/>
                <w:color w:val="000000" w:themeColor="text1"/>
                <w:kern w:val="0"/>
                <w:szCs w:val="21"/>
              </w:rPr>
            </w:pPr>
          </w:p>
        </w:tc>
        <w:tc>
          <w:tcPr>
            <w:tcW w:w="4819" w:type="dxa"/>
          </w:tcPr>
          <w:p w14:paraId="4796E130" w14:textId="77777777" w:rsidR="009006EC" w:rsidRPr="009006EC" w:rsidRDefault="009006EC" w:rsidP="009006EC">
            <w:pPr>
              <w:widowControl/>
              <w:jc w:val="left"/>
              <w:rPr>
                <w:rFonts w:ascii="宋体" w:eastAsiaTheme="minorEastAsia" w:hAnsi="宋体" w:cs="宋体"/>
                <w:szCs w:val="21"/>
              </w:rPr>
            </w:pPr>
            <w:r w:rsidRPr="009006EC">
              <w:rPr>
                <w:rFonts w:ascii="宋体" w:eastAsiaTheme="minorEastAsia" w:hAnsi="宋体" w:cs="宋体" w:hint="eastAsia"/>
                <w:szCs w:val="21"/>
              </w:rPr>
              <w:t>★</w:t>
            </w:r>
            <w:r w:rsidRPr="009006EC">
              <w:rPr>
                <w:rFonts w:ascii="宋体" w:eastAsiaTheme="minorEastAsia" w:hAnsi="宋体" w:cs="宋体" w:hint="eastAsia"/>
                <w:kern w:val="0"/>
                <w:szCs w:val="21"/>
              </w:rPr>
              <w:t>1.10、</w:t>
            </w:r>
            <w:r w:rsidRPr="009006EC">
              <w:rPr>
                <w:rFonts w:ascii="宋体" w:eastAsiaTheme="minorEastAsia" w:hAnsi="宋体" w:cs="宋体" w:hint="eastAsia"/>
                <w:szCs w:val="21"/>
              </w:rPr>
              <w:t>要求产品必须具有药监局第二类医疗器械注册证，否则按无效投标处理</w:t>
            </w:r>
            <w:r w:rsidRPr="009006EC">
              <w:rPr>
                <w:rFonts w:ascii="宋体" w:eastAsiaTheme="minorEastAsia" w:hAnsi="宋体" w:cs="宋体" w:hint="eastAsia"/>
                <w:kern w:val="0"/>
                <w:szCs w:val="21"/>
              </w:rPr>
              <w:t>。</w:t>
            </w:r>
          </w:p>
        </w:tc>
        <w:tc>
          <w:tcPr>
            <w:tcW w:w="1276" w:type="dxa"/>
            <w:vMerge/>
          </w:tcPr>
          <w:p w14:paraId="0249DB76" w14:textId="77777777" w:rsidR="009006EC" w:rsidRPr="009006EC" w:rsidRDefault="009006EC" w:rsidP="009006EC">
            <w:pPr>
              <w:widowControl/>
              <w:jc w:val="left"/>
              <w:rPr>
                <w:rFonts w:ascii="宋体" w:eastAsiaTheme="minorEastAsia" w:hAnsi="宋体" w:cs="宋体"/>
                <w:color w:val="000000" w:themeColor="text1"/>
                <w:kern w:val="0"/>
                <w:szCs w:val="21"/>
              </w:rPr>
            </w:pPr>
          </w:p>
        </w:tc>
      </w:tr>
    </w:tbl>
    <w:p w14:paraId="462636E4" w14:textId="77777777" w:rsidR="00BE6A63" w:rsidRDefault="00B034FA">
      <w:pPr>
        <w:pStyle w:val="2"/>
        <w:spacing w:beforeLines="50" w:before="120" w:afterLines="50" w:after="120"/>
        <w:jc w:val="both"/>
        <w:rPr>
          <w:rFonts w:cs="宋体"/>
          <w:color w:val="000000" w:themeColor="text1"/>
          <w:sz w:val="21"/>
          <w:szCs w:val="21"/>
        </w:rPr>
      </w:pPr>
      <w:r>
        <w:rPr>
          <w:rFonts w:cs="宋体" w:hint="eastAsia"/>
          <w:color w:val="000000" w:themeColor="text1"/>
          <w:sz w:val="21"/>
          <w:szCs w:val="21"/>
        </w:rPr>
        <w:lastRenderedPageBreak/>
        <w:t>注：★要求提供产品注册检验报告的全部内容复印件作为技术参数的证明材料</w:t>
      </w:r>
    </w:p>
    <w:p w14:paraId="4314AD15" w14:textId="77777777" w:rsidR="00BE6A63" w:rsidRDefault="00B034FA">
      <w:pPr>
        <w:pStyle w:val="2"/>
        <w:spacing w:beforeLines="50" w:before="120" w:afterLines="50" w:after="120"/>
        <w:jc w:val="both"/>
        <w:rPr>
          <w:rFonts w:cs="宋体"/>
          <w:color w:val="000000" w:themeColor="text1"/>
          <w:szCs w:val="24"/>
        </w:rPr>
      </w:pPr>
      <w:r>
        <w:rPr>
          <w:rFonts w:cs="宋体" w:hint="eastAsia"/>
          <w:color w:val="000000" w:themeColor="text1"/>
          <w:szCs w:val="24"/>
        </w:rPr>
        <w:t>四、分项报价清单</w:t>
      </w:r>
    </w:p>
    <w:p w14:paraId="0B40D9D2" w14:textId="77777777" w:rsidR="00BE6A63" w:rsidRDefault="00B034FA">
      <w:pPr>
        <w:rPr>
          <w:rFonts w:ascii="宋体" w:hAnsi="宋体" w:cs="宋体"/>
          <w:color w:val="000000" w:themeColor="text1"/>
        </w:rPr>
      </w:pPr>
      <w:r>
        <w:rPr>
          <w:rFonts w:ascii="宋体" w:hAnsi="宋体" w:cs="宋体" w:hint="eastAsia"/>
          <w:color w:val="000000" w:themeColor="text1"/>
          <w:sz w:val="24"/>
        </w:rPr>
        <w:t>1、</w:t>
      </w:r>
      <w:r>
        <w:rPr>
          <w:rFonts w:ascii="宋体" w:hAnsi="宋体" w:cs="宋体" w:hint="eastAsia"/>
          <w:b/>
          <w:color w:val="000000" w:themeColor="text1"/>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BE6A63" w14:paraId="615A79C8" w14:textId="77777777">
        <w:trPr>
          <w:trHeight w:val="602"/>
          <w:jc w:val="center"/>
        </w:trPr>
        <w:tc>
          <w:tcPr>
            <w:tcW w:w="602" w:type="dxa"/>
            <w:vAlign w:val="center"/>
          </w:tcPr>
          <w:p w14:paraId="51F102F0" w14:textId="77777777" w:rsidR="00BE6A63" w:rsidRDefault="00B034FA">
            <w:pPr>
              <w:jc w:val="center"/>
              <w:rPr>
                <w:rFonts w:ascii="宋体" w:hAnsi="宋体" w:cs="宋体"/>
                <w:color w:val="000000" w:themeColor="text1"/>
                <w:szCs w:val="21"/>
              </w:rPr>
            </w:pPr>
            <w:r>
              <w:rPr>
                <w:rFonts w:ascii="宋体" w:hAnsi="宋体" w:cs="宋体" w:hint="eastAsia"/>
                <w:b/>
                <w:color w:val="000000" w:themeColor="text1"/>
                <w:szCs w:val="21"/>
              </w:rPr>
              <w:t>序号</w:t>
            </w:r>
          </w:p>
        </w:tc>
        <w:tc>
          <w:tcPr>
            <w:tcW w:w="709" w:type="dxa"/>
            <w:vAlign w:val="center"/>
          </w:tcPr>
          <w:p w14:paraId="260A8D20"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货物名称</w:t>
            </w:r>
          </w:p>
        </w:tc>
        <w:tc>
          <w:tcPr>
            <w:tcW w:w="851" w:type="dxa"/>
            <w:vAlign w:val="center"/>
          </w:tcPr>
          <w:p w14:paraId="7DD4D997"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阳光平台编码</w:t>
            </w:r>
          </w:p>
        </w:tc>
        <w:tc>
          <w:tcPr>
            <w:tcW w:w="850" w:type="dxa"/>
            <w:vAlign w:val="center"/>
          </w:tcPr>
          <w:p w14:paraId="69AC754E"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产品注册名称</w:t>
            </w:r>
          </w:p>
        </w:tc>
        <w:tc>
          <w:tcPr>
            <w:tcW w:w="851" w:type="dxa"/>
            <w:vAlign w:val="center"/>
          </w:tcPr>
          <w:p w14:paraId="181D307E"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产品注册证号</w:t>
            </w:r>
          </w:p>
        </w:tc>
        <w:tc>
          <w:tcPr>
            <w:tcW w:w="992" w:type="dxa"/>
            <w:vAlign w:val="center"/>
          </w:tcPr>
          <w:p w14:paraId="32DA0E9E"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规格</w:t>
            </w:r>
          </w:p>
          <w:p w14:paraId="726F89C1"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型号</w:t>
            </w:r>
          </w:p>
        </w:tc>
        <w:tc>
          <w:tcPr>
            <w:tcW w:w="992" w:type="dxa"/>
            <w:vAlign w:val="center"/>
          </w:tcPr>
          <w:p w14:paraId="3C04A075" w14:textId="77777777" w:rsidR="00BE6A63" w:rsidRDefault="00B034FA">
            <w:pPr>
              <w:jc w:val="center"/>
              <w:rPr>
                <w:rFonts w:ascii="宋体" w:hAnsi="宋体" w:cs="宋体"/>
                <w:b/>
                <w:color w:val="000000" w:themeColor="text1"/>
                <w:szCs w:val="21"/>
              </w:rPr>
            </w:pPr>
            <w:r>
              <w:rPr>
                <w:rFonts w:ascii="宋体" w:hAnsi="宋体" w:cs="宋体" w:hint="eastAsia"/>
                <w:b/>
                <w:bCs/>
                <w:color w:val="000000" w:themeColor="text1"/>
                <w:szCs w:val="21"/>
              </w:rPr>
              <w:t>原产地/品牌</w:t>
            </w:r>
          </w:p>
        </w:tc>
        <w:tc>
          <w:tcPr>
            <w:tcW w:w="1418" w:type="dxa"/>
            <w:vAlign w:val="center"/>
          </w:tcPr>
          <w:p w14:paraId="188C7F59"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生产企业</w:t>
            </w:r>
          </w:p>
        </w:tc>
        <w:tc>
          <w:tcPr>
            <w:tcW w:w="708" w:type="dxa"/>
            <w:vAlign w:val="center"/>
          </w:tcPr>
          <w:p w14:paraId="60FE40D0"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包装规格</w:t>
            </w:r>
          </w:p>
        </w:tc>
        <w:tc>
          <w:tcPr>
            <w:tcW w:w="829" w:type="dxa"/>
            <w:vAlign w:val="center"/>
          </w:tcPr>
          <w:p w14:paraId="15095058"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单位</w:t>
            </w:r>
          </w:p>
        </w:tc>
        <w:tc>
          <w:tcPr>
            <w:tcW w:w="709" w:type="dxa"/>
            <w:vAlign w:val="center"/>
          </w:tcPr>
          <w:p w14:paraId="215BFF36"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单价(元)</w:t>
            </w:r>
          </w:p>
        </w:tc>
      </w:tr>
      <w:tr w:rsidR="00BE6A63" w14:paraId="5880031E" w14:textId="77777777">
        <w:trPr>
          <w:trHeight w:val="335"/>
          <w:jc w:val="center"/>
        </w:trPr>
        <w:tc>
          <w:tcPr>
            <w:tcW w:w="602" w:type="dxa"/>
          </w:tcPr>
          <w:p w14:paraId="66FECC37" w14:textId="77777777" w:rsidR="00BE6A63" w:rsidRDefault="00BE6A63">
            <w:pPr>
              <w:spacing w:line="360" w:lineRule="auto"/>
              <w:rPr>
                <w:rFonts w:ascii="宋体" w:hAnsi="宋体" w:cs="宋体"/>
                <w:color w:val="000000" w:themeColor="text1"/>
                <w:szCs w:val="21"/>
              </w:rPr>
            </w:pPr>
          </w:p>
        </w:tc>
        <w:tc>
          <w:tcPr>
            <w:tcW w:w="709" w:type="dxa"/>
          </w:tcPr>
          <w:p w14:paraId="57ED3CA9" w14:textId="77777777" w:rsidR="00BE6A63" w:rsidRDefault="00BE6A63">
            <w:pPr>
              <w:spacing w:line="360" w:lineRule="auto"/>
              <w:rPr>
                <w:rFonts w:ascii="宋体" w:hAnsi="宋体" w:cs="宋体"/>
                <w:color w:val="000000" w:themeColor="text1"/>
                <w:szCs w:val="21"/>
              </w:rPr>
            </w:pPr>
          </w:p>
        </w:tc>
        <w:tc>
          <w:tcPr>
            <w:tcW w:w="851" w:type="dxa"/>
          </w:tcPr>
          <w:p w14:paraId="433D01B3" w14:textId="77777777" w:rsidR="00BE6A63" w:rsidRDefault="00BE6A63">
            <w:pPr>
              <w:spacing w:line="360" w:lineRule="auto"/>
              <w:rPr>
                <w:rFonts w:ascii="宋体" w:hAnsi="宋体" w:cs="宋体"/>
                <w:color w:val="000000" w:themeColor="text1"/>
                <w:szCs w:val="21"/>
              </w:rPr>
            </w:pPr>
          </w:p>
        </w:tc>
        <w:tc>
          <w:tcPr>
            <w:tcW w:w="850" w:type="dxa"/>
          </w:tcPr>
          <w:p w14:paraId="167715DC" w14:textId="77777777" w:rsidR="00BE6A63" w:rsidRDefault="00BE6A63">
            <w:pPr>
              <w:spacing w:line="360" w:lineRule="auto"/>
              <w:rPr>
                <w:rFonts w:ascii="宋体" w:hAnsi="宋体" w:cs="宋体"/>
                <w:color w:val="000000" w:themeColor="text1"/>
                <w:szCs w:val="21"/>
              </w:rPr>
            </w:pPr>
          </w:p>
        </w:tc>
        <w:tc>
          <w:tcPr>
            <w:tcW w:w="851" w:type="dxa"/>
          </w:tcPr>
          <w:p w14:paraId="718E46A0" w14:textId="77777777" w:rsidR="00BE6A63" w:rsidRDefault="00BE6A63">
            <w:pPr>
              <w:spacing w:line="360" w:lineRule="auto"/>
              <w:rPr>
                <w:rFonts w:ascii="宋体" w:hAnsi="宋体" w:cs="宋体"/>
                <w:color w:val="000000" w:themeColor="text1"/>
                <w:szCs w:val="21"/>
              </w:rPr>
            </w:pPr>
          </w:p>
        </w:tc>
        <w:tc>
          <w:tcPr>
            <w:tcW w:w="992" w:type="dxa"/>
          </w:tcPr>
          <w:p w14:paraId="7A3860AE" w14:textId="77777777" w:rsidR="00BE6A63" w:rsidRDefault="00BE6A63">
            <w:pPr>
              <w:spacing w:line="360" w:lineRule="auto"/>
              <w:rPr>
                <w:rFonts w:ascii="宋体" w:hAnsi="宋体" w:cs="宋体"/>
                <w:color w:val="000000" w:themeColor="text1"/>
                <w:szCs w:val="21"/>
              </w:rPr>
            </w:pPr>
          </w:p>
        </w:tc>
        <w:tc>
          <w:tcPr>
            <w:tcW w:w="992" w:type="dxa"/>
          </w:tcPr>
          <w:p w14:paraId="5FE1FD74" w14:textId="77777777" w:rsidR="00BE6A63" w:rsidRDefault="00BE6A63">
            <w:pPr>
              <w:spacing w:line="360" w:lineRule="auto"/>
              <w:rPr>
                <w:rFonts w:ascii="宋体" w:hAnsi="宋体" w:cs="宋体"/>
                <w:color w:val="000000" w:themeColor="text1"/>
                <w:szCs w:val="21"/>
              </w:rPr>
            </w:pPr>
          </w:p>
        </w:tc>
        <w:tc>
          <w:tcPr>
            <w:tcW w:w="1418" w:type="dxa"/>
          </w:tcPr>
          <w:p w14:paraId="7BC529EC" w14:textId="77777777" w:rsidR="00BE6A63" w:rsidRDefault="00BE6A63">
            <w:pPr>
              <w:spacing w:line="360" w:lineRule="auto"/>
              <w:rPr>
                <w:rFonts w:ascii="宋体" w:hAnsi="宋体" w:cs="宋体"/>
                <w:color w:val="000000" w:themeColor="text1"/>
                <w:szCs w:val="21"/>
              </w:rPr>
            </w:pPr>
          </w:p>
        </w:tc>
        <w:tc>
          <w:tcPr>
            <w:tcW w:w="708" w:type="dxa"/>
          </w:tcPr>
          <w:p w14:paraId="55E63A52" w14:textId="77777777" w:rsidR="00BE6A63" w:rsidRDefault="00BE6A63">
            <w:pPr>
              <w:spacing w:line="360" w:lineRule="auto"/>
              <w:rPr>
                <w:rFonts w:ascii="宋体" w:hAnsi="宋体" w:cs="宋体"/>
                <w:color w:val="000000" w:themeColor="text1"/>
                <w:szCs w:val="21"/>
              </w:rPr>
            </w:pPr>
          </w:p>
        </w:tc>
        <w:tc>
          <w:tcPr>
            <w:tcW w:w="829" w:type="dxa"/>
          </w:tcPr>
          <w:p w14:paraId="7C5831BA" w14:textId="77777777" w:rsidR="00BE6A63" w:rsidRDefault="00BE6A63">
            <w:pPr>
              <w:spacing w:line="360" w:lineRule="auto"/>
              <w:rPr>
                <w:rFonts w:ascii="宋体" w:hAnsi="宋体" w:cs="宋体"/>
                <w:color w:val="000000" w:themeColor="text1"/>
                <w:szCs w:val="21"/>
              </w:rPr>
            </w:pPr>
          </w:p>
        </w:tc>
        <w:tc>
          <w:tcPr>
            <w:tcW w:w="709" w:type="dxa"/>
          </w:tcPr>
          <w:p w14:paraId="5E78B9E2" w14:textId="77777777" w:rsidR="00BE6A63" w:rsidRDefault="00BE6A63">
            <w:pPr>
              <w:spacing w:line="360" w:lineRule="auto"/>
              <w:rPr>
                <w:rFonts w:ascii="宋体" w:hAnsi="宋体" w:cs="宋体"/>
                <w:color w:val="000000" w:themeColor="text1"/>
                <w:szCs w:val="21"/>
              </w:rPr>
            </w:pPr>
          </w:p>
        </w:tc>
      </w:tr>
      <w:tr w:rsidR="00BE6A63" w14:paraId="431425A8" w14:textId="77777777">
        <w:trPr>
          <w:trHeight w:val="335"/>
          <w:jc w:val="center"/>
        </w:trPr>
        <w:tc>
          <w:tcPr>
            <w:tcW w:w="602" w:type="dxa"/>
          </w:tcPr>
          <w:p w14:paraId="420484F1" w14:textId="77777777" w:rsidR="00BE6A63" w:rsidRDefault="00BE6A63">
            <w:pPr>
              <w:spacing w:line="360" w:lineRule="auto"/>
              <w:rPr>
                <w:rFonts w:ascii="宋体" w:hAnsi="宋体" w:cs="宋体"/>
                <w:color w:val="000000" w:themeColor="text1"/>
                <w:szCs w:val="21"/>
              </w:rPr>
            </w:pPr>
          </w:p>
        </w:tc>
        <w:tc>
          <w:tcPr>
            <w:tcW w:w="709" w:type="dxa"/>
          </w:tcPr>
          <w:p w14:paraId="426CF2BC" w14:textId="77777777" w:rsidR="00BE6A63" w:rsidRDefault="00BE6A63">
            <w:pPr>
              <w:spacing w:line="360" w:lineRule="auto"/>
              <w:rPr>
                <w:rFonts w:ascii="宋体" w:hAnsi="宋体" w:cs="宋体"/>
                <w:color w:val="000000" w:themeColor="text1"/>
                <w:szCs w:val="21"/>
              </w:rPr>
            </w:pPr>
          </w:p>
        </w:tc>
        <w:tc>
          <w:tcPr>
            <w:tcW w:w="851" w:type="dxa"/>
          </w:tcPr>
          <w:p w14:paraId="68A8E053" w14:textId="77777777" w:rsidR="00BE6A63" w:rsidRDefault="00BE6A63">
            <w:pPr>
              <w:spacing w:line="360" w:lineRule="auto"/>
              <w:rPr>
                <w:rFonts w:ascii="宋体" w:hAnsi="宋体" w:cs="宋体"/>
                <w:color w:val="000000" w:themeColor="text1"/>
                <w:szCs w:val="21"/>
              </w:rPr>
            </w:pPr>
          </w:p>
        </w:tc>
        <w:tc>
          <w:tcPr>
            <w:tcW w:w="850" w:type="dxa"/>
          </w:tcPr>
          <w:p w14:paraId="31B2BBAD" w14:textId="77777777" w:rsidR="00BE6A63" w:rsidRDefault="00BE6A63">
            <w:pPr>
              <w:spacing w:line="360" w:lineRule="auto"/>
              <w:rPr>
                <w:rFonts w:ascii="宋体" w:hAnsi="宋体" w:cs="宋体"/>
                <w:color w:val="000000" w:themeColor="text1"/>
                <w:szCs w:val="21"/>
              </w:rPr>
            </w:pPr>
          </w:p>
        </w:tc>
        <w:tc>
          <w:tcPr>
            <w:tcW w:w="851" w:type="dxa"/>
          </w:tcPr>
          <w:p w14:paraId="30D6A86D" w14:textId="77777777" w:rsidR="00BE6A63" w:rsidRDefault="00BE6A63">
            <w:pPr>
              <w:spacing w:line="360" w:lineRule="auto"/>
              <w:rPr>
                <w:rFonts w:ascii="宋体" w:hAnsi="宋体" w:cs="宋体"/>
                <w:color w:val="000000" w:themeColor="text1"/>
                <w:szCs w:val="21"/>
              </w:rPr>
            </w:pPr>
          </w:p>
        </w:tc>
        <w:tc>
          <w:tcPr>
            <w:tcW w:w="992" w:type="dxa"/>
          </w:tcPr>
          <w:p w14:paraId="36082980" w14:textId="77777777" w:rsidR="00BE6A63" w:rsidRDefault="00BE6A63">
            <w:pPr>
              <w:spacing w:line="360" w:lineRule="auto"/>
              <w:rPr>
                <w:rFonts w:ascii="宋体" w:hAnsi="宋体" w:cs="宋体"/>
                <w:color w:val="000000" w:themeColor="text1"/>
                <w:szCs w:val="21"/>
              </w:rPr>
            </w:pPr>
          </w:p>
        </w:tc>
        <w:tc>
          <w:tcPr>
            <w:tcW w:w="992" w:type="dxa"/>
          </w:tcPr>
          <w:p w14:paraId="722CED69" w14:textId="77777777" w:rsidR="00BE6A63" w:rsidRDefault="00BE6A63">
            <w:pPr>
              <w:spacing w:line="360" w:lineRule="auto"/>
              <w:rPr>
                <w:rFonts w:ascii="宋体" w:hAnsi="宋体" w:cs="宋体"/>
                <w:color w:val="000000" w:themeColor="text1"/>
                <w:szCs w:val="21"/>
              </w:rPr>
            </w:pPr>
          </w:p>
        </w:tc>
        <w:tc>
          <w:tcPr>
            <w:tcW w:w="1418" w:type="dxa"/>
          </w:tcPr>
          <w:p w14:paraId="409CD426" w14:textId="77777777" w:rsidR="00BE6A63" w:rsidRDefault="00BE6A63">
            <w:pPr>
              <w:spacing w:line="360" w:lineRule="auto"/>
              <w:rPr>
                <w:rFonts w:ascii="宋体" w:hAnsi="宋体" w:cs="宋体"/>
                <w:color w:val="000000" w:themeColor="text1"/>
                <w:szCs w:val="21"/>
              </w:rPr>
            </w:pPr>
          </w:p>
        </w:tc>
        <w:tc>
          <w:tcPr>
            <w:tcW w:w="708" w:type="dxa"/>
          </w:tcPr>
          <w:p w14:paraId="5B838B26" w14:textId="77777777" w:rsidR="00BE6A63" w:rsidRDefault="00BE6A63">
            <w:pPr>
              <w:spacing w:line="360" w:lineRule="auto"/>
              <w:rPr>
                <w:rFonts w:ascii="宋体" w:hAnsi="宋体" w:cs="宋体"/>
                <w:color w:val="000000" w:themeColor="text1"/>
                <w:szCs w:val="21"/>
              </w:rPr>
            </w:pPr>
          </w:p>
        </w:tc>
        <w:tc>
          <w:tcPr>
            <w:tcW w:w="829" w:type="dxa"/>
          </w:tcPr>
          <w:p w14:paraId="607E065F" w14:textId="77777777" w:rsidR="00BE6A63" w:rsidRDefault="00BE6A63">
            <w:pPr>
              <w:spacing w:line="360" w:lineRule="auto"/>
              <w:rPr>
                <w:rFonts w:ascii="宋体" w:hAnsi="宋体" w:cs="宋体"/>
                <w:color w:val="000000" w:themeColor="text1"/>
                <w:szCs w:val="21"/>
              </w:rPr>
            </w:pPr>
          </w:p>
        </w:tc>
        <w:tc>
          <w:tcPr>
            <w:tcW w:w="709" w:type="dxa"/>
          </w:tcPr>
          <w:p w14:paraId="5DC754FC" w14:textId="77777777" w:rsidR="00BE6A63" w:rsidRDefault="00BE6A63">
            <w:pPr>
              <w:spacing w:line="360" w:lineRule="auto"/>
              <w:rPr>
                <w:rFonts w:ascii="宋体" w:hAnsi="宋体" w:cs="宋体"/>
                <w:color w:val="000000" w:themeColor="text1"/>
                <w:szCs w:val="21"/>
              </w:rPr>
            </w:pPr>
          </w:p>
        </w:tc>
      </w:tr>
      <w:tr w:rsidR="00BE6A63" w14:paraId="2A733B61" w14:textId="77777777">
        <w:trPr>
          <w:trHeight w:val="335"/>
          <w:jc w:val="center"/>
        </w:trPr>
        <w:tc>
          <w:tcPr>
            <w:tcW w:w="602" w:type="dxa"/>
          </w:tcPr>
          <w:p w14:paraId="76F57D43" w14:textId="77777777" w:rsidR="00BE6A63" w:rsidRDefault="00BE6A63">
            <w:pPr>
              <w:spacing w:line="360" w:lineRule="auto"/>
              <w:rPr>
                <w:rFonts w:ascii="宋体" w:hAnsi="宋体" w:cs="宋体"/>
                <w:color w:val="000000" w:themeColor="text1"/>
                <w:szCs w:val="21"/>
              </w:rPr>
            </w:pPr>
          </w:p>
        </w:tc>
        <w:tc>
          <w:tcPr>
            <w:tcW w:w="709" w:type="dxa"/>
          </w:tcPr>
          <w:p w14:paraId="42D36E5F" w14:textId="77777777" w:rsidR="00BE6A63" w:rsidRDefault="00BE6A63">
            <w:pPr>
              <w:spacing w:line="360" w:lineRule="auto"/>
              <w:rPr>
                <w:rFonts w:ascii="宋体" w:hAnsi="宋体" w:cs="宋体"/>
                <w:color w:val="000000" w:themeColor="text1"/>
                <w:szCs w:val="21"/>
              </w:rPr>
            </w:pPr>
          </w:p>
        </w:tc>
        <w:tc>
          <w:tcPr>
            <w:tcW w:w="851" w:type="dxa"/>
          </w:tcPr>
          <w:p w14:paraId="443E163E" w14:textId="77777777" w:rsidR="00BE6A63" w:rsidRDefault="00BE6A63">
            <w:pPr>
              <w:spacing w:line="360" w:lineRule="auto"/>
              <w:rPr>
                <w:rFonts w:ascii="宋体" w:hAnsi="宋体" w:cs="宋体"/>
                <w:color w:val="000000" w:themeColor="text1"/>
                <w:szCs w:val="21"/>
              </w:rPr>
            </w:pPr>
          </w:p>
        </w:tc>
        <w:tc>
          <w:tcPr>
            <w:tcW w:w="850" w:type="dxa"/>
          </w:tcPr>
          <w:p w14:paraId="1CE8194C" w14:textId="77777777" w:rsidR="00BE6A63" w:rsidRDefault="00BE6A63">
            <w:pPr>
              <w:spacing w:line="360" w:lineRule="auto"/>
              <w:rPr>
                <w:rFonts w:ascii="宋体" w:hAnsi="宋体" w:cs="宋体"/>
                <w:color w:val="000000" w:themeColor="text1"/>
                <w:szCs w:val="21"/>
              </w:rPr>
            </w:pPr>
          </w:p>
        </w:tc>
        <w:tc>
          <w:tcPr>
            <w:tcW w:w="851" w:type="dxa"/>
          </w:tcPr>
          <w:p w14:paraId="0F1F4B1C" w14:textId="77777777" w:rsidR="00BE6A63" w:rsidRDefault="00BE6A63">
            <w:pPr>
              <w:spacing w:line="360" w:lineRule="auto"/>
              <w:rPr>
                <w:rFonts w:ascii="宋体" w:hAnsi="宋体" w:cs="宋体"/>
                <w:color w:val="000000" w:themeColor="text1"/>
                <w:szCs w:val="21"/>
              </w:rPr>
            </w:pPr>
          </w:p>
        </w:tc>
        <w:tc>
          <w:tcPr>
            <w:tcW w:w="992" w:type="dxa"/>
          </w:tcPr>
          <w:p w14:paraId="3E912420" w14:textId="77777777" w:rsidR="00BE6A63" w:rsidRDefault="00BE6A63">
            <w:pPr>
              <w:spacing w:line="360" w:lineRule="auto"/>
              <w:rPr>
                <w:rFonts w:ascii="宋体" w:hAnsi="宋体" w:cs="宋体"/>
                <w:color w:val="000000" w:themeColor="text1"/>
                <w:szCs w:val="21"/>
              </w:rPr>
            </w:pPr>
          </w:p>
        </w:tc>
        <w:tc>
          <w:tcPr>
            <w:tcW w:w="992" w:type="dxa"/>
          </w:tcPr>
          <w:p w14:paraId="6123A6E1" w14:textId="77777777" w:rsidR="00BE6A63" w:rsidRDefault="00BE6A63">
            <w:pPr>
              <w:spacing w:line="360" w:lineRule="auto"/>
              <w:rPr>
                <w:rFonts w:ascii="宋体" w:hAnsi="宋体" w:cs="宋体"/>
                <w:color w:val="000000" w:themeColor="text1"/>
                <w:szCs w:val="21"/>
              </w:rPr>
            </w:pPr>
          </w:p>
        </w:tc>
        <w:tc>
          <w:tcPr>
            <w:tcW w:w="1418" w:type="dxa"/>
          </w:tcPr>
          <w:p w14:paraId="2FC5FBFA" w14:textId="77777777" w:rsidR="00BE6A63" w:rsidRDefault="00BE6A63">
            <w:pPr>
              <w:spacing w:line="360" w:lineRule="auto"/>
              <w:rPr>
                <w:rFonts w:ascii="宋体" w:hAnsi="宋体" w:cs="宋体"/>
                <w:color w:val="000000" w:themeColor="text1"/>
                <w:szCs w:val="21"/>
              </w:rPr>
            </w:pPr>
          </w:p>
        </w:tc>
        <w:tc>
          <w:tcPr>
            <w:tcW w:w="708" w:type="dxa"/>
          </w:tcPr>
          <w:p w14:paraId="5960716C" w14:textId="77777777" w:rsidR="00BE6A63" w:rsidRDefault="00BE6A63">
            <w:pPr>
              <w:spacing w:line="360" w:lineRule="auto"/>
              <w:rPr>
                <w:rFonts w:ascii="宋体" w:hAnsi="宋体" w:cs="宋体"/>
                <w:color w:val="000000" w:themeColor="text1"/>
                <w:szCs w:val="21"/>
              </w:rPr>
            </w:pPr>
          </w:p>
        </w:tc>
        <w:tc>
          <w:tcPr>
            <w:tcW w:w="829" w:type="dxa"/>
          </w:tcPr>
          <w:p w14:paraId="63EC20A3" w14:textId="77777777" w:rsidR="00BE6A63" w:rsidRDefault="00BE6A63">
            <w:pPr>
              <w:spacing w:line="360" w:lineRule="auto"/>
              <w:rPr>
                <w:rFonts w:ascii="宋体" w:hAnsi="宋体" w:cs="宋体"/>
                <w:color w:val="000000" w:themeColor="text1"/>
                <w:szCs w:val="21"/>
              </w:rPr>
            </w:pPr>
          </w:p>
        </w:tc>
        <w:tc>
          <w:tcPr>
            <w:tcW w:w="709" w:type="dxa"/>
          </w:tcPr>
          <w:p w14:paraId="74ACF656" w14:textId="77777777" w:rsidR="00BE6A63" w:rsidRDefault="00BE6A63">
            <w:pPr>
              <w:spacing w:line="360" w:lineRule="auto"/>
              <w:rPr>
                <w:rFonts w:ascii="宋体" w:hAnsi="宋体" w:cs="宋体"/>
                <w:color w:val="000000" w:themeColor="text1"/>
                <w:szCs w:val="21"/>
              </w:rPr>
            </w:pPr>
          </w:p>
        </w:tc>
      </w:tr>
      <w:tr w:rsidR="00BE6A63" w14:paraId="768D6449" w14:textId="77777777">
        <w:trPr>
          <w:trHeight w:val="335"/>
          <w:jc w:val="center"/>
        </w:trPr>
        <w:tc>
          <w:tcPr>
            <w:tcW w:w="602" w:type="dxa"/>
          </w:tcPr>
          <w:p w14:paraId="21B9AEB7" w14:textId="77777777" w:rsidR="00BE6A63" w:rsidRDefault="00BE6A63">
            <w:pPr>
              <w:spacing w:line="360" w:lineRule="auto"/>
              <w:rPr>
                <w:rFonts w:ascii="宋体" w:hAnsi="宋体" w:cs="宋体"/>
                <w:color w:val="000000" w:themeColor="text1"/>
                <w:szCs w:val="21"/>
              </w:rPr>
            </w:pPr>
          </w:p>
        </w:tc>
        <w:tc>
          <w:tcPr>
            <w:tcW w:w="709" w:type="dxa"/>
          </w:tcPr>
          <w:p w14:paraId="6B7057FA" w14:textId="77777777" w:rsidR="00BE6A63" w:rsidRDefault="00BE6A63">
            <w:pPr>
              <w:spacing w:line="360" w:lineRule="auto"/>
              <w:rPr>
                <w:rFonts w:ascii="宋体" w:hAnsi="宋体" w:cs="宋体"/>
                <w:color w:val="000000" w:themeColor="text1"/>
                <w:szCs w:val="21"/>
              </w:rPr>
            </w:pPr>
          </w:p>
        </w:tc>
        <w:tc>
          <w:tcPr>
            <w:tcW w:w="851" w:type="dxa"/>
          </w:tcPr>
          <w:p w14:paraId="4FEC062F" w14:textId="77777777" w:rsidR="00BE6A63" w:rsidRDefault="00BE6A63">
            <w:pPr>
              <w:spacing w:line="360" w:lineRule="auto"/>
              <w:rPr>
                <w:rFonts w:ascii="宋体" w:hAnsi="宋体" w:cs="宋体"/>
                <w:color w:val="000000" w:themeColor="text1"/>
                <w:szCs w:val="21"/>
              </w:rPr>
            </w:pPr>
          </w:p>
        </w:tc>
        <w:tc>
          <w:tcPr>
            <w:tcW w:w="850" w:type="dxa"/>
          </w:tcPr>
          <w:p w14:paraId="2CB6165D" w14:textId="77777777" w:rsidR="00BE6A63" w:rsidRDefault="00BE6A63">
            <w:pPr>
              <w:spacing w:line="360" w:lineRule="auto"/>
              <w:rPr>
                <w:rFonts w:ascii="宋体" w:hAnsi="宋体" w:cs="宋体"/>
                <w:color w:val="000000" w:themeColor="text1"/>
                <w:szCs w:val="21"/>
              </w:rPr>
            </w:pPr>
          </w:p>
        </w:tc>
        <w:tc>
          <w:tcPr>
            <w:tcW w:w="851" w:type="dxa"/>
          </w:tcPr>
          <w:p w14:paraId="6084A6BB" w14:textId="77777777" w:rsidR="00BE6A63" w:rsidRDefault="00BE6A63">
            <w:pPr>
              <w:spacing w:line="360" w:lineRule="auto"/>
              <w:rPr>
                <w:rFonts w:ascii="宋体" w:hAnsi="宋体" w:cs="宋体"/>
                <w:color w:val="000000" w:themeColor="text1"/>
                <w:szCs w:val="21"/>
              </w:rPr>
            </w:pPr>
          </w:p>
        </w:tc>
        <w:tc>
          <w:tcPr>
            <w:tcW w:w="992" w:type="dxa"/>
          </w:tcPr>
          <w:p w14:paraId="5BFD2F92" w14:textId="77777777" w:rsidR="00BE6A63" w:rsidRDefault="00BE6A63">
            <w:pPr>
              <w:spacing w:line="360" w:lineRule="auto"/>
              <w:rPr>
                <w:rFonts w:ascii="宋体" w:hAnsi="宋体" w:cs="宋体"/>
                <w:color w:val="000000" w:themeColor="text1"/>
                <w:szCs w:val="21"/>
              </w:rPr>
            </w:pPr>
          </w:p>
        </w:tc>
        <w:tc>
          <w:tcPr>
            <w:tcW w:w="992" w:type="dxa"/>
          </w:tcPr>
          <w:p w14:paraId="1B16D380" w14:textId="77777777" w:rsidR="00BE6A63" w:rsidRDefault="00BE6A63">
            <w:pPr>
              <w:spacing w:line="360" w:lineRule="auto"/>
              <w:rPr>
                <w:rFonts w:ascii="宋体" w:hAnsi="宋体" w:cs="宋体"/>
                <w:color w:val="000000" w:themeColor="text1"/>
                <w:szCs w:val="21"/>
              </w:rPr>
            </w:pPr>
          </w:p>
        </w:tc>
        <w:tc>
          <w:tcPr>
            <w:tcW w:w="1418" w:type="dxa"/>
          </w:tcPr>
          <w:p w14:paraId="55BC98B6" w14:textId="77777777" w:rsidR="00BE6A63" w:rsidRDefault="00BE6A63">
            <w:pPr>
              <w:spacing w:line="360" w:lineRule="auto"/>
              <w:rPr>
                <w:rFonts w:ascii="宋体" w:hAnsi="宋体" w:cs="宋体"/>
                <w:color w:val="000000" w:themeColor="text1"/>
                <w:szCs w:val="21"/>
              </w:rPr>
            </w:pPr>
          </w:p>
        </w:tc>
        <w:tc>
          <w:tcPr>
            <w:tcW w:w="708" w:type="dxa"/>
          </w:tcPr>
          <w:p w14:paraId="3F3B5556" w14:textId="77777777" w:rsidR="00BE6A63" w:rsidRDefault="00BE6A63">
            <w:pPr>
              <w:spacing w:line="360" w:lineRule="auto"/>
              <w:rPr>
                <w:rFonts w:ascii="宋体" w:hAnsi="宋体" w:cs="宋体"/>
                <w:color w:val="000000" w:themeColor="text1"/>
                <w:szCs w:val="21"/>
              </w:rPr>
            </w:pPr>
          </w:p>
        </w:tc>
        <w:tc>
          <w:tcPr>
            <w:tcW w:w="829" w:type="dxa"/>
          </w:tcPr>
          <w:p w14:paraId="62458833" w14:textId="77777777" w:rsidR="00BE6A63" w:rsidRDefault="00BE6A63">
            <w:pPr>
              <w:spacing w:line="360" w:lineRule="auto"/>
              <w:rPr>
                <w:rFonts w:ascii="宋体" w:hAnsi="宋体" w:cs="宋体"/>
                <w:color w:val="000000" w:themeColor="text1"/>
                <w:szCs w:val="21"/>
              </w:rPr>
            </w:pPr>
          </w:p>
        </w:tc>
        <w:tc>
          <w:tcPr>
            <w:tcW w:w="709" w:type="dxa"/>
          </w:tcPr>
          <w:p w14:paraId="20870311" w14:textId="77777777" w:rsidR="00BE6A63" w:rsidRDefault="00BE6A63">
            <w:pPr>
              <w:spacing w:line="360" w:lineRule="auto"/>
              <w:rPr>
                <w:rFonts w:ascii="宋体" w:hAnsi="宋体" w:cs="宋体"/>
                <w:color w:val="000000" w:themeColor="text1"/>
                <w:szCs w:val="21"/>
              </w:rPr>
            </w:pPr>
          </w:p>
        </w:tc>
      </w:tr>
    </w:tbl>
    <w:p w14:paraId="294D3ECE" w14:textId="77777777" w:rsidR="00BE6A63" w:rsidRDefault="00B034FA">
      <w:pPr>
        <w:rPr>
          <w:rFonts w:ascii="宋体" w:hAnsi="宋体" w:cs="宋体"/>
          <w:color w:val="000000" w:themeColor="text1"/>
          <w:szCs w:val="21"/>
        </w:rPr>
      </w:pPr>
      <w:r>
        <w:rPr>
          <w:rFonts w:ascii="宋体" w:hAnsi="宋体" w:cs="宋体" w:hint="eastAsia"/>
          <w:color w:val="000000" w:themeColor="text1"/>
          <w:szCs w:val="21"/>
        </w:rPr>
        <w:t>*注：1、如投标产品在深圳阳光平台目录内，则投标价格不得高于深圳阳光平台参考限价，否则投标无效。2、投标人所报单价需保证为深圳地区最低价。</w:t>
      </w:r>
    </w:p>
    <w:p w14:paraId="136F2919" w14:textId="77777777" w:rsidR="00BE6A63" w:rsidRDefault="00B034FA">
      <w:pPr>
        <w:rPr>
          <w:rFonts w:ascii="宋体" w:hAnsi="宋体" w:cs="宋体"/>
          <w:color w:val="000000" w:themeColor="text1"/>
          <w:szCs w:val="21"/>
        </w:rPr>
      </w:pPr>
      <w:r>
        <w:rPr>
          <w:rFonts w:ascii="宋体" w:hAnsi="宋体" w:cs="宋体" w:hint="eastAsia"/>
          <w:color w:val="000000" w:themeColor="text1"/>
          <w:szCs w:val="21"/>
        </w:rPr>
        <w:t xml:space="preserve"> </w:t>
      </w:r>
    </w:p>
    <w:p w14:paraId="2A8869C4" w14:textId="77777777" w:rsidR="00BE6A63" w:rsidRDefault="00B034FA">
      <w:pPr>
        <w:rPr>
          <w:rFonts w:ascii="宋体" w:hAnsi="宋体" w:cs="宋体"/>
          <w:b/>
          <w:color w:val="000000" w:themeColor="text1"/>
          <w:sz w:val="24"/>
        </w:rPr>
      </w:pPr>
      <w:r>
        <w:rPr>
          <w:rFonts w:ascii="宋体" w:hAnsi="宋体" w:cs="宋体" w:hint="eastAsia"/>
          <w:color w:val="000000" w:themeColor="text1"/>
          <w:sz w:val="24"/>
        </w:rPr>
        <w:t>2、</w:t>
      </w:r>
      <w:r>
        <w:rPr>
          <w:rFonts w:ascii="宋体" w:hAnsi="宋体" w:cs="宋体" w:hint="eastAsia"/>
          <w:b/>
          <w:color w:val="000000" w:themeColor="text1"/>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BE6A63" w14:paraId="5885A173" w14:textId="77777777">
        <w:trPr>
          <w:jc w:val="center"/>
        </w:trPr>
        <w:tc>
          <w:tcPr>
            <w:tcW w:w="1462" w:type="dxa"/>
            <w:vAlign w:val="bottom"/>
          </w:tcPr>
          <w:p w14:paraId="4E4E5B32"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规格及型号</w:t>
            </w:r>
          </w:p>
        </w:tc>
        <w:tc>
          <w:tcPr>
            <w:tcW w:w="1417" w:type="dxa"/>
            <w:vAlign w:val="bottom"/>
          </w:tcPr>
          <w:p w14:paraId="2F0D6295"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省份+城市</w:t>
            </w:r>
          </w:p>
        </w:tc>
        <w:tc>
          <w:tcPr>
            <w:tcW w:w="2346" w:type="dxa"/>
            <w:vAlign w:val="bottom"/>
          </w:tcPr>
          <w:p w14:paraId="2F8BCAAB"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医院名称</w:t>
            </w:r>
          </w:p>
        </w:tc>
        <w:tc>
          <w:tcPr>
            <w:tcW w:w="1786" w:type="dxa"/>
            <w:vAlign w:val="bottom"/>
          </w:tcPr>
          <w:p w14:paraId="20EAC21D"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医院级别</w:t>
            </w:r>
          </w:p>
        </w:tc>
        <w:tc>
          <w:tcPr>
            <w:tcW w:w="1337" w:type="dxa"/>
            <w:vAlign w:val="bottom"/>
          </w:tcPr>
          <w:p w14:paraId="69258AA7"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发票日期</w:t>
            </w:r>
          </w:p>
        </w:tc>
        <w:tc>
          <w:tcPr>
            <w:tcW w:w="1180" w:type="dxa"/>
            <w:vAlign w:val="bottom"/>
          </w:tcPr>
          <w:p w14:paraId="60452ABE"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单   价</w:t>
            </w:r>
          </w:p>
        </w:tc>
      </w:tr>
      <w:tr w:rsidR="00BE6A63" w14:paraId="6B9F119D" w14:textId="77777777">
        <w:trPr>
          <w:trHeight w:val="536"/>
          <w:jc w:val="center"/>
        </w:trPr>
        <w:tc>
          <w:tcPr>
            <w:tcW w:w="1462" w:type="dxa"/>
            <w:vAlign w:val="center"/>
          </w:tcPr>
          <w:p w14:paraId="198F9E3C" w14:textId="77777777" w:rsidR="00BE6A63" w:rsidRDefault="00BE6A63">
            <w:pPr>
              <w:jc w:val="center"/>
              <w:rPr>
                <w:rFonts w:ascii="宋体" w:hAnsi="宋体" w:cs="宋体"/>
                <w:color w:val="000000" w:themeColor="text1"/>
                <w:szCs w:val="21"/>
              </w:rPr>
            </w:pPr>
          </w:p>
        </w:tc>
        <w:tc>
          <w:tcPr>
            <w:tcW w:w="1417" w:type="dxa"/>
            <w:vAlign w:val="center"/>
          </w:tcPr>
          <w:p w14:paraId="35B61507" w14:textId="77777777" w:rsidR="00BE6A63" w:rsidRDefault="00BE6A63">
            <w:pPr>
              <w:jc w:val="center"/>
              <w:rPr>
                <w:rFonts w:ascii="宋体" w:hAnsi="宋体" w:cs="宋体"/>
                <w:color w:val="000000" w:themeColor="text1"/>
                <w:szCs w:val="21"/>
              </w:rPr>
            </w:pPr>
          </w:p>
        </w:tc>
        <w:tc>
          <w:tcPr>
            <w:tcW w:w="2346" w:type="dxa"/>
            <w:vAlign w:val="center"/>
          </w:tcPr>
          <w:p w14:paraId="25516DFC" w14:textId="77777777" w:rsidR="00BE6A63" w:rsidRDefault="00BE6A63">
            <w:pPr>
              <w:jc w:val="center"/>
              <w:rPr>
                <w:rFonts w:ascii="宋体" w:hAnsi="宋体" w:cs="宋体"/>
                <w:color w:val="000000" w:themeColor="text1"/>
                <w:szCs w:val="21"/>
              </w:rPr>
            </w:pPr>
          </w:p>
        </w:tc>
        <w:tc>
          <w:tcPr>
            <w:tcW w:w="1786" w:type="dxa"/>
            <w:vAlign w:val="center"/>
          </w:tcPr>
          <w:p w14:paraId="3FF5181D" w14:textId="77777777" w:rsidR="00BE6A63" w:rsidRDefault="00BE6A63">
            <w:pPr>
              <w:jc w:val="center"/>
              <w:rPr>
                <w:rFonts w:ascii="宋体" w:hAnsi="宋体" w:cs="宋体"/>
                <w:color w:val="000000" w:themeColor="text1"/>
                <w:szCs w:val="21"/>
              </w:rPr>
            </w:pPr>
          </w:p>
        </w:tc>
        <w:tc>
          <w:tcPr>
            <w:tcW w:w="1337" w:type="dxa"/>
            <w:vAlign w:val="center"/>
          </w:tcPr>
          <w:p w14:paraId="38AAF9E3" w14:textId="77777777" w:rsidR="00BE6A63" w:rsidRDefault="00BE6A63">
            <w:pPr>
              <w:jc w:val="center"/>
              <w:rPr>
                <w:rFonts w:ascii="宋体" w:hAnsi="宋体" w:cs="宋体"/>
                <w:color w:val="000000" w:themeColor="text1"/>
                <w:szCs w:val="21"/>
              </w:rPr>
            </w:pPr>
          </w:p>
        </w:tc>
        <w:tc>
          <w:tcPr>
            <w:tcW w:w="1180" w:type="dxa"/>
            <w:vAlign w:val="center"/>
          </w:tcPr>
          <w:p w14:paraId="12413BC8" w14:textId="77777777" w:rsidR="00BE6A63" w:rsidRDefault="00BE6A63">
            <w:pPr>
              <w:jc w:val="center"/>
              <w:rPr>
                <w:rFonts w:ascii="宋体" w:hAnsi="宋体" w:cs="宋体"/>
                <w:color w:val="000000" w:themeColor="text1"/>
                <w:szCs w:val="21"/>
              </w:rPr>
            </w:pPr>
          </w:p>
        </w:tc>
      </w:tr>
      <w:tr w:rsidR="00BE6A63" w14:paraId="6F3AE75F" w14:textId="77777777">
        <w:trPr>
          <w:trHeight w:val="536"/>
          <w:jc w:val="center"/>
        </w:trPr>
        <w:tc>
          <w:tcPr>
            <w:tcW w:w="1462" w:type="dxa"/>
            <w:vAlign w:val="center"/>
          </w:tcPr>
          <w:p w14:paraId="5073A972" w14:textId="77777777" w:rsidR="00BE6A63" w:rsidRDefault="00BE6A63">
            <w:pPr>
              <w:jc w:val="center"/>
              <w:rPr>
                <w:rFonts w:ascii="宋体" w:hAnsi="宋体" w:cs="宋体"/>
                <w:color w:val="000000" w:themeColor="text1"/>
                <w:szCs w:val="21"/>
              </w:rPr>
            </w:pPr>
          </w:p>
        </w:tc>
        <w:tc>
          <w:tcPr>
            <w:tcW w:w="1417" w:type="dxa"/>
            <w:vAlign w:val="center"/>
          </w:tcPr>
          <w:p w14:paraId="00386C89" w14:textId="77777777" w:rsidR="00BE6A63" w:rsidRDefault="00BE6A63">
            <w:pPr>
              <w:jc w:val="center"/>
              <w:rPr>
                <w:rFonts w:ascii="宋体" w:hAnsi="宋体" w:cs="宋体"/>
                <w:color w:val="000000" w:themeColor="text1"/>
                <w:szCs w:val="21"/>
              </w:rPr>
            </w:pPr>
          </w:p>
        </w:tc>
        <w:tc>
          <w:tcPr>
            <w:tcW w:w="2346" w:type="dxa"/>
            <w:vAlign w:val="center"/>
          </w:tcPr>
          <w:p w14:paraId="0FA86963" w14:textId="77777777" w:rsidR="00BE6A63" w:rsidRDefault="00BE6A63">
            <w:pPr>
              <w:jc w:val="center"/>
              <w:rPr>
                <w:rFonts w:ascii="宋体" w:hAnsi="宋体" w:cs="宋体"/>
                <w:color w:val="000000" w:themeColor="text1"/>
                <w:szCs w:val="21"/>
              </w:rPr>
            </w:pPr>
          </w:p>
        </w:tc>
        <w:tc>
          <w:tcPr>
            <w:tcW w:w="1786" w:type="dxa"/>
            <w:vAlign w:val="center"/>
          </w:tcPr>
          <w:p w14:paraId="4ADFB57C" w14:textId="77777777" w:rsidR="00BE6A63" w:rsidRDefault="00BE6A63">
            <w:pPr>
              <w:jc w:val="center"/>
              <w:rPr>
                <w:rFonts w:ascii="宋体" w:hAnsi="宋体" w:cs="宋体"/>
                <w:color w:val="000000" w:themeColor="text1"/>
                <w:szCs w:val="21"/>
              </w:rPr>
            </w:pPr>
          </w:p>
        </w:tc>
        <w:tc>
          <w:tcPr>
            <w:tcW w:w="1337" w:type="dxa"/>
            <w:vAlign w:val="center"/>
          </w:tcPr>
          <w:p w14:paraId="034238F0" w14:textId="77777777" w:rsidR="00BE6A63" w:rsidRDefault="00BE6A63">
            <w:pPr>
              <w:jc w:val="center"/>
              <w:rPr>
                <w:rFonts w:ascii="宋体" w:hAnsi="宋体" w:cs="宋体"/>
                <w:color w:val="000000" w:themeColor="text1"/>
                <w:szCs w:val="21"/>
              </w:rPr>
            </w:pPr>
          </w:p>
        </w:tc>
        <w:tc>
          <w:tcPr>
            <w:tcW w:w="1180" w:type="dxa"/>
            <w:vAlign w:val="center"/>
          </w:tcPr>
          <w:p w14:paraId="1E8F018B" w14:textId="77777777" w:rsidR="00BE6A63" w:rsidRDefault="00BE6A63">
            <w:pPr>
              <w:jc w:val="center"/>
              <w:rPr>
                <w:rFonts w:ascii="宋体" w:hAnsi="宋体" w:cs="宋体"/>
                <w:color w:val="000000" w:themeColor="text1"/>
                <w:szCs w:val="21"/>
              </w:rPr>
            </w:pPr>
          </w:p>
        </w:tc>
      </w:tr>
      <w:tr w:rsidR="00BE6A63" w14:paraId="482C1CC5" w14:textId="77777777">
        <w:trPr>
          <w:trHeight w:val="536"/>
          <w:jc w:val="center"/>
        </w:trPr>
        <w:tc>
          <w:tcPr>
            <w:tcW w:w="1462" w:type="dxa"/>
            <w:vAlign w:val="center"/>
          </w:tcPr>
          <w:p w14:paraId="41CB08FE" w14:textId="77777777" w:rsidR="00BE6A63" w:rsidRDefault="00BE6A63">
            <w:pPr>
              <w:jc w:val="center"/>
              <w:rPr>
                <w:rFonts w:ascii="宋体" w:hAnsi="宋体" w:cs="宋体"/>
                <w:color w:val="000000" w:themeColor="text1"/>
                <w:szCs w:val="21"/>
              </w:rPr>
            </w:pPr>
          </w:p>
        </w:tc>
        <w:tc>
          <w:tcPr>
            <w:tcW w:w="1417" w:type="dxa"/>
            <w:vAlign w:val="center"/>
          </w:tcPr>
          <w:p w14:paraId="2524DE41" w14:textId="77777777" w:rsidR="00BE6A63" w:rsidRDefault="00BE6A63">
            <w:pPr>
              <w:jc w:val="center"/>
              <w:rPr>
                <w:rFonts w:ascii="宋体" w:hAnsi="宋体" w:cs="宋体"/>
                <w:color w:val="000000" w:themeColor="text1"/>
                <w:szCs w:val="21"/>
              </w:rPr>
            </w:pPr>
          </w:p>
        </w:tc>
        <w:tc>
          <w:tcPr>
            <w:tcW w:w="2346" w:type="dxa"/>
            <w:vAlign w:val="center"/>
          </w:tcPr>
          <w:p w14:paraId="126F1F42" w14:textId="77777777" w:rsidR="00BE6A63" w:rsidRDefault="00BE6A63">
            <w:pPr>
              <w:jc w:val="center"/>
              <w:rPr>
                <w:rFonts w:ascii="宋体" w:hAnsi="宋体" w:cs="宋体"/>
                <w:color w:val="000000" w:themeColor="text1"/>
                <w:szCs w:val="21"/>
              </w:rPr>
            </w:pPr>
          </w:p>
        </w:tc>
        <w:tc>
          <w:tcPr>
            <w:tcW w:w="1786" w:type="dxa"/>
            <w:vAlign w:val="center"/>
          </w:tcPr>
          <w:p w14:paraId="4C0EF0EE" w14:textId="77777777" w:rsidR="00BE6A63" w:rsidRDefault="00BE6A63">
            <w:pPr>
              <w:jc w:val="center"/>
              <w:rPr>
                <w:rFonts w:ascii="宋体" w:hAnsi="宋体" w:cs="宋体"/>
                <w:color w:val="000000" w:themeColor="text1"/>
                <w:szCs w:val="21"/>
              </w:rPr>
            </w:pPr>
          </w:p>
        </w:tc>
        <w:tc>
          <w:tcPr>
            <w:tcW w:w="1337" w:type="dxa"/>
            <w:vAlign w:val="center"/>
          </w:tcPr>
          <w:p w14:paraId="743DBF03" w14:textId="77777777" w:rsidR="00BE6A63" w:rsidRDefault="00BE6A63">
            <w:pPr>
              <w:jc w:val="center"/>
              <w:rPr>
                <w:rFonts w:ascii="宋体" w:hAnsi="宋体" w:cs="宋体"/>
                <w:color w:val="000000" w:themeColor="text1"/>
                <w:szCs w:val="21"/>
              </w:rPr>
            </w:pPr>
          </w:p>
        </w:tc>
        <w:tc>
          <w:tcPr>
            <w:tcW w:w="1180" w:type="dxa"/>
            <w:vAlign w:val="center"/>
          </w:tcPr>
          <w:p w14:paraId="7FD5CD26" w14:textId="77777777" w:rsidR="00BE6A63" w:rsidRDefault="00BE6A63">
            <w:pPr>
              <w:jc w:val="center"/>
              <w:rPr>
                <w:rFonts w:ascii="宋体" w:hAnsi="宋体" w:cs="宋体"/>
                <w:color w:val="000000" w:themeColor="text1"/>
                <w:szCs w:val="21"/>
              </w:rPr>
            </w:pPr>
          </w:p>
        </w:tc>
      </w:tr>
    </w:tbl>
    <w:p w14:paraId="5F58960B" w14:textId="77777777" w:rsidR="00BE6A63" w:rsidRDefault="00B034FA">
      <w:pPr>
        <w:rPr>
          <w:rFonts w:ascii="宋体" w:hAnsi="宋体" w:cs="宋体"/>
          <w:color w:val="000000" w:themeColor="text1"/>
          <w:szCs w:val="21"/>
        </w:rPr>
      </w:pPr>
      <w:r>
        <w:rPr>
          <w:rFonts w:ascii="宋体" w:hAnsi="宋体" w:cs="宋体" w:hint="eastAsia"/>
          <w:color w:val="000000" w:themeColor="text1"/>
          <w:szCs w:val="21"/>
        </w:rPr>
        <w:t>注： 1、如空格不够填写可自行添加，请勿删除表格内容；</w:t>
      </w:r>
    </w:p>
    <w:p w14:paraId="64811416" w14:textId="77777777" w:rsidR="00BE6A63" w:rsidRDefault="00B034FA">
      <w:pPr>
        <w:tabs>
          <w:tab w:val="left" w:pos="312"/>
        </w:tabs>
        <w:ind w:firstLineChars="250" w:firstLine="525"/>
        <w:jc w:val="left"/>
        <w:rPr>
          <w:rFonts w:ascii="宋体" w:hAnsi="宋体" w:cs="宋体"/>
          <w:b/>
          <w:bCs/>
          <w:color w:val="000000" w:themeColor="text1"/>
          <w:szCs w:val="21"/>
        </w:rPr>
      </w:pPr>
      <w:r>
        <w:rPr>
          <w:rFonts w:ascii="宋体" w:hAnsi="宋体" w:cs="宋体" w:hint="eastAsia"/>
          <w:color w:val="000000" w:themeColor="text1"/>
          <w:szCs w:val="21"/>
        </w:rPr>
        <w:t>2、所提供的发票不限于贵司，需近一年内发票，优先考虑深圳市内，其次省内外；</w:t>
      </w:r>
    </w:p>
    <w:p w14:paraId="46EC8601" w14:textId="77777777" w:rsidR="00BE6A63" w:rsidRDefault="00B034FA">
      <w:pPr>
        <w:ind w:firstLineChars="200" w:firstLine="420"/>
        <w:jc w:val="left"/>
        <w:rPr>
          <w:rFonts w:ascii="宋体" w:hAnsi="宋体" w:cs="宋体"/>
          <w:color w:val="000000" w:themeColor="text1"/>
          <w:szCs w:val="21"/>
        </w:rPr>
      </w:pPr>
      <w:r>
        <w:rPr>
          <w:rFonts w:ascii="宋体" w:hAnsi="宋体" w:cs="宋体" w:hint="eastAsia"/>
          <w:bCs/>
          <w:color w:val="000000" w:themeColor="text1"/>
          <w:szCs w:val="21"/>
        </w:rPr>
        <w:t>3、</w:t>
      </w:r>
      <w:r>
        <w:rPr>
          <w:rFonts w:ascii="宋体" w:hAnsi="宋体" w:cs="宋体" w:hint="eastAsia"/>
          <w:color w:val="000000" w:themeColor="text1"/>
          <w:szCs w:val="21"/>
        </w:rPr>
        <w:t>供应商认为需要涉及的其他内容报价清单（不改变格式，可添加）。</w:t>
      </w:r>
    </w:p>
    <w:p w14:paraId="7ADDB16C" w14:textId="77777777" w:rsidR="00BE6A63" w:rsidRDefault="00BE6A63">
      <w:pPr>
        <w:rPr>
          <w:rFonts w:ascii="宋体" w:hAnsi="宋体" w:cs="宋体"/>
          <w:color w:val="000000" w:themeColor="text1"/>
          <w:sz w:val="24"/>
        </w:rPr>
      </w:pPr>
    </w:p>
    <w:p w14:paraId="25EC6D01" w14:textId="77777777" w:rsidR="00BE6A63" w:rsidRDefault="00B034FA">
      <w:pPr>
        <w:rPr>
          <w:rFonts w:ascii="宋体" w:hAnsi="宋体" w:cs="宋体"/>
          <w:b/>
          <w:color w:val="000000" w:themeColor="text1"/>
          <w:sz w:val="24"/>
        </w:rPr>
      </w:pPr>
      <w:r>
        <w:rPr>
          <w:rFonts w:ascii="宋体" w:hAnsi="宋体" w:cs="宋体" w:hint="eastAsia"/>
          <w:color w:val="000000" w:themeColor="text1"/>
          <w:sz w:val="24"/>
        </w:rPr>
        <w:t>3、</w:t>
      </w:r>
      <w:r>
        <w:rPr>
          <w:rFonts w:ascii="宋体" w:hAnsi="宋体" w:cs="宋体" w:hint="eastAsia"/>
          <w:b/>
          <w:color w:val="000000" w:themeColor="text1"/>
          <w:sz w:val="24"/>
        </w:rPr>
        <w:t>配送时效（</w:t>
      </w:r>
      <w:r>
        <w:rPr>
          <w:rFonts w:ascii="宋体" w:hAnsi="宋体" w:cs="宋体" w:hint="eastAsia"/>
          <w:color w:val="000000" w:themeColor="text1"/>
          <w:sz w:val="24"/>
        </w:rPr>
        <w:t>请打“√”</w:t>
      </w:r>
      <w:r>
        <w:rPr>
          <w:rFonts w:ascii="宋体" w:hAnsi="宋体" w:cs="宋体" w:hint="eastAsia"/>
          <w:b/>
          <w:color w:val="000000" w:themeColor="text1"/>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BE6A63" w14:paraId="17331C09" w14:textId="77777777">
        <w:trPr>
          <w:trHeight w:val="533"/>
          <w:jc w:val="center"/>
        </w:trPr>
        <w:tc>
          <w:tcPr>
            <w:tcW w:w="1879" w:type="dxa"/>
            <w:vAlign w:val="center"/>
          </w:tcPr>
          <w:p w14:paraId="7A1E8112" w14:textId="77777777" w:rsidR="00BE6A63" w:rsidRDefault="00B034FA">
            <w:pPr>
              <w:jc w:val="center"/>
              <w:rPr>
                <w:rFonts w:ascii="宋体" w:hAnsi="宋体" w:cs="宋体"/>
                <w:color w:val="000000" w:themeColor="text1"/>
              </w:rPr>
            </w:pPr>
            <w:r>
              <w:rPr>
                <w:rFonts w:ascii="宋体" w:hAnsi="宋体" w:cs="宋体" w:hint="eastAsia"/>
                <w:color w:val="000000" w:themeColor="text1"/>
              </w:rPr>
              <w:t>当天</w:t>
            </w:r>
          </w:p>
        </w:tc>
        <w:tc>
          <w:tcPr>
            <w:tcW w:w="1843" w:type="dxa"/>
            <w:vAlign w:val="center"/>
          </w:tcPr>
          <w:p w14:paraId="7F4A9B34" w14:textId="77777777" w:rsidR="00BE6A63" w:rsidRDefault="00B034FA">
            <w:pPr>
              <w:jc w:val="center"/>
              <w:rPr>
                <w:rFonts w:ascii="宋体" w:hAnsi="宋体" w:cs="宋体"/>
                <w:color w:val="000000" w:themeColor="text1"/>
              </w:rPr>
            </w:pPr>
            <w:r>
              <w:rPr>
                <w:rFonts w:ascii="宋体" w:hAnsi="宋体" w:cs="宋体" w:hint="eastAsia"/>
                <w:color w:val="000000" w:themeColor="text1"/>
              </w:rPr>
              <w:t>3个工作日</w:t>
            </w:r>
          </w:p>
        </w:tc>
        <w:tc>
          <w:tcPr>
            <w:tcW w:w="1984" w:type="dxa"/>
            <w:vAlign w:val="center"/>
          </w:tcPr>
          <w:p w14:paraId="6C3109E8" w14:textId="77777777" w:rsidR="00BE6A63" w:rsidRDefault="00B034FA">
            <w:pPr>
              <w:jc w:val="center"/>
              <w:rPr>
                <w:rFonts w:ascii="宋体" w:hAnsi="宋体" w:cs="宋体"/>
                <w:color w:val="000000" w:themeColor="text1"/>
              </w:rPr>
            </w:pPr>
            <w:r>
              <w:rPr>
                <w:rFonts w:ascii="宋体" w:hAnsi="宋体" w:cs="宋体" w:hint="eastAsia"/>
                <w:color w:val="000000" w:themeColor="text1"/>
              </w:rPr>
              <w:t>1周内</w:t>
            </w:r>
          </w:p>
        </w:tc>
        <w:tc>
          <w:tcPr>
            <w:tcW w:w="1985" w:type="dxa"/>
            <w:vAlign w:val="center"/>
          </w:tcPr>
          <w:p w14:paraId="3055F867" w14:textId="77777777" w:rsidR="00BE6A63" w:rsidRDefault="00B034FA">
            <w:pPr>
              <w:jc w:val="center"/>
              <w:rPr>
                <w:rFonts w:ascii="宋体" w:hAnsi="宋体" w:cs="宋体"/>
                <w:color w:val="000000" w:themeColor="text1"/>
              </w:rPr>
            </w:pPr>
            <w:r>
              <w:rPr>
                <w:rFonts w:ascii="宋体" w:hAnsi="宋体" w:cs="宋体" w:hint="eastAsia"/>
                <w:color w:val="000000" w:themeColor="text1"/>
              </w:rPr>
              <w:t>1-2周内</w:t>
            </w:r>
          </w:p>
        </w:tc>
        <w:tc>
          <w:tcPr>
            <w:tcW w:w="1821" w:type="dxa"/>
            <w:vAlign w:val="center"/>
          </w:tcPr>
          <w:p w14:paraId="6D274947" w14:textId="77777777" w:rsidR="00BE6A63" w:rsidRDefault="00B034FA">
            <w:pPr>
              <w:jc w:val="center"/>
              <w:rPr>
                <w:rFonts w:ascii="宋体" w:hAnsi="宋体" w:cs="宋体"/>
                <w:color w:val="000000" w:themeColor="text1"/>
              </w:rPr>
            </w:pPr>
            <w:r>
              <w:rPr>
                <w:rFonts w:ascii="宋体" w:hAnsi="宋体" w:cs="宋体" w:hint="eastAsia"/>
                <w:color w:val="000000" w:themeColor="text1"/>
              </w:rPr>
              <w:t>2周以上</w:t>
            </w:r>
          </w:p>
        </w:tc>
      </w:tr>
      <w:tr w:rsidR="00BE6A63" w14:paraId="6562E43D" w14:textId="77777777">
        <w:trPr>
          <w:trHeight w:val="513"/>
          <w:jc w:val="center"/>
        </w:trPr>
        <w:tc>
          <w:tcPr>
            <w:tcW w:w="1879" w:type="dxa"/>
            <w:vAlign w:val="center"/>
          </w:tcPr>
          <w:p w14:paraId="1EC746D6" w14:textId="77777777" w:rsidR="00BE6A63" w:rsidRDefault="00BE6A63">
            <w:pPr>
              <w:spacing w:line="360" w:lineRule="auto"/>
              <w:jc w:val="center"/>
              <w:rPr>
                <w:rFonts w:ascii="宋体" w:hAnsi="宋体" w:cs="宋体"/>
                <w:color w:val="000000" w:themeColor="text1"/>
                <w:sz w:val="24"/>
              </w:rPr>
            </w:pPr>
          </w:p>
        </w:tc>
        <w:tc>
          <w:tcPr>
            <w:tcW w:w="1843" w:type="dxa"/>
            <w:vAlign w:val="center"/>
          </w:tcPr>
          <w:p w14:paraId="5DF530BE" w14:textId="77777777" w:rsidR="00BE6A63" w:rsidRDefault="00BE6A63">
            <w:pPr>
              <w:spacing w:line="360" w:lineRule="auto"/>
              <w:jc w:val="center"/>
              <w:rPr>
                <w:rFonts w:ascii="宋体" w:hAnsi="宋体" w:cs="宋体"/>
                <w:color w:val="000000" w:themeColor="text1"/>
                <w:sz w:val="24"/>
              </w:rPr>
            </w:pPr>
          </w:p>
        </w:tc>
        <w:tc>
          <w:tcPr>
            <w:tcW w:w="1984" w:type="dxa"/>
            <w:vAlign w:val="center"/>
          </w:tcPr>
          <w:p w14:paraId="225BE149" w14:textId="77777777" w:rsidR="00BE6A63" w:rsidRDefault="00BE6A63">
            <w:pPr>
              <w:spacing w:line="360" w:lineRule="auto"/>
              <w:jc w:val="center"/>
              <w:rPr>
                <w:rFonts w:ascii="宋体" w:hAnsi="宋体" w:cs="宋体"/>
                <w:color w:val="000000" w:themeColor="text1"/>
                <w:sz w:val="24"/>
              </w:rPr>
            </w:pPr>
          </w:p>
        </w:tc>
        <w:tc>
          <w:tcPr>
            <w:tcW w:w="1985" w:type="dxa"/>
            <w:vAlign w:val="center"/>
          </w:tcPr>
          <w:p w14:paraId="39DE7574" w14:textId="77777777" w:rsidR="00BE6A63" w:rsidRDefault="00BE6A63">
            <w:pPr>
              <w:spacing w:line="360" w:lineRule="auto"/>
              <w:jc w:val="center"/>
              <w:rPr>
                <w:rFonts w:ascii="宋体" w:hAnsi="宋体" w:cs="宋体"/>
                <w:color w:val="000000" w:themeColor="text1"/>
                <w:sz w:val="24"/>
              </w:rPr>
            </w:pPr>
          </w:p>
        </w:tc>
        <w:tc>
          <w:tcPr>
            <w:tcW w:w="1821" w:type="dxa"/>
            <w:vAlign w:val="center"/>
          </w:tcPr>
          <w:p w14:paraId="264CA501" w14:textId="77777777" w:rsidR="00BE6A63" w:rsidRDefault="00BE6A63">
            <w:pPr>
              <w:spacing w:line="360" w:lineRule="auto"/>
              <w:jc w:val="center"/>
              <w:rPr>
                <w:rFonts w:ascii="宋体" w:hAnsi="宋体" w:cs="宋体"/>
                <w:color w:val="000000" w:themeColor="text1"/>
                <w:sz w:val="24"/>
              </w:rPr>
            </w:pPr>
          </w:p>
        </w:tc>
      </w:tr>
    </w:tbl>
    <w:p w14:paraId="1DDADFF0" w14:textId="77777777" w:rsidR="00BE6A63" w:rsidRDefault="00BE6A63">
      <w:pPr>
        <w:rPr>
          <w:rFonts w:ascii="宋体" w:hAnsi="宋体" w:cs="宋体"/>
          <w:color w:val="000000" w:themeColor="text1"/>
          <w:sz w:val="24"/>
        </w:rPr>
      </w:pPr>
    </w:p>
    <w:p w14:paraId="70CDC39D" w14:textId="77777777" w:rsidR="00BE6A63" w:rsidRDefault="00B034FA">
      <w:pPr>
        <w:pStyle w:val="2"/>
        <w:spacing w:beforeLines="50" w:before="120" w:afterLines="50" w:after="120"/>
        <w:jc w:val="both"/>
        <w:rPr>
          <w:rFonts w:cs="宋体"/>
          <w:color w:val="000000" w:themeColor="text1"/>
          <w:szCs w:val="24"/>
        </w:rPr>
      </w:pPr>
      <w:r>
        <w:rPr>
          <w:rFonts w:cs="宋体" w:hint="eastAsia"/>
          <w:color w:val="000000" w:themeColor="text1"/>
          <w:szCs w:val="24"/>
        </w:rPr>
        <w:t>五、商务需求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BE6A63" w14:paraId="77BB657D" w14:textId="77777777">
        <w:trPr>
          <w:trHeight w:val="397"/>
        </w:trPr>
        <w:tc>
          <w:tcPr>
            <w:tcW w:w="1260" w:type="dxa"/>
            <w:vAlign w:val="center"/>
          </w:tcPr>
          <w:p w14:paraId="20D65E8A"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序号</w:t>
            </w:r>
          </w:p>
        </w:tc>
        <w:tc>
          <w:tcPr>
            <w:tcW w:w="1620" w:type="dxa"/>
            <w:vAlign w:val="center"/>
          </w:tcPr>
          <w:p w14:paraId="5AF59B63"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目录</w:t>
            </w:r>
          </w:p>
        </w:tc>
        <w:tc>
          <w:tcPr>
            <w:tcW w:w="5484" w:type="dxa"/>
            <w:vAlign w:val="center"/>
          </w:tcPr>
          <w:p w14:paraId="1B571B34"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招标商务需求</w:t>
            </w:r>
          </w:p>
        </w:tc>
      </w:tr>
      <w:tr w:rsidR="00BE6A63" w14:paraId="63B5E278" w14:textId="77777777">
        <w:trPr>
          <w:trHeight w:val="280"/>
        </w:trPr>
        <w:tc>
          <w:tcPr>
            <w:tcW w:w="8364" w:type="dxa"/>
            <w:gridSpan w:val="3"/>
          </w:tcPr>
          <w:p w14:paraId="6B31772D" w14:textId="77777777" w:rsidR="00BE6A63" w:rsidRDefault="00B034FA">
            <w:pPr>
              <w:rPr>
                <w:rFonts w:ascii="宋体" w:hAnsi="宋体" w:cs="宋体"/>
                <w:b/>
                <w:color w:val="000000" w:themeColor="text1"/>
                <w:szCs w:val="21"/>
              </w:rPr>
            </w:pPr>
            <w:r>
              <w:rPr>
                <w:rFonts w:ascii="宋体" w:hAnsi="宋体" w:cs="宋体" w:hint="eastAsia"/>
                <w:b/>
                <w:color w:val="000000" w:themeColor="text1"/>
                <w:szCs w:val="21"/>
              </w:rPr>
              <w:t>（一）货物质量要求</w:t>
            </w:r>
          </w:p>
        </w:tc>
      </w:tr>
      <w:tr w:rsidR="00BE6A63" w14:paraId="7935F85C" w14:textId="77777777">
        <w:trPr>
          <w:trHeight w:val="150"/>
        </w:trPr>
        <w:tc>
          <w:tcPr>
            <w:tcW w:w="1260" w:type="dxa"/>
            <w:vMerge w:val="restart"/>
            <w:vAlign w:val="center"/>
          </w:tcPr>
          <w:p w14:paraId="53BE0FCD"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1</w:t>
            </w:r>
          </w:p>
        </w:tc>
        <w:tc>
          <w:tcPr>
            <w:tcW w:w="1620" w:type="dxa"/>
            <w:vMerge w:val="restart"/>
            <w:vAlign w:val="center"/>
          </w:tcPr>
          <w:p w14:paraId="3D710F21" w14:textId="77777777" w:rsidR="00BE6A63" w:rsidRDefault="00B034FA">
            <w:pPr>
              <w:jc w:val="center"/>
              <w:rPr>
                <w:rFonts w:ascii="宋体" w:hAnsi="宋体" w:cs="宋体"/>
                <w:color w:val="000000" w:themeColor="text1"/>
                <w:szCs w:val="21"/>
              </w:rPr>
            </w:pPr>
            <w:r>
              <w:rPr>
                <w:rFonts w:ascii="宋体" w:hAnsi="宋体" w:cs="宋体" w:hint="eastAsia"/>
                <w:color w:val="000000" w:themeColor="text1"/>
                <w:szCs w:val="21"/>
              </w:rPr>
              <w:t>有效期</w:t>
            </w:r>
          </w:p>
        </w:tc>
        <w:tc>
          <w:tcPr>
            <w:tcW w:w="5484" w:type="dxa"/>
          </w:tcPr>
          <w:p w14:paraId="355E2ECB" w14:textId="77777777" w:rsidR="00BE6A63" w:rsidRDefault="00B034FA">
            <w:pPr>
              <w:rPr>
                <w:rFonts w:ascii="宋体" w:hAnsi="宋体" w:cs="宋体"/>
                <w:b/>
                <w:color w:val="000000" w:themeColor="text1"/>
                <w:szCs w:val="21"/>
              </w:rPr>
            </w:pPr>
            <w:r>
              <w:rPr>
                <w:rFonts w:ascii="宋体" w:hAnsi="宋体" w:cs="宋体" w:hint="eastAsia"/>
                <w:bCs/>
                <w:color w:val="000000" w:themeColor="text1"/>
                <w:szCs w:val="21"/>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rsidR="00BE6A63" w14:paraId="6CA24B54" w14:textId="77777777">
        <w:trPr>
          <w:trHeight w:val="150"/>
        </w:trPr>
        <w:tc>
          <w:tcPr>
            <w:tcW w:w="1260" w:type="dxa"/>
            <w:vMerge/>
            <w:vAlign w:val="center"/>
          </w:tcPr>
          <w:p w14:paraId="2685E0BA" w14:textId="77777777" w:rsidR="00BE6A63" w:rsidRDefault="00BE6A63">
            <w:pPr>
              <w:jc w:val="center"/>
              <w:rPr>
                <w:rFonts w:ascii="宋体" w:hAnsi="宋体" w:cs="宋体"/>
                <w:b/>
                <w:color w:val="000000" w:themeColor="text1"/>
                <w:szCs w:val="21"/>
              </w:rPr>
            </w:pPr>
          </w:p>
        </w:tc>
        <w:tc>
          <w:tcPr>
            <w:tcW w:w="1620" w:type="dxa"/>
            <w:vMerge/>
            <w:vAlign w:val="center"/>
          </w:tcPr>
          <w:p w14:paraId="790B0A6C" w14:textId="77777777" w:rsidR="00BE6A63" w:rsidRDefault="00BE6A63">
            <w:pPr>
              <w:jc w:val="center"/>
              <w:rPr>
                <w:rFonts w:ascii="宋体" w:hAnsi="宋体" w:cs="宋体"/>
                <w:color w:val="000000" w:themeColor="text1"/>
                <w:szCs w:val="21"/>
              </w:rPr>
            </w:pPr>
          </w:p>
        </w:tc>
        <w:tc>
          <w:tcPr>
            <w:tcW w:w="5484" w:type="dxa"/>
          </w:tcPr>
          <w:p w14:paraId="379BBCAF" w14:textId="77777777" w:rsidR="00BE6A63" w:rsidRDefault="00B034FA">
            <w:pPr>
              <w:rPr>
                <w:rFonts w:ascii="宋体" w:hAnsi="宋体" w:cs="宋体"/>
                <w:bCs/>
                <w:color w:val="000000" w:themeColor="text1"/>
                <w:szCs w:val="21"/>
              </w:rPr>
            </w:pPr>
            <w:r>
              <w:rPr>
                <w:rFonts w:ascii="宋体" w:hAnsi="宋体" w:cs="宋体" w:hint="eastAsia"/>
                <w:bCs/>
                <w:color w:val="000000" w:themeColor="text1"/>
                <w:szCs w:val="21"/>
              </w:rPr>
              <w:t>1.2每个批次货物具有有关质检部门出具的产品质量检验合格证明及产品灭菌消毒合格证明。对于接近有效期的产品（近效期3个月或以上的），无条件更换新批号且效期在半年以上的产品。</w:t>
            </w:r>
          </w:p>
        </w:tc>
      </w:tr>
      <w:tr w:rsidR="00BE6A63" w14:paraId="23B33721" w14:textId="77777777">
        <w:trPr>
          <w:trHeight w:val="150"/>
        </w:trPr>
        <w:tc>
          <w:tcPr>
            <w:tcW w:w="1260" w:type="dxa"/>
            <w:vMerge/>
            <w:vAlign w:val="center"/>
          </w:tcPr>
          <w:p w14:paraId="2930D9D7" w14:textId="77777777" w:rsidR="00BE6A63" w:rsidRDefault="00BE6A63">
            <w:pPr>
              <w:jc w:val="center"/>
              <w:rPr>
                <w:rFonts w:ascii="宋体" w:hAnsi="宋体" w:cs="宋体"/>
                <w:b/>
                <w:color w:val="000000" w:themeColor="text1"/>
                <w:szCs w:val="21"/>
              </w:rPr>
            </w:pPr>
          </w:p>
        </w:tc>
        <w:tc>
          <w:tcPr>
            <w:tcW w:w="1620" w:type="dxa"/>
            <w:vMerge/>
            <w:vAlign w:val="center"/>
          </w:tcPr>
          <w:p w14:paraId="5221DE8D" w14:textId="77777777" w:rsidR="00BE6A63" w:rsidRDefault="00BE6A63">
            <w:pPr>
              <w:jc w:val="center"/>
              <w:rPr>
                <w:rFonts w:ascii="宋体" w:hAnsi="宋体" w:cs="宋体"/>
                <w:color w:val="000000" w:themeColor="text1"/>
                <w:szCs w:val="21"/>
              </w:rPr>
            </w:pPr>
          </w:p>
        </w:tc>
        <w:tc>
          <w:tcPr>
            <w:tcW w:w="5484" w:type="dxa"/>
          </w:tcPr>
          <w:p w14:paraId="7863B211" w14:textId="77777777" w:rsidR="00BE6A63" w:rsidRDefault="00B034FA">
            <w:pPr>
              <w:rPr>
                <w:rFonts w:ascii="宋体" w:hAnsi="宋体" w:cs="宋体"/>
                <w:bCs/>
                <w:color w:val="000000" w:themeColor="text1"/>
                <w:szCs w:val="21"/>
              </w:rPr>
            </w:pPr>
            <w:r>
              <w:rPr>
                <w:rFonts w:ascii="宋体" w:hAnsi="宋体" w:cs="宋体" w:hint="eastAsia"/>
                <w:bCs/>
                <w:color w:val="000000" w:themeColor="text1"/>
                <w:szCs w:val="21"/>
              </w:rPr>
              <w:t>1.3在有效期内非人为原因而出现质量问题，由供方负责。</w:t>
            </w:r>
            <w:r>
              <w:rPr>
                <w:rFonts w:ascii="宋体" w:hAnsi="宋体" w:cs="宋体" w:hint="eastAsia"/>
                <w:bCs/>
                <w:color w:val="000000" w:themeColor="text1"/>
                <w:szCs w:val="21"/>
              </w:rPr>
              <w:lastRenderedPageBreak/>
              <w:t>供方负责及时包换或者包退，并承担调换或退货的实际费用。</w:t>
            </w:r>
          </w:p>
        </w:tc>
      </w:tr>
      <w:tr w:rsidR="00B42253" w14:paraId="277A5289" w14:textId="77777777">
        <w:trPr>
          <w:trHeight w:val="523"/>
        </w:trPr>
        <w:tc>
          <w:tcPr>
            <w:tcW w:w="1260" w:type="dxa"/>
            <w:vMerge w:val="restart"/>
            <w:vAlign w:val="center"/>
          </w:tcPr>
          <w:p w14:paraId="22CCDE3A" w14:textId="2B3830FB" w:rsidR="00B42253" w:rsidRDefault="00B42253" w:rsidP="00EF2163">
            <w:pPr>
              <w:jc w:val="center"/>
              <w:rPr>
                <w:rFonts w:ascii="宋体" w:hAnsi="宋体" w:cs="宋体"/>
                <w:b/>
                <w:color w:val="000000" w:themeColor="text1"/>
                <w:szCs w:val="21"/>
              </w:rPr>
            </w:pPr>
            <w:r>
              <w:rPr>
                <w:rFonts w:ascii="宋体" w:hAnsi="宋体" w:cs="宋体" w:hint="eastAsia"/>
                <w:b/>
                <w:color w:val="000000" w:themeColor="text1"/>
                <w:szCs w:val="21"/>
              </w:rPr>
              <w:lastRenderedPageBreak/>
              <w:t>2</w:t>
            </w:r>
          </w:p>
        </w:tc>
        <w:tc>
          <w:tcPr>
            <w:tcW w:w="1620" w:type="dxa"/>
            <w:vMerge w:val="restart"/>
            <w:vAlign w:val="center"/>
          </w:tcPr>
          <w:p w14:paraId="28760D78" w14:textId="3E7A1659" w:rsidR="00B42253" w:rsidRDefault="00B42253" w:rsidP="00744385">
            <w:pPr>
              <w:jc w:val="center"/>
              <w:rPr>
                <w:rFonts w:ascii="宋体" w:hAnsi="宋体" w:cs="宋体"/>
                <w:color w:val="000000" w:themeColor="text1"/>
                <w:szCs w:val="21"/>
              </w:rPr>
            </w:pPr>
            <w:r>
              <w:rPr>
                <w:rFonts w:ascii="宋体" w:hAnsi="宋体" w:cs="宋体" w:hint="eastAsia"/>
                <w:color w:val="000000" w:themeColor="text1"/>
                <w:szCs w:val="21"/>
              </w:rPr>
              <w:t>其他</w:t>
            </w:r>
          </w:p>
        </w:tc>
        <w:tc>
          <w:tcPr>
            <w:tcW w:w="5484" w:type="dxa"/>
            <w:vAlign w:val="center"/>
          </w:tcPr>
          <w:p w14:paraId="53EF897D" w14:textId="1FFFB31B" w:rsidR="00B42253" w:rsidRDefault="00B42253">
            <w:pPr>
              <w:rPr>
                <w:rFonts w:ascii="宋体" w:hAnsi="宋体" w:cs="宋体"/>
                <w:color w:val="000000" w:themeColor="text1"/>
                <w:szCs w:val="21"/>
              </w:rPr>
            </w:pPr>
            <w:r w:rsidRPr="009006EC">
              <w:rPr>
                <w:rFonts w:ascii="宋体" w:hAnsi="宋体" w:cs="宋体" w:hint="eastAsia"/>
                <w:szCs w:val="21"/>
              </w:rPr>
              <w:t>2</w:t>
            </w:r>
            <w:r w:rsidRPr="009006EC">
              <w:rPr>
                <w:rFonts w:ascii="宋体" w:hAnsi="宋体" w:cs="宋体"/>
                <w:szCs w:val="21"/>
              </w:rPr>
              <w:t>.1</w:t>
            </w:r>
            <w:r w:rsidR="009006EC">
              <w:rPr>
                <w:rFonts w:ascii="宋体" w:hAnsi="宋体" w:cs="宋体" w:hint="eastAsia"/>
                <w:color w:val="000000" w:themeColor="text1"/>
                <w:szCs w:val="21"/>
              </w:rPr>
              <w:t>供方提供的货物如</w:t>
            </w:r>
            <w:r w:rsidR="007A531B">
              <w:rPr>
                <w:rFonts w:ascii="宋体" w:hAnsi="宋体" w:cs="宋体" w:hint="eastAsia"/>
                <w:color w:val="000000" w:themeColor="text1"/>
                <w:szCs w:val="21"/>
              </w:rPr>
              <w:t>两</w:t>
            </w:r>
            <w:r w:rsidR="009006EC">
              <w:rPr>
                <w:rFonts w:ascii="宋体" w:hAnsi="宋体" w:cs="宋体" w:hint="eastAsia"/>
                <w:color w:val="000000" w:themeColor="text1"/>
                <w:szCs w:val="21"/>
              </w:rPr>
              <w:t>个批次出现质量问题或不能按时交货或其它违反本合同约定情形等情况，需方有权单方终止本合同。</w:t>
            </w:r>
          </w:p>
        </w:tc>
      </w:tr>
      <w:tr w:rsidR="00B42253" w14:paraId="3AB974DC" w14:textId="77777777">
        <w:trPr>
          <w:trHeight w:val="523"/>
        </w:trPr>
        <w:tc>
          <w:tcPr>
            <w:tcW w:w="1260" w:type="dxa"/>
            <w:vMerge/>
            <w:vAlign w:val="center"/>
          </w:tcPr>
          <w:p w14:paraId="2D56B7B1" w14:textId="31BC98A1" w:rsidR="00B42253" w:rsidRDefault="00B42253">
            <w:pPr>
              <w:jc w:val="center"/>
              <w:rPr>
                <w:rFonts w:ascii="宋体" w:hAnsi="宋体" w:cs="宋体"/>
                <w:b/>
                <w:color w:val="000000" w:themeColor="text1"/>
                <w:szCs w:val="21"/>
              </w:rPr>
            </w:pPr>
          </w:p>
        </w:tc>
        <w:tc>
          <w:tcPr>
            <w:tcW w:w="1620" w:type="dxa"/>
            <w:vMerge/>
            <w:vAlign w:val="center"/>
          </w:tcPr>
          <w:p w14:paraId="72D1DECF" w14:textId="57DC6E23" w:rsidR="00B42253" w:rsidRDefault="00B42253">
            <w:pPr>
              <w:jc w:val="center"/>
              <w:rPr>
                <w:rFonts w:ascii="宋体" w:hAnsi="宋体" w:cs="宋体"/>
                <w:b/>
                <w:color w:val="000000" w:themeColor="text1"/>
                <w:szCs w:val="21"/>
              </w:rPr>
            </w:pPr>
          </w:p>
        </w:tc>
        <w:tc>
          <w:tcPr>
            <w:tcW w:w="5484" w:type="dxa"/>
            <w:vAlign w:val="center"/>
          </w:tcPr>
          <w:p w14:paraId="785D9F69" w14:textId="01B253FA" w:rsidR="00B42253" w:rsidRDefault="00B42253">
            <w:pPr>
              <w:rPr>
                <w:rFonts w:ascii="宋体" w:hAnsi="宋体" w:cs="宋体"/>
                <w:b/>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2</w:t>
            </w:r>
            <w:r w:rsidR="009006EC">
              <w:rPr>
                <w:rFonts w:ascii="宋体" w:hAnsi="宋体" w:cs="宋体" w:hint="eastAsia"/>
                <w:color w:val="000000" w:themeColor="text1"/>
                <w:szCs w:val="21"/>
              </w:rPr>
              <w:t>供</w:t>
            </w:r>
            <w:r w:rsidR="009006EC">
              <w:rPr>
                <w:rFonts w:ascii="宋体" w:hAnsi="宋体" w:cs="宋体" w:hint="eastAsia"/>
                <w:bCs/>
                <w:color w:val="000000" w:themeColor="text1"/>
                <w:szCs w:val="21"/>
              </w:rPr>
              <w:t>方</w:t>
            </w:r>
            <w:r w:rsidR="009006EC">
              <w:rPr>
                <w:rFonts w:ascii="宋体" w:hAnsi="宋体" w:cs="宋体" w:hint="eastAsia"/>
                <w:color w:val="000000" w:themeColor="text1"/>
                <w:szCs w:val="21"/>
              </w:rPr>
              <w:t>所交的货物品种、型号、规格、质量和有效期不符合中标规定标准的，需方有权拒绝收货，并有权要求供方立即退、换货，因此产生的相关费用由供方承担。</w:t>
            </w:r>
          </w:p>
        </w:tc>
      </w:tr>
      <w:tr w:rsidR="00B42253" w14:paraId="06FE5DA6" w14:textId="77777777">
        <w:trPr>
          <w:trHeight w:val="523"/>
        </w:trPr>
        <w:tc>
          <w:tcPr>
            <w:tcW w:w="1260" w:type="dxa"/>
            <w:vMerge/>
            <w:vAlign w:val="center"/>
          </w:tcPr>
          <w:p w14:paraId="77C4DD2E" w14:textId="77777777" w:rsidR="00B42253" w:rsidRDefault="00B42253">
            <w:pPr>
              <w:jc w:val="center"/>
              <w:rPr>
                <w:rFonts w:ascii="宋体" w:hAnsi="宋体" w:cs="宋体"/>
                <w:b/>
                <w:color w:val="000000" w:themeColor="text1"/>
                <w:szCs w:val="21"/>
              </w:rPr>
            </w:pPr>
          </w:p>
        </w:tc>
        <w:tc>
          <w:tcPr>
            <w:tcW w:w="1620" w:type="dxa"/>
            <w:vMerge/>
            <w:vAlign w:val="center"/>
          </w:tcPr>
          <w:p w14:paraId="566635EE" w14:textId="77777777" w:rsidR="00B42253" w:rsidRDefault="00B42253">
            <w:pPr>
              <w:rPr>
                <w:rFonts w:ascii="宋体" w:hAnsi="宋体" w:cs="宋体"/>
                <w:color w:val="000000" w:themeColor="text1"/>
                <w:szCs w:val="21"/>
              </w:rPr>
            </w:pPr>
          </w:p>
        </w:tc>
        <w:tc>
          <w:tcPr>
            <w:tcW w:w="5484" w:type="dxa"/>
            <w:vAlign w:val="center"/>
          </w:tcPr>
          <w:p w14:paraId="2A2FCDFE" w14:textId="695236A4" w:rsidR="00B42253" w:rsidRDefault="00B42253">
            <w:pPr>
              <w:rPr>
                <w:rFonts w:ascii="宋体" w:hAnsi="宋体" w:cs="宋体"/>
                <w:bCs/>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3</w:t>
            </w:r>
            <w:r w:rsidR="009006EC">
              <w:rPr>
                <w:rFonts w:ascii="宋体" w:hAnsi="宋体" w:cs="宋体" w:hint="eastAsia"/>
                <w:color w:val="000000" w:themeColor="text1"/>
                <w:szCs w:val="21"/>
              </w:rPr>
              <w:t>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rsidR="00BE6A63" w14:paraId="0C587AE1" w14:textId="77777777">
        <w:trPr>
          <w:trHeight w:val="350"/>
        </w:trPr>
        <w:tc>
          <w:tcPr>
            <w:tcW w:w="8364" w:type="dxa"/>
            <w:gridSpan w:val="3"/>
          </w:tcPr>
          <w:p w14:paraId="3D33EEAF" w14:textId="77777777" w:rsidR="00BE6A63" w:rsidRDefault="00B034FA">
            <w:pPr>
              <w:rPr>
                <w:rFonts w:ascii="宋体" w:hAnsi="宋体" w:cs="宋体"/>
                <w:b/>
                <w:color w:val="000000" w:themeColor="text1"/>
                <w:szCs w:val="21"/>
              </w:rPr>
            </w:pPr>
            <w:r>
              <w:rPr>
                <w:rFonts w:ascii="宋体" w:hAnsi="宋体" w:cs="宋体" w:hint="eastAsia"/>
                <w:b/>
                <w:color w:val="000000" w:themeColor="text1"/>
                <w:szCs w:val="21"/>
              </w:rPr>
              <w:t>（二）其他商务要求</w:t>
            </w:r>
          </w:p>
        </w:tc>
      </w:tr>
      <w:tr w:rsidR="00BE6A63" w14:paraId="2042EECE" w14:textId="77777777">
        <w:trPr>
          <w:trHeight w:val="350"/>
        </w:trPr>
        <w:tc>
          <w:tcPr>
            <w:tcW w:w="1260" w:type="dxa"/>
            <w:vMerge w:val="restart"/>
            <w:vAlign w:val="center"/>
          </w:tcPr>
          <w:p w14:paraId="396ED245"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1</w:t>
            </w:r>
          </w:p>
        </w:tc>
        <w:tc>
          <w:tcPr>
            <w:tcW w:w="1620" w:type="dxa"/>
            <w:vMerge w:val="restart"/>
            <w:vAlign w:val="center"/>
          </w:tcPr>
          <w:p w14:paraId="6B85744F" w14:textId="77777777" w:rsidR="00BE6A63" w:rsidRDefault="00B034FA">
            <w:pPr>
              <w:jc w:val="center"/>
              <w:rPr>
                <w:rFonts w:ascii="宋体" w:hAnsi="宋体" w:cs="宋体"/>
                <w:color w:val="000000" w:themeColor="text1"/>
                <w:szCs w:val="21"/>
              </w:rPr>
            </w:pPr>
            <w:r>
              <w:rPr>
                <w:rFonts w:ascii="宋体" w:hAnsi="宋体" w:cs="宋体" w:hint="eastAsia"/>
                <w:color w:val="000000" w:themeColor="text1"/>
                <w:szCs w:val="21"/>
              </w:rPr>
              <w:t>交货</w:t>
            </w:r>
          </w:p>
        </w:tc>
        <w:tc>
          <w:tcPr>
            <w:tcW w:w="5484" w:type="dxa"/>
          </w:tcPr>
          <w:p w14:paraId="79CBF355" w14:textId="77777777" w:rsidR="00BE6A63" w:rsidRDefault="00B034FA">
            <w:pPr>
              <w:rPr>
                <w:rFonts w:ascii="宋体" w:hAnsi="宋体" w:cs="宋体"/>
                <w:b/>
                <w:color w:val="000000" w:themeColor="text1"/>
                <w:szCs w:val="21"/>
              </w:rPr>
            </w:pPr>
            <w:r>
              <w:rPr>
                <w:rFonts w:ascii="宋体" w:hAnsi="宋体" w:cs="宋体" w:hint="eastAsia"/>
                <w:bCs/>
                <w:color w:val="000000" w:themeColor="text1"/>
                <w:szCs w:val="21"/>
              </w:rPr>
              <w:t>1.1</w:t>
            </w:r>
            <w:r>
              <w:rPr>
                <w:rFonts w:ascii="宋体" w:hAnsi="宋体" w:cs="宋体" w:hint="eastAsia"/>
                <w:color w:val="000000" w:themeColor="text1"/>
                <w:szCs w:val="21"/>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rsidR="00BE6A63" w14:paraId="1BAC7A41" w14:textId="77777777">
        <w:trPr>
          <w:trHeight w:val="451"/>
        </w:trPr>
        <w:tc>
          <w:tcPr>
            <w:tcW w:w="1260" w:type="dxa"/>
            <w:vMerge/>
            <w:vAlign w:val="center"/>
          </w:tcPr>
          <w:p w14:paraId="42D0101B" w14:textId="77777777" w:rsidR="00BE6A63" w:rsidRDefault="00BE6A63">
            <w:pPr>
              <w:jc w:val="center"/>
              <w:rPr>
                <w:rFonts w:ascii="宋体" w:hAnsi="宋体" w:cs="宋体"/>
                <w:b/>
                <w:color w:val="000000" w:themeColor="text1"/>
                <w:szCs w:val="21"/>
              </w:rPr>
            </w:pPr>
          </w:p>
        </w:tc>
        <w:tc>
          <w:tcPr>
            <w:tcW w:w="1620" w:type="dxa"/>
            <w:vMerge/>
            <w:vAlign w:val="center"/>
          </w:tcPr>
          <w:p w14:paraId="4306A949" w14:textId="77777777" w:rsidR="00BE6A63" w:rsidRDefault="00BE6A63">
            <w:pPr>
              <w:jc w:val="center"/>
              <w:rPr>
                <w:rFonts w:ascii="宋体" w:hAnsi="宋体" w:cs="宋体"/>
                <w:color w:val="000000" w:themeColor="text1"/>
                <w:szCs w:val="21"/>
              </w:rPr>
            </w:pPr>
          </w:p>
        </w:tc>
        <w:tc>
          <w:tcPr>
            <w:tcW w:w="5484" w:type="dxa"/>
          </w:tcPr>
          <w:p w14:paraId="71992850" w14:textId="77777777" w:rsidR="00BE6A63" w:rsidRDefault="00B034FA">
            <w:pPr>
              <w:rPr>
                <w:rFonts w:ascii="宋体" w:hAnsi="宋体" w:cs="宋体"/>
                <w:bCs/>
                <w:color w:val="000000" w:themeColor="text1"/>
                <w:szCs w:val="21"/>
              </w:rPr>
            </w:pPr>
            <w:r>
              <w:rPr>
                <w:rFonts w:ascii="宋体" w:hAnsi="宋体" w:cs="宋体" w:hint="eastAsia"/>
                <w:bCs/>
                <w:color w:val="000000" w:themeColor="text1"/>
                <w:szCs w:val="21"/>
              </w:rPr>
              <w:t>1.2</w:t>
            </w:r>
            <w:r>
              <w:rPr>
                <w:rFonts w:ascii="宋体" w:hAnsi="宋体" w:cs="宋体" w:hint="eastAsia"/>
                <w:color w:val="000000" w:themeColor="text1"/>
                <w:szCs w:val="21"/>
              </w:rPr>
              <w:t>手术中需要使用的材料，一般医用耗材、急（抢）救医用耗材等，在接到通知24小时内送货到指定地点，应急情况下，3小时内供货至指定地点，节假日照常配送</w:t>
            </w:r>
            <w:r>
              <w:rPr>
                <w:rFonts w:ascii="宋体" w:hAnsi="宋体" w:cs="宋体" w:hint="eastAsia"/>
                <w:bCs/>
                <w:color w:val="000000" w:themeColor="text1"/>
                <w:szCs w:val="21"/>
              </w:rPr>
              <w:t>。</w:t>
            </w:r>
          </w:p>
        </w:tc>
      </w:tr>
      <w:tr w:rsidR="00BE6A63" w14:paraId="7DEFCBF8" w14:textId="77777777">
        <w:trPr>
          <w:trHeight w:val="451"/>
        </w:trPr>
        <w:tc>
          <w:tcPr>
            <w:tcW w:w="1260" w:type="dxa"/>
            <w:vMerge/>
            <w:vAlign w:val="center"/>
          </w:tcPr>
          <w:p w14:paraId="42DAC663" w14:textId="77777777" w:rsidR="00BE6A63" w:rsidRDefault="00BE6A63">
            <w:pPr>
              <w:jc w:val="center"/>
              <w:rPr>
                <w:rFonts w:ascii="宋体" w:hAnsi="宋体" w:cs="宋体"/>
                <w:b/>
                <w:color w:val="000000" w:themeColor="text1"/>
                <w:szCs w:val="21"/>
              </w:rPr>
            </w:pPr>
          </w:p>
        </w:tc>
        <w:tc>
          <w:tcPr>
            <w:tcW w:w="1620" w:type="dxa"/>
            <w:vMerge/>
            <w:vAlign w:val="center"/>
          </w:tcPr>
          <w:p w14:paraId="5DF99556" w14:textId="77777777" w:rsidR="00BE6A63" w:rsidRDefault="00BE6A63">
            <w:pPr>
              <w:jc w:val="center"/>
              <w:rPr>
                <w:rFonts w:ascii="宋体" w:hAnsi="宋体" w:cs="宋体"/>
                <w:color w:val="000000" w:themeColor="text1"/>
                <w:szCs w:val="21"/>
              </w:rPr>
            </w:pPr>
          </w:p>
        </w:tc>
        <w:tc>
          <w:tcPr>
            <w:tcW w:w="5484" w:type="dxa"/>
          </w:tcPr>
          <w:p w14:paraId="4AE2E81F" w14:textId="77777777" w:rsidR="00BE6A63" w:rsidRDefault="00B034FA">
            <w:pPr>
              <w:rPr>
                <w:rFonts w:ascii="宋体" w:hAnsi="宋体" w:cs="宋体"/>
                <w:bCs/>
                <w:color w:val="000000" w:themeColor="text1"/>
                <w:szCs w:val="21"/>
              </w:rPr>
            </w:pPr>
            <w:r>
              <w:rPr>
                <w:rFonts w:ascii="宋体" w:hAnsi="宋体" w:cs="宋体" w:hint="eastAsia"/>
                <w:bCs/>
                <w:color w:val="000000" w:themeColor="text1"/>
                <w:szCs w:val="21"/>
              </w:rPr>
              <w:t>1.3</w:t>
            </w:r>
            <w:r>
              <w:rPr>
                <w:rFonts w:ascii="宋体" w:hAnsi="宋体" w:cs="宋体" w:hint="eastAsia"/>
                <w:color w:val="000000" w:themeColor="text1"/>
                <w:szCs w:val="21"/>
              </w:rPr>
              <w:t>若中标产品有断货或停供等特殊情况时，供方保证提前5个工作日通知需方，并出示加盖公章的停止供货书面说明。断货期间，需方有权向其他供货商购买同类产品，直到供方能继续供货为止。</w:t>
            </w:r>
          </w:p>
        </w:tc>
      </w:tr>
      <w:tr w:rsidR="00BE6A63" w14:paraId="679149AB" w14:textId="77777777">
        <w:trPr>
          <w:trHeight w:val="451"/>
        </w:trPr>
        <w:tc>
          <w:tcPr>
            <w:tcW w:w="1260" w:type="dxa"/>
            <w:vMerge/>
            <w:vAlign w:val="center"/>
          </w:tcPr>
          <w:p w14:paraId="7370D9B5" w14:textId="77777777" w:rsidR="00BE6A63" w:rsidRDefault="00BE6A63">
            <w:pPr>
              <w:jc w:val="center"/>
              <w:rPr>
                <w:rFonts w:ascii="宋体" w:hAnsi="宋体" w:cs="宋体"/>
                <w:b/>
                <w:color w:val="000000" w:themeColor="text1"/>
                <w:szCs w:val="21"/>
              </w:rPr>
            </w:pPr>
          </w:p>
        </w:tc>
        <w:tc>
          <w:tcPr>
            <w:tcW w:w="1620" w:type="dxa"/>
            <w:vMerge/>
            <w:vAlign w:val="center"/>
          </w:tcPr>
          <w:p w14:paraId="4B5CF541" w14:textId="77777777" w:rsidR="00BE6A63" w:rsidRDefault="00BE6A63">
            <w:pPr>
              <w:jc w:val="center"/>
              <w:rPr>
                <w:rFonts w:ascii="宋体" w:hAnsi="宋体" w:cs="宋体"/>
                <w:color w:val="000000" w:themeColor="text1"/>
                <w:szCs w:val="21"/>
              </w:rPr>
            </w:pPr>
          </w:p>
        </w:tc>
        <w:tc>
          <w:tcPr>
            <w:tcW w:w="5484" w:type="dxa"/>
          </w:tcPr>
          <w:p w14:paraId="4839AC3C" w14:textId="77777777" w:rsidR="00BE6A63" w:rsidRDefault="00B034FA">
            <w:pPr>
              <w:rPr>
                <w:rFonts w:ascii="宋体" w:hAnsi="宋体" w:cs="宋体"/>
                <w:bCs/>
                <w:color w:val="000000" w:themeColor="text1"/>
                <w:szCs w:val="21"/>
              </w:rPr>
            </w:pPr>
            <w:r>
              <w:rPr>
                <w:rFonts w:ascii="宋体" w:hAnsi="宋体" w:cs="宋体" w:hint="eastAsia"/>
                <w:color w:val="000000" w:themeColor="text1"/>
                <w:szCs w:val="21"/>
              </w:rPr>
              <w:t>1.4供方未按时供货的，每迟一天，供方应支付需方该批次送货总额的0.5%的违约金；如逾期供货超过2个工作日的，需方有权单方解除本合同，并要求供方支付合同期内双方交易总金额30%的违约金。</w:t>
            </w:r>
          </w:p>
        </w:tc>
      </w:tr>
      <w:tr w:rsidR="00BE6A63" w14:paraId="42F047B2" w14:textId="77777777">
        <w:trPr>
          <w:trHeight w:val="350"/>
        </w:trPr>
        <w:tc>
          <w:tcPr>
            <w:tcW w:w="1260" w:type="dxa"/>
            <w:vMerge w:val="restart"/>
            <w:vAlign w:val="center"/>
          </w:tcPr>
          <w:p w14:paraId="4BC41716"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2</w:t>
            </w:r>
          </w:p>
        </w:tc>
        <w:tc>
          <w:tcPr>
            <w:tcW w:w="1620" w:type="dxa"/>
            <w:vMerge w:val="restart"/>
            <w:vAlign w:val="center"/>
          </w:tcPr>
          <w:p w14:paraId="3CB68B66" w14:textId="77777777" w:rsidR="00BE6A63" w:rsidRDefault="00B034FA">
            <w:pPr>
              <w:jc w:val="center"/>
              <w:rPr>
                <w:rFonts w:ascii="宋体" w:hAnsi="宋体" w:cs="宋体"/>
                <w:color w:val="000000" w:themeColor="text1"/>
                <w:szCs w:val="21"/>
              </w:rPr>
            </w:pPr>
            <w:r>
              <w:rPr>
                <w:rFonts w:ascii="宋体" w:hAnsi="宋体" w:cs="宋体" w:hint="eastAsia"/>
                <w:color w:val="000000" w:themeColor="text1"/>
                <w:szCs w:val="21"/>
              </w:rPr>
              <w:t>验收</w:t>
            </w:r>
          </w:p>
        </w:tc>
        <w:tc>
          <w:tcPr>
            <w:tcW w:w="5484" w:type="dxa"/>
          </w:tcPr>
          <w:p w14:paraId="420E8AD1" w14:textId="77777777" w:rsidR="00BE6A63" w:rsidRDefault="00B034FA">
            <w:pPr>
              <w:spacing w:line="340" w:lineRule="exact"/>
              <w:rPr>
                <w:rFonts w:ascii="宋体" w:hAnsi="宋体" w:cs="宋体"/>
                <w:bCs/>
                <w:color w:val="000000" w:themeColor="text1"/>
                <w:szCs w:val="21"/>
              </w:rPr>
            </w:pPr>
            <w:r>
              <w:rPr>
                <w:rFonts w:ascii="宋体" w:hAnsi="宋体" w:cs="宋体" w:hint="eastAsia"/>
                <w:bCs/>
                <w:color w:val="000000" w:themeColor="text1"/>
                <w:szCs w:val="21"/>
              </w:rPr>
              <w:t>2.1</w:t>
            </w:r>
            <w:r>
              <w:rPr>
                <w:rFonts w:ascii="宋体" w:hAnsi="宋体" w:cs="宋体" w:hint="eastAsia"/>
                <w:color w:val="000000" w:themeColor="text1"/>
                <w:szCs w:val="21"/>
              </w:rPr>
              <w:t>供方</w:t>
            </w:r>
            <w:r>
              <w:rPr>
                <w:rFonts w:ascii="宋体" w:hAnsi="宋体" w:cs="宋体" w:hint="eastAsia"/>
                <w:bCs/>
                <w:color w:val="000000" w:themeColor="text1"/>
                <w:szCs w:val="21"/>
              </w:rPr>
              <w:t>随货提供相关质检或消毒证明材料。</w:t>
            </w:r>
          </w:p>
        </w:tc>
      </w:tr>
      <w:tr w:rsidR="00BE6A63" w14:paraId="576982D3" w14:textId="77777777">
        <w:trPr>
          <w:trHeight w:val="350"/>
        </w:trPr>
        <w:tc>
          <w:tcPr>
            <w:tcW w:w="1260" w:type="dxa"/>
            <w:vMerge/>
            <w:vAlign w:val="center"/>
          </w:tcPr>
          <w:p w14:paraId="16FB545A" w14:textId="77777777" w:rsidR="00BE6A63" w:rsidRDefault="00BE6A63">
            <w:pPr>
              <w:jc w:val="center"/>
              <w:rPr>
                <w:rFonts w:ascii="宋体" w:hAnsi="宋体" w:cs="宋体"/>
                <w:b/>
                <w:color w:val="000000" w:themeColor="text1"/>
                <w:szCs w:val="21"/>
              </w:rPr>
            </w:pPr>
          </w:p>
        </w:tc>
        <w:tc>
          <w:tcPr>
            <w:tcW w:w="1620" w:type="dxa"/>
            <w:vMerge/>
          </w:tcPr>
          <w:p w14:paraId="42DFCE9F" w14:textId="77777777" w:rsidR="00BE6A63" w:rsidRDefault="00BE6A63">
            <w:pPr>
              <w:rPr>
                <w:rFonts w:ascii="宋体" w:hAnsi="宋体" w:cs="宋体"/>
                <w:b/>
                <w:color w:val="000000" w:themeColor="text1"/>
                <w:szCs w:val="21"/>
              </w:rPr>
            </w:pPr>
          </w:p>
        </w:tc>
        <w:tc>
          <w:tcPr>
            <w:tcW w:w="5484" w:type="dxa"/>
          </w:tcPr>
          <w:p w14:paraId="1F068002" w14:textId="77777777" w:rsidR="00BE6A63" w:rsidRDefault="00B034FA" w:rsidP="00747AA5">
            <w:pPr>
              <w:rPr>
                <w:rFonts w:ascii="宋体" w:hAnsi="宋体" w:cs="宋体"/>
                <w:bCs/>
                <w:color w:val="000000" w:themeColor="text1"/>
                <w:szCs w:val="21"/>
              </w:rPr>
            </w:pPr>
            <w:r w:rsidRPr="00747AA5">
              <w:rPr>
                <w:rFonts w:ascii="宋体" w:hAnsi="宋体" w:cs="宋体" w:hint="eastAsia"/>
                <w:color w:val="000000" w:themeColor="text1"/>
                <w:szCs w:val="21"/>
              </w:rPr>
              <w:t>2.2</w:t>
            </w:r>
            <w:r>
              <w:rPr>
                <w:rFonts w:ascii="宋体" w:hAnsi="宋体" w:cs="宋体" w:hint="eastAsia"/>
                <w:color w:val="000000" w:themeColor="text1"/>
                <w:szCs w:val="21"/>
              </w:rPr>
              <w:t>验收前供方有专业人员对需方临床操作人员进行耗材使用的专业培训</w:t>
            </w:r>
            <w:r w:rsidRPr="00747AA5">
              <w:rPr>
                <w:rFonts w:ascii="宋体" w:hAnsi="宋体" w:cs="宋体" w:hint="eastAsia"/>
                <w:color w:val="000000" w:themeColor="text1"/>
                <w:szCs w:val="21"/>
              </w:rPr>
              <w:t>。</w:t>
            </w:r>
          </w:p>
        </w:tc>
      </w:tr>
      <w:tr w:rsidR="00BE6A63" w14:paraId="58885711" w14:textId="77777777">
        <w:trPr>
          <w:trHeight w:val="350"/>
        </w:trPr>
        <w:tc>
          <w:tcPr>
            <w:tcW w:w="1260" w:type="dxa"/>
            <w:vMerge/>
            <w:vAlign w:val="center"/>
          </w:tcPr>
          <w:p w14:paraId="05CCB80A" w14:textId="77777777" w:rsidR="00BE6A63" w:rsidRDefault="00BE6A63">
            <w:pPr>
              <w:jc w:val="center"/>
              <w:rPr>
                <w:rFonts w:ascii="宋体" w:hAnsi="宋体" w:cs="宋体"/>
                <w:b/>
                <w:color w:val="000000" w:themeColor="text1"/>
                <w:szCs w:val="21"/>
              </w:rPr>
            </w:pPr>
          </w:p>
        </w:tc>
        <w:tc>
          <w:tcPr>
            <w:tcW w:w="1620" w:type="dxa"/>
            <w:vMerge/>
          </w:tcPr>
          <w:p w14:paraId="19BD13E1" w14:textId="77777777" w:rsidR="00BE6A63" w:rsidRDefault="00BE6A63">
            <w:pPr>
              <w:rPr>
                <w:rFonts w:ascii="宋体" w:hAnsi="宋体" w:cs="宋体"/>
                <w:b/>
                <w:color w:val="000000" w:themeColor="text1"/>
                <w:szCs w:val="21"/>
              </w:rPr>
            </w:pPr>
          </w:p>
        </w:tc>
        <w:tc>
          <w:tcPr>
            <w:tcW w:w="5484" w:type="dxa"/>
          </w:tcPr>
          <w:p w14:paraId="05B053B7" w14:textId="77777777" w:rsidR="00BE6A63" w:rsidRDefault="00B034FA" w:rsidP="00747AA5">
            <w:pPr>
              <w:rPr>
                <w:rFonts w:ascii="宋体" w:hAnsi="宋体" w:cs="宋体"/>
                <w:bCs/>
                <w:color w:val="000000" w:themeColor="text1"/>
                <w:szCs w:val="21"/>
              </w:rPr>
            </w:pPr>
            <w:r w:rsidRPr="00747AA5">
              <w:rPr>
                <w:rFonts w:ascii="宋体" w:hAnsi="宋体" w:cs="宋体" w:hint="eastAsia"/>
                <w:color w:val="000000" w:themeColor="text1"/>
                <w:szCs w:val="21"/>
              </w:rPr>
              <w:t>2.3</w:t>
            </w:r>
            <w:r>
              <w:rPr>
                <w:rFonts w:ascii="宋体" w:hAnsi="宋体" w:cs="宋体" w:hint="eastAsia"/>
                <w:color w:val="000000" w:themeColor="text1"/>
                <w:szCs w:val="21"/>
              </w:rPr>
              <w:t>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rsidR="00BE6A63" w14:paraId="1E57BB85" w14:textId="77777777">
        <w:trPr>
          <w:trHeight w:val="350"/>
        </w:trPr>
        <w:tc>
          <w:tcPr>
            <w:tcW w:w="1260" w:type="dxa"/>
            <w:vMerge w:val="restart"/>
            <w:vAlign w:val="center"/>
          </w:tcPr>
          <w:p w14:paraId="0180FAE0"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3</w:t>
            </w:r>
          </w:p>
        </w:tc>
        <w:tc>
          <w:tcPr>
            <w:tcW w:w="1620" w:type="dxa"/>
            <w:vMerge w:val="restart"/>
            <w:vAlign w:val="center"/>
          </w:tcPr>
          <w:p w14:paraId="4C2512BB" w14:textId="77777777" w:rsidR="00BE6A63" w:rsidRDefault="00B034FA">
            <w:pPr>
              <w:jc w:val="center"/>
              <w:rPr>
                <w:rFonts w:ascii="宋体" w:hAnsi="宋体" w:cs="宋体"/>
                <w:b/>
                <w:color w:val="000000" w:themeColor="text1"/>
                <w:szCs w:val="21"/>
              </w:rPr>
            </w:pPr>
            <w:r>
              <w:rPr>
                <w:rFonts w:ascii="宋体" w:hAnsi="宋体" w:cs="宋体" w:hint="eastAsia"/>
                <w:color w:val="000000" w:themeColor="text1"/>
                <w:szCs w:val="21"/>
              </w:rPr>
              <w:t>付款</w:t>
            </w:r>
          </w:p>
        </w:tc>
        <w:tc>
          <w:tcPr>
            <w:tcW w:w="5484" w:type="dxa"/>
          </w:tcPr>
          <w:p w14:paraId="454C61FB" w14:textId="77777777" w:rsidR="00BE6A63" w:rsidRDefault="00B034FA">
            <w:pPr>
              <w:rPr>
                <w:rFonts w:ascii="宋体" w:hAnsi="宋体" w:cs="宋体"/>
                <w:b/>
                <w:color w:val="000000" w:themeColor="text1"/>
                <w:szCs w:val="21"/>
              </w:rPr>
            </w:pPr>
            <w:r>
              <w:rPr>
                <w:rFonts w:ascii="宋体" w:hAnsi="宋体" w:cs="宋体" w:hint="eastAsia"/>
                <w:color w:val="000000" w:themeColor="text1"/>
                <w:szCs w:val="21"/>
              </w:rPr>
              <w:t>3.1全额发票与货同行，货到验收合格后三个月内支付全部货款；</w:t>
            </w:r>
            <w:r>
              <w:rPr>
                <w:rFonts w:ascii="宋体" w:hAnsi="宋体" w:cs="宋体" w:hint="eastAsia"/>
                <w:b/>
                <w:color w:val="000000" w:themeColor="text1"/>
                <w:szCs w:val="21"/>
              </w:rPr>
              <w:t xml:space="preserve"> </w:t>
            </w:r>
          </w:p>
        </w:tc>
      </w:tr>
      <w:tr w:rsidR="00BE6A63" w14:paraId="59F0D27F" w14:textId="77777777">
        <w:trPr>
          <w:trHeight w:val="350"/>
        </w:trPr>
        <w:tc>
          <w:tcPr>
            <w:tcW w:w="1260" w:type="dxa"/>
            <w:vMerge/>
            <w:vAlign w:val="center"/>
          </w:tcPr>
          <w:p w14:paraId="26C18EEC" w14:textId="77777777" w:rsidR="00BE6A63" w:rsidRDefault="00BE6A63">
            <w:pPr>
              <w:jc w:val="center"/>
              <w:rPr>
                <w:rFonts w:ascii="宋体" w:hAnsi="宋体" w:cs="宋体"/>
                <w:color w:val="000000" w:themeColor="text1"/>
                <w:szCs w:val="21"/>
              </w:rPr>
            </w:pPr>
          </w:p>
        </w:tc>
        <w:tc>
          <w:tcPr>
            <w:tcW w:w="1620" w:type="dxa"/>
            <w:vMerge/>
          </w:tcPr>
          <w:p w14:paraId="6A94B0A6" w14:textId="77777777" w:rsidR="00BE6A63" w:rsidRDefault="00BE6A63">
            <w:pPr>
              <w:rPr>
                <w:rFonts w:ascii="宋体" w:hAnsi="宋体" w:cs="宋体"/>
                <w:b/>
                <w:color w:val="000000" w:themeColor="text1"/>
                <w:szCs w:val="21"/>
              </w:rPr>
            </w:pPr>
          </w:p>
        </w:tc>
        <w:tc>
          <w:tcPr>
            <w:tcW w:w="5484" w:type="dxa"/>
          </w:tcPr>
          <w:p w14:paraId="6549C3FE" w14:textId="77777777" w:rsidR="00BE6A63" w:rsidRDefault="00B034FA">
            <w:pPr>
              <w:rPr>
                <w:rFonts w:ascii="宋体" w:hAnsi="宋体" w:cs="宋体"/>
                <w:b/>
                <w:color w:val="000000" w:themeColor="text1"/>
                <w:szCs w:val="21"/>
              </w:rPr>
            </w:pPr>
            <w:r>
              <w:rPr>
                <w:rFonts w:ascii="宋体" w:hAnsi="宋体" w:cs="宋体" w:hint="eastAsia"/>
                <w:color w:val="000000" w:themeColor="text1"/>
                <w:szCs w:val="21"/>
              </w:rPr>
              <w:t>3.2如发票不能与货同行，造成收不到病人费用，则货款不予以支付；</w:t>
            </w:r>
          </w:p>
        </w:tc>
      </w:tr>
      <w:tr w:rsidR="00BE6A63" w14:paraId="5777CFFB" w14:textId="77777777">
        <w:trPr>
          <w:trHeight w:val="350"/>
        </w:trPr>
        <w:tc>
          <w:tcPr>
            <w:tcW w:w="1260" w:type="dxa"/>
            <w:vMerge/>
            <w:vAlign w:val="center"/>
          </w:tcPr>
          <w:p w14:paraId="06C82935" w14:textId="77777777" w:rsidR="00BE6A63" w:rsidRDefault="00BE6A63">
            <w:pPr>
              <w:jc w:val="center"/>
              <w:rPr>
                <w:rFonts w:ascii="宋体" w:hAnsi="宋体" w:cs="宋体"/>
                <w:color w:val="000000" w:themeColor="text1"/>
                <w:szCs w:val="21"/>
              </w:rPr>
            </w:pPr>
          </w:p>
        </w:tc>
        <w:tc>
          <w:tcPr>
            <w:tcW w:w="1620" w:type="dxa"/>
            <w:vMerge/>
          </w:tcPr>
          <w:p w14:paraId="47E18C47" w14:textId="77777777" w:rsidR="00BE6A63" w:rsidRDefault="00BE6A63">
            <w:pPr>
              <w:rPr>
                <w:rFonts w:ascii="宋体" w:hAnsi="宋体" w:cs="宋体"/>
                <w:b/>
                <w:color w:val="000000" w:themeColor="text1"/>
                <w:szCs w:val="21"/>
              </w:rPr>
            </w:pPr>
          </w:p>
        </w:tc>
        <w:tc>
          <w:tcPr>
            <w:tcW w:w="5484" w:type="dxa"/>
          </w:tcPr>
          <w:p w14:paraId="32CF5836" w14:textId="77777777" w:rsidR="00BE6A63" w:rsidRDefault="00B034FA">
            <w:pPr>
              <w:rPr>
                <w:rFonts w:ascii="宋体" w:hAnsi="宋体" w:cs="宋体"/>
                <w:b/>
                <w:color w:val="000000" w:themeColor="text1"/>
                <w:szCs w:val="21"/>
              </w:rPr>
            </w:pPr>
            <w:r>
              <w:rPr>
                <w:rFonts w:ascii="宋体" w:hAnsi="宋体" w:cs="宋体" w:hint="eastAsia"/>
                <w:color w:val="000000" w:themeColor="text1"/>
                <w:szCs w:val="21"/>
              </w:rPr>
              <w:t>3.3如发票不能与货同行，必须在当月25日前补交，逾期不交，则货款不予以支付。</w:t>
            </w:r>
          </w:p>
        </w:tc>
      </w:tr>
    </w:tbl>
    <w:p w14:paraId="2A72AB26" w14:textId="77777777" w:rsidR="00BE6A63" w:rsidRDefault="00BE6A63">
      <w:pPr>
        <w:tabs>
          <w:tab w:val="left" w:pos="1260"/>
        </w:tabs>
        <w:spacing w:line="400" w:lineRule="exact"/>
        <w:rPr>
          <w:rFonts w:ascii="宋体" w:hAnsi="宋体" w:cs="宋体"/>
          <w:bCs/>
          <w:color w:val="000000" w:themeColor="text1"/>
          <w:szCs w:val="21"/>
        </w:rPr>
      </w:pPr>
    </w:p>
    <w:p w14:paraId="0C1C97EA" w14:textId="77777777" w:rsidR="00BE6A63" w:rsidRDefault="00BE6A63">
      <w:pPr>
        <w:rPr>
          <w:rFonts w:ascii="宋体" w:hAnsi="宋体" w:cs="宋体"/>
          <w:b/>
          <w:color w:val="000000" w:themeColor="text1"/>
          <w:sz w:val="24"/>
        </w:rPr>
      </w:pPr>
    </w:p>
    <w:p w14:paraId="3FFCADF2" w14:textId="77777777" w:rsidR="00BE6A63" w:rsidRDefault="00B034FA">
      <w:pPr>
        <w:rPr>
          <w:rFonts w:ascii="宋体" w:hAnsi="宋体" w:cs="宋体"/>
          <w:b/>
          <w:color w:val="000000" w:themeColor="text1"/>
          <w:sz w:val="24"/>
        </w:rPr>
      </w:pPr>
      <w:r>
        <w:rPr>
          <w:rFonts w:ascii="宋体" w:hAnsi="宋体" w:cs="宋体" w:hint="eastAsia"/>
          <w:b/>
          <w:color w:val="000000" w:themeColor="text1"/>
          <w:sz w:val="24"/>
        </w:rPr>
        <w:lastRenderedPageBreak/>
        <w:t>六、评标方法：综合评标法（总分100分）</w:t>
      </w:r>
    </w:p>
    <w:p w14:paraId="5BA9F0C2" w14:textId="77777777" w:rsidR="00BE6A63" w:rsidRDefault="00B034FA">
      <w:pPr>
        <w:ind w:leftChars="44" w:left="92" w:firstLineChars="200" w:firstLine="420"/>
        <w:rPr>
          <w:rFonts w:ascii="宋体" w:hAnsi="宋体" w:cs="宋体"/>
          <w:color w:val="000000" w:themeColor="text1"/>
          <w:szCs w:val="21"/>
        </w:rPr>
      </w:pPr>
      <w:r>
        <w:rPr>
          <w:rFonts w:ascii="宋体" w:hAnsi="宋体" w:cs="宋体" w:hint="eastAsia"/>
          <w:color w:val="000000" w:themeColor="text1"/>
          <w:szCs w:val="21"/>
        </w:rPr>
        <w:t>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p w14:paraId="21862622" w14:textId="77777777" w:rsidR="00BE6A63" w:rsidRDefault="00BE6A63">
      <w:pPr>
        <w:ind w:leftChars="44" w:left="92" w:firstLineChars="200" w:firstLine="420"/>
        <w:rPr>
          <w:rFonts w:ascii="宋体" w:hAnsi="宋体" w:cs="宋体"/>
          <w:color w:val="000000" w:themeColor="text1"/>
          <w:szCs w:val="21"/>
        </w:rPr>
      </w:pPr>
    </w:p>
    <w:p w14:paraId="3271B028" w14:textId="77777777" w:rsidR="00BE6A63" w:rsidRDefault="00B034FA">
      <w:pPr>
        <w:rPr>
          <w:rFonts w:ascii="宋体" w:hAnsi="宋体" w:cs="宋体"/>
          <w:b/>
          <w:color w:val="000000" w:themeColor="text1"/>
          <w:sz w:val="24"/>
        </w:rPr>
      </w:pPr>
      <w:r>
        <w:rPr>
          <w:rFonts w:ascii="宋体" w:hAnsi="宋体" w:cs="宋体" w:hint="eastAsia"/>
          <w:b/>
          <w:color w:val="000000" w:themeColor="text1"/>
          <w:sz w:val="24"/>
        </w:rPr>
        <w:t>七、评标委员会人数为5人及以上（单数），评标时取总分计算排名；</w:t>
      </w:r>
    </w:p>
    <w:tbl>
      <w:tblPr>
        <w:tblpPr w:leftFromText="180" w:rightFromText="180" w:vertAnchor="text" w:horzAnchor="margin" w:tblpY="507"/>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573"/>
        <w:gridCol w:w="1288"/>
        <w:gridCol w:w="750"/>
        <w:gridCol w:w="4216"/>
      </w:tblGrid>
      <w:tr w:rsidR="00BE6A63" w14:paraId="0732FBFB" w14:textId="77777777">
        <w:trPr>
          <w:trHeight w:val="505"/>
        </w:trPr>
        <w:tc>
          <w:tcPr>
            <w:tcW w:w="645" w:type="dxa"/>
            <w:vAlign w:val="center"/>
          </w:tcPr>
          <w:p w14:paraId="4E7FC526"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序号</w:t>
            </w:r>
          </w:p>
        </w:tc>
        <w:tc>
          <w:tcPr>
            <w:tcW w:w="1573" w:type="dxa"/>
            <w:vAlign w:val="center"/>
          </w:tcPr>
          <w:p w14:paraId="16BB1BBF"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评分项</w:t>
            </w:r>
          </w:p>
        </w:tc>
        <w:tc>
          <w:tcPr>
            <w:tcW w:w="1288" w:type="dxa"/>
            <w:vAlign w:val="center"/>
          </w:tcPr>
          <w:p w14:paraId="2324392B"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评分因素</w:t>
            </w:r>
          </w:p>
        </w:tc>
        <w:tc>
          <w:tcPr>
            <w:tcW w:w="750" w:type="dxa"/>
            <w:vAlign w:val="center"/>
          </w:tcPr>
          <w:p w14:paraId="3FB1E4BD"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分值</w:t>
            </w:r>
          </w:p>
        </w:tc>
        <w:tc>
          <w:tcPr>
            <w:tcW w:w="4216" w:type="dxa"/>
            <w:vAlign w:val="center"/>
          </w:tcPr>
          <w:p w14:paraId="26A0F064"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评分指标</w:t>
            </w:r>
          </w:p>
        </w:tc>
      </w:tr>
      <w:tr w:rsidR="00BE6A63" w14:paraId="48331664" w14:textId="77777777">
        <w:trPr>
          <w:trHeight w:val="505"/>
        </w:trPr>
        <w:tc>
          <w:tcPr>
            <w:tcW w:w="645" w:type="dxa"/>
            <w:vAlign w:val="center"/>
          </w:tcPr>
          <w:p w14:paraId="49F982E2"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1</w:t>
            </w:r>
          </w:p>
        </w:tc>
        <w:tc>
          <w:tcPr>
            <w:tcW w:w="1573" w:type="dxa"/>
            <w:vAlign w:val="center"/>
          </w:tcPr>
          <w:p w14:paraId="041EE282"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价格部分</w:t>
            </w:r>
          </w:p>
        </w:tc>
        <w:tc>
          <w:tcPr>
            <w:tcW w:w="1288" w:type="dxa"/>
            <w:vAlign w:val="center"/>
          </w:tcPr>
          <w:p w14:paraId="2FE456DD" w14:textId="77777777" w:rsidR="00BE6A63" w:rsidRDefault="00BE6A63">
            <w:pPr>
              <w:jc w:val="center"/>
              <w:rPr>
                <w:rFonts w:ascii="宋体" w:hAnsi="宋体" w:cs="宋体"/>
                <w:b/>
                <w:color w:val="000000" w:themeColor="text1"/>
                <w:szCs w:val="21"/>
              </w:rPr>
            </w:pPr>
          </w:p>
        </w:tc>
        <w:tc>
          <w:tcPr>
            <w:tcW w:w="750" w:type="dxa"/>
            <w:vAlign w:val="center"/>
          </w:tcPr>
          <w:p w14:paraId="65E53A9E"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30分</w:t>
            </w:r>
          </w:p>
        </w:tc>
        <w:tc>
          <w:tcPr>
            <w:tcW w:w="4216" w:type="dxa"/>
            <w:vAlign w:val="center"/>
          </w:tcPr>
          <w:p w14:paraId="2606B38A" w14:textId="77777777" w:rsidR="00BE6A63" w:rsidRDefault="00B034FA">
            <w:pPr>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采用低价优先法计算，即满足招标文件要求且投标价格最低的投标报价为评标基准价，其价格分为满分。其他投标人的价格分统一按照下列公式计算：</w:t>
            </w:r>
          </w:p>
          <w:p w14:paraId="6A227D70" w14:textId="77777777" w:rsidR="00BE6A63" w:rsidRDefault="00B034FA">
            <w:pPr>
              <w:ind w:firstLineChars="200" w:firstLine="420"/>
              <w:jc w:val="left"/>
              <w:rPr>
                <w:rFonts w:ascii="宋体" w:hAnsi="宋体" w:cs="宋体"/>
                <w:b/>
                <w:color w:val="000000" w:themeColor="text1"/>
                <w:szCs w:val="21"/>
              </w:rPr>
            </w:pPr>
            <w:r>
              <w:rPr>
                <w:rFonts w:ascii="宋体" w:hAnsi="宋体" w:cs="宋体" w:hint="eastAsia"/>
                <w:color w:val="000000" w:themeColor="text1"/>
                <w:szCs w:val="21"/>
              </w:rPr>
              <w:t>投标报价得分=(评标基准价／投标报价)×30</w:t>
            </w:r>
          </w:p>
        </w:tc>
      </w:tr>
      <w:tr w:rsidR="00BE6A63" w14:paraId="7670E09F" w14:textId="77777777">
        <w:trPr>
          <w:trHeight w:val="90"/>
        </w:trPr>
        <w:tc>
          <w:tcPr>
            <w:tcW w:w="645" w:type="dxa"/>
            <w:vAlign w:val="center"/>
          </w:tcPr>
          <w:p w14:paraId="6AEED8F6" w14:textId="77777777" w:rsidR="00BE6A63" w:rsidRDefault="00B034F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1573" w:type="dxa"/>
            <w:vAlign w:val="center"/>
          </w:tcPr>
          <w:p w14:paraId="68063F04" w14:textId="77777777" w:rsidR="00BE6A63" w:rsidRDefault="00B034FA">
            <w:pPr>
              <w:jc w:val="center"/>
              <w:rPr>
                <w:rFonts w:ascii="宋体" w:hAnsi="宋体" w:cs="宋体"/>
                <w:color w:val="000000" w:themeColor="text1"/>
                <w:szCs w:val="21"/>
              </w:rPr>
            </w:pPr>
            <w:r>
              <w:rPr>
                <w:rFonts w:ascii="宋体" w:hAnsi="宋体" w:cs="宋体" w:hint="eastAsia"/>
                <w:b/>
                <w:bCs/>
                <w:color w:val="000000" w:themeColor="text1"/>
                <w:szCs w:val="21"/>
              </w:rPr>
              <w:t>技术部分</w:t>
            </w:r>
          </w:p>
        </w:tc>
        <w:tc>
          <w:tcPr>
            <w:tcW w:w="1288" w:type="dxa"/>
            <w:vAlign w:val="center"/>
          </w:tcPr>
          <w:p w14:paraId="52AC5AC9"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产品响应情况</w:t>
            </w:r>
          </w:p>
        </w:tc>
        <w:tc>
          <w:tcPr>
            <w:tcW w:w="750" w:type="dxa"/>
            <w:vAlign w:val="center"/>
          </w:tcPr>
          <w:p w14:paraId="3923C529"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20分</w:t>
            </w:r>
          </w:p>
        </w:tc>
        <w:tc>
          <w:tcPr>
            <w:tcW w:w="4216" w:type="dxa"/>
            <w:vAlign w:val="center"/>
          </w:tcPr>
          <w:p w14:paraId="2C4F7E34" w14:textId="1E484170" w:rsidR="00BE6A63" w:rsidRDefault="00982B44">
            <w:pPr>
              <w:ind w:firstLineChars="200" w:firstLine="420"/>
              <w:jc w:val="left"/>
              <w:rPr>
                <w:rFonts w:ascii="宋体" w:hAnsi="宋体" w:cs="宋体"/>
                <w:color w:val="000000" w:themeColor="text1"/>
                <w:szCs w:val="21"/>
              </w:rPr>
            </w:pPr>
            <w:r w:rsidRPr="00982B44">
              <w:rPr>
                <w:rFonts w:ascii="宋体" w:hAnsi="宋体" w:cs="宋体" w:hint="eastAsia"/>
                <w:color w:val="000000" w:themeColor="text1"/>
                <w:szCs w:val="21"/>
              </w:rPr>
              <w:t>评标委员会根据《技术参数响应及明细表》响应情况进行打分，全部满足的得20分，一般参数负偏离一项扣2分，重点技术参数▲项负偏离一项扣3分，扣完为止。</w:t>
            </w:r>
          </w:p>
          <w:p w14:paraId="00A94F3C" w14:textId="77777777" w:rsidR="00BE6A63" w:rsidRDefault="00B034FA">
            <w:pPr>
              <w:ind w:firstLineChars="200" w:firstLine="422"/>
              <w:jc w:val="left"/>
              <w:rPr>
                <w:rFonts w:ascii="宋体" w:hAnsi="宋体" w:cs="宋体"/>
                <w:color w:val="000000" w:themeColor="text1"/>
                <w:szCs w:val="21"/>
              </w:rPr>
            </w:pPr>
            <w:r>
              <w:rPr>
                <w:rFonts w:ascii="宋体" w:hAnsi="宋体" w:cs="宋体" w:hint="eastAsia"/>
                <w:b/>
                <w:bCs/>
                <w:color w:val="000000" w:themeColor="text1"/>
                <w:szCs w:val="21"/>
              </w:rPr>
              <w:t>应如实填写所投产品的具体参数，如虚假应标，取消中标资格，限制五年内不得参加医院招投标。</w:t>
            </w:r>
            <w:r>
              <w:rPr>
                <w:rFonts w:ascii="宋体" w:hAnsi="宋体" w:cs="宋体" w:hint="eastAsia"/>
                <w:color w:val="000000" w:themeColor="text1"/>
                <w:szCs w:val="21"/>
              </w:rPr>
              <w:t>如要求提供以下证明资料的，提供的证明资料与所填写内容不一致的，以证明资料为准，原件备查。</w:t>
            </w:r>
          </w:p>
          <w:p w14:paraId="7A516911" w14:textId="77777777" w:rsidR="00BE6A63" w:rsidRDefault="00B034FA">
            <w:pPr>
              <w:ind w:leftChars="200" w:left="420"/>
              <w:jc w:val="left"/>
              <w:rPr>
                <w:rFonts w:ascii="宋体" w:hAnsi="宋体" w:cs="宋体"/>
                <w:color w:val="000000" w:themeColor="text1"/>
                <w:szCs w:val="21"/>
              </w:rPr>
            </w:pPr>
            <w:r>
              <w:rPr>
                <w:rFonts w:ascii="宋体" w:hAnsi="宋体" w:cs="宋体" w:hint="eastAsia"/>
                <w:color w:val="000000" w:themeColor="text1"/>
                <w:szCs w:val="21"/>
              </w:rPr>
              <w:t>1.产品彩页；</w:t>
            </w:r>
          </w:p>
          <w:p w14:paraId="20389AD4" w14:textId="77777777" w:rsidR="00BE6A63" w:rsidRDefault="00B034FA">
            <w:pPr>
              <w:ind w:leftChars="200" w:left="420"/>
              <w:jc w:val="left"/>
              <w:rPr>
                <w:rFonts w:ascii="宋体" w:hAnsi="宋体" w:cs="宋体"/>
                <w:color w:val="000000" w:themeColor="text1"/>
                <w:szCs w:val="21"/>
              </w:rPr>
            </w:pPr>
            <w:r>
              <w:rPr>
                <w:rFonts w:ascii="宋体" w:hAnsi="宋体" w:cs="宋体" w:hint="eastAsia"/>
                <w:color w:val="000000" w:themeColor="text1"/>
                <w:szCs w:val="21"/>
              </w:rPr>
              <w:t>2.说明书；</w:t>
            </w:r>
          </w:p>
          <w:p w14:paraId="36987A61" w14:textId="77777777" w:rsidR="00BE6A63" w:rsidRDefault="00B034FA">
            <w:pPr>
              <w:ind w:leftChars="200" w:left="420"/>
              <w:jc w:val="left"/>
              <w:rPr>
                <w:rFonts w:ascii="宋体" w:hAnsi="宋体" w:cs="宋体"/>
                <w:color w:val="000000" w:themeColor="text1"/>
                <w:szCs w:val="21"/>
              </w:rPr>
            </w:pPr>
            <w:r>
              <w:rPr>
                <w:rFonts w:ascii="宋体" w:hAnsi="宋体" w:cs="宋体" w:hint="eastAsia"/>
                <w:color w:val="000000" w:themeColor="text1"/>
                <w:szCs w:val="21"/>
              </w:rPr>
              <w:t>3.厂家出具的参数文件；</w:t>
            </w:r>
          </w:p>
          <w:p w14:paraId="129B9A08" w14:textId="1FC8B337" w:rsidR="00BE6A63" w:rsidRDefault="00B034FA">
            <w:pPr>
              <w:ind w:left="400"/>
              <w:jc w:val="left"/>
              <w:rPr>
                <w:rFonts w:ascii="宋体" w:hAnsi="宋体" w:cs="宋体"/>
                <w:color w:val="000000" w:themeColor="text1"/>
                <w:szCs w:val="21"/>
              </w:rPr>
            </w:pPr>
            <w:r>
              <w:rPr>
                <w:rFonts w:ascii="宋体" w:hAnsi="宋体" w:cs="宋体" w:hint="eastAsia"/>
                <w:color w:val="000000" w:themeColor="text1"/>
                <w:szCs w:val="21"/>
              </w:rPr>
              <w:t>★4.产品注册检验报告的全部内容复印件（此项必须提供，否则投标无效）</w:t>
            </w:r>
            <w:r w:rsidR="008C2C72">
              <w:rPr>
                <w:rFonts w:ascii="宋体" w:hAnsi="宋体" w:cs="宋体" w:hint="eastAsia"/>
                <w:color w:val="000000" w:themeColor="text1"/>
                <w:szCs w:val="21"/>
              </w:rPr>
              <w:t>。</w:t>
            </w:r>
          </w:p>
        </w:tc>
      </w:tr>
      <w:tr w:rsidR="00BE6A63" w14:paraId="5E4C87C8" w14:textId="77777777">
        <w:trPr>
          <w:trHeight w:val="2317"/>
        </w:trPr>
        <w:tc>
          <w:tcPr>
            <w:tcW w:w="645" w:type="dxa"/>
            <w:vAlign w:val="center"/>
          </w:tcPr>
          <w:p w14:paraId="63662B0C" w14:textId="77777777" w:rsidR="00BE6A63" w:rsidRDefault="00B034FA">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1573" w:type="dxa"/>
            <w:vAlign w:val="center"/>
          </w:tcPr>
          <w:p w14:paraId="618E4BCA"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现场实物考评</w:t>
            </w:r>
          </w:p>
        </w:tc>
        <w:tc>
          <w:tcPr>
            <w:tcW w:w="1288" w:type="dxa"/>
            <w:vAlign w:val="center"/>
          </w:tcPr>
          <w:p w14:paraId="2AFE7BD2" w14:textId="77777777" w:rsidR="00BE6A63" w:rsidRDefault="00B034FA">
            <w:pPr>
              <w:jc w:val="center"/>
              <w:rPr>
                <w:rFonts w:ascii="宋体" w:hAnsi="宋体" w:cs="宋体"/>
                <w:b/>
                <w:bCs/>
                <w:color w:val="000000" w:themeColor="text1"/>
                <w:szCs w:val="21"/>
              </w:rPr>
            </w:pPr>
            <w:r>
              <w:rPr>
                <w:rFonts w:ascii="宋体" w:hAnsi="宋体" w:cs="宋体" w:hint="eastAsia"/>
                <w:b/>
                <w:bCs/>
                <w:color w:val="000000" w:themeColor="text1"/>
                <w:szCs w:val="21"/>
              </w:rPr>
              <w:t>投标产品质量和性能</w:t>
            </w:r>
          </w:p>
        </w:tc>
        <w:tc>
          <w:tcPr>
            <w:tcW w:w="750" w:type="dxa"/>
            <w:vAlign w:val="center"/>
          </w:tcPr>
          <w:p w14:paraId="7FE0EF4B"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30分</w:t>
            </w:r>
          </w:p>
        </w:tc>
        <w:tc>
          <w:tcPr>
            <w:tcW w:w="4216" w:type="dxa"/>
            <w:vAlign w:val="center"/>
          </w:tcPr>
          <w:p w14:paraId="22AA99EC" w14:textId="77777777" w:rsidR="00982B44" w:rsidRPr="00982B44" w:rsidRDefault="00982B44" w:rsidP="00982B44">
            <w:pPr>
              <w:widowControl/>
              <w:ind w:firstLineChars="200" w:firstLine="420"/>
              <w:jc w:val="left"/>
              <w:rPr>
                <w:rFonts w:ascii="宋体" w:eastAsiaTheme="minorEastAsia" w:hAnsi="宋体" w:cs="宋体"/>
                <w:szCs w:val="21"/>
              </w:rPr>
            </w:pPr>
            <w:r w:rsidRPr="00982B44">
              <w:rPr>
                <w:rFonts w:ascii="宋体" w:eastAsiaTheme="minorEastAsia" w:hAnsi="宋体" w:cs="宋体" w:hint="eastAsia"/>
                <w:szCs w:val="21"/>
              </w:rPr>
              <w:t>现场实物考评：根据所投样品的稳定性、可靠性、安全性、有效性：（1）口罩外观应整洁、形状完好，表面不得有破损、污渍；口罩体应为四包边，避免切边外露。（2）口罩底层和面层采用非织造布，中间过滤层为聚丙烯熔喷布材料；口罩带应戴取方便，每根口罩带与口罩体连接点处的断裂强力应不小于10N。（3）一次性使用医用口罩经环氧乙烷灭菌后应无菌，其环氧乙烷残留量应不超过10μg/g。（4）口罩的细菌过滤效率应不小于95%；（5）口罩的细胞毒性不大于2级；口罩的原发性刺激指数不超过0.4；口罩的迟发型超敏反应不大于1级。由评审委员会评委对所投样品进行评价：</w:t>
            </w:r>
          </w:p>
          <w:p w14:paraId="05DFC8AE" w14:textId="77777777" w:rsidR="00982B44" w:rsidRPr="00982B44" w:rsidRDefault="00982B44" w:rsidP="00A12448">
            <w:pPr>
              <w:ind w:firstLineChars="200" w:firstLine="420"/>
              <w:rPr>
                <w:rFonts w:ascii="宋体" w:eastAsiaTheme="minorEastAsia" w:hAnsi="宋体" w:cs="宋体"/>
                <w:szCs w:val="21"/>
              </w:rPr>
            </w:pPr>
            <w:r w:rsidRPr="00982B44">
              <w:rPr>
                <w:rFonts w:ascii="宋体" w:eastAsiaTheme="minorEastAsia" w:hAnsi="宋体" w:cs="宋体"/>
                <w:szCs w:val="21"/>
              </w:rPr>
              <w:t>优评审标准：提供样品，且满足以上全部评分要求的得22-30分；</w:t>
            </w:r>
          </w:p>
          <w:p w14:paraId="75227BCC" w14:textId="77777777" w:rsidR="00982B44" w:rsidRPr="00982B44" w:rsidRDefault="00982B44" w:rsidP="00A12448">
            <w:pPr>
              <w:ind w:firstLineChars="200" w:firstLine="420"/>
              <w:rPr>
                <w:rFonts w:ascii="宋体" w:eastAsiaTheme="minorEastAsia" w:hAnsi="宋体" w:cs="宋体"/>
                <w:szCs w:val="21"/>
              </w:rPr>
            </w:pPr>
            <w:r w:rsidRPr="00982B44">
              <w:rPr>
                <w:rFonts w:ascii="宋体" w:eastAsiaTheme="minorEastAsia" w:hAnsi="宋体" w:cs="宋体"/>
                <w:szCs w:val="21"/>
              </w:rPr>
              <w:t>良评审标准：提供样品，满足以上任意4项评分要求的得14-21分；</w:t>
            </w:r>
          </w:p>
          <w:p w14:paraId="46F430FA" w14:textId="77777777" w:rsidR="00982B44" w:rsidRPr="00982B44" w:rsidRDefault="00982B44" w:rsidP="00A12448">
            <w:pPr>
              <w:ind w:firstLineChars="200" w:firstLine="420"/>
              <w:rPr>
                <w:rFonts w:ascii="宋体" w:eastAsiaTheme="minorEastAsia" w:hAnsi="宋体" w:cs="宋体"/>
                <w:szCs w:val="21"/>
              </w:rPr>
            </w:pPr>
            <w:r w:rsidRPr="00982B44">
              <w:rPr>
                <w:rFonts w:ascii="宋体" w:eastAsiaTheme="minorEastAsia" w:hAnsi="宋体" w:cs="宋体"/>
                <w:szCs w:val="21"/>
              </w:rPr>
              <w:t>中评审标准：提供样品，满足以上任意</w:t>
            </w:r>
            <w:r w:rsidRPr="00982B44">
              <w:rPr>
                <w:rFonts w:ascii="宋体" w:eastAsiaTheme="minorEastAsia" w:hAnsi="宋体" w:cs="宋体"/>
                <w:szCs w:val="21"/>
              </w:rPr>
              <w:lastRenderedPageBreak/>
              <w:t>3项评分要求的得6-13分；</w:t>
            </w:r>
          </w:p>
          <w:p w14:paraId="2107C801" w14:textId="77777777" w:rsidR="00982B44" w:rsidRPr="00982B44" w:rsidRDefault="00982B44" w:rsidP="00A12448">
            <w:pPr>
              <w:ind w:firstLineChars="200" w:firstLine="420"/>
              <w:rPr>
                <w:rFonts w:ascii="宋体" w:eastAsiaTheme="minorEastAsia" w:hAnsi="宋体" w:cs="宋体"/>
                <w:szCs w:val="21"/>
              </w:rPr>
            </w:pPr>
            <w:r w:rsidRPr="00982B44">
              <w:rPr>
                <w:rFonts w:ascii="宋体" w:eastAsiaTheme="minorEastAsia" w:hAnsi="宋体" w:cs="宋体"/>
                <w:szCs w:val="21"/>
              </w:rPr>
              <w:t>差评审标准：提供样品，满足以上任意1—2项评分要求的得0-5分；</w:t>
            </w:r>
          </w:p>
          <w:p w14:paraId="42909865" w14:textId="77777777" w:rsidR="00982B44" w:rsidRPr="00982B44" w:rsidRDefault="00982B44" w:rsidP="00A12448">
            <w:pPr>
              <w:ind w:firstLineChars="200" w:firstLine="420"/>
              <w:rPr>
                <w:rFonts w:ascii="宋体" w:eastAsiaTheme="minorEastAsia" w:hAnsi="宋体" w:cs="宋体"/>
                <w:szCs w:val="21"/>
              </w:rPr>
            </w:pPr>
            <w:r w:rsidRPr="00982B44">
              <w:rPr>
                <w:rFonts w:ascii="宋体" w:eastAsiaTheme="minorEastAsia" w:hAnsi="宋体" w:cs="宋体"/>
                <w:szCs w:val="21"/>
              </w:rPr>
              <w:t>未提供样品或提供的样品不符合招标文件要求的不得分。</w:t>
            </w:r>
          </w:p>
          <w:p w14:paraId="40331FDA" w14:textId="77777777" w:rsidR="00982B44" w:rsidRPr="00982B44" w:rsidRDefault="00982B44" w:rsidP="00982B44">
            <w:pPr>
              <w:ind w:firstLineChars="200" w:firstLine="420"/>
              <w:rPr>
                <w:rFonts w:ascii="宋体" w:eastAsiaTheme="minorEastAsia" w:hAnsi="宋体" w:cs="宋体"/>
                <w:szCs w:val="21"/>
              </w:rPr>
            </w:pPr>
            <w:r w:rsidRPr="00982B44">
              <w:rPr>
                <w:rFonts w:ascii="宋体" w:eastAsiaTheme="minorEastAsia" w:hAnsi="宋体" w:cs="宋体" w:hint="eastAsia"/>
                <w:szCs w:val="21"/>
              </w:rPr>
              <w:t>注：要求投标公司提供一箱未拆封样品，由医院评标组成员在评标现场拆封并对样品进行打分，同时医院可以在认为必要时将样品委托具有资质的第三方进行检测，检测费用由投标公司承担。剩余样品由医院封存。</w:t>
            </w:r>
          </w:p>
          <w:p w14:paraId="71DD9FE8" w14:textId="6E969A4E" w:rsidR="00BE6A63" w:rsidRPr="00704A6D" w:rsidRDefault="00BE6A63">
            <w:pPr>
              <w:pStyle w:val="a4"/>
              <w:rPr>
                <w:rFonts w:eastAsiaTheme="minorEastAsia" w:hAnsi="宋体" w:cs="宋体"/>
                <w:kern w:val="2"/>
                <w:sz w:val="21"/>
                <w:szCs w:val="21"/>
              </w:rPr>
            </w:pPr>
          </w:p>
        </w:tc>
      </w:tr>
      <w:tr w:rsidR="00BE6A63" w14:paraId="73340AF4" w14:textId="77777777">
        <w:trPr>
          <w:trHeight w:val="516"/>
        </w:trPr>
        <w:tc>
          <w:tcPr>
            <w:tcW w:w="645" w:type="dxa"/>
            <w:vAlign w:val="center"/>
          </w:tcPr>
          <w:p w14:paraId="3901F147" w14:textId="77777777" w:rsidR="00BE6A63" w:rsidRDefault="00B034FA">
            <w:pPr>
              <w:jc w:val="center"/>
              <w:rPr>
                <w:rFonts w:ascii="宋体" w:hAnsi="宋体" w:cs="宋体"/>
                <w:color w:val="000000" w:themeColor="text1"/>
                <w:szCs w:val="21"/>
              </w:rPr>
            </w:pPr>
            <w:r>
              <w:rPr>
                <w:rFonts w:ascii="宋体" w:hAnsi="宋体" w:cs="宋体" w:hint="eastAsia"/>
                <w:color w:val="000000" w:themeColor="text1"/>
                <w:szCs w:val="21"/>
              </w:rPr>
              <w:lastRenderedPageBreak/>
              <w:t>4</w:t>
            </w:r>
          </w:p>
        </w:tc>
        <w:tc>
          <w:tcPr>
            <w:tcW w:w="1573" w:type="dxa"/>
            <w:vAlign w:val="center"/>
          </w:tcPr>
          <w:p w14:paraId="1A9200AB"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商务部分</w:t>
            </w:r>
          </w:p>
        </w:tc>
        <w:tc>
          <w:tcPr>
            <w:tcW w:w="1288" w:type="dxa"/>
            <w:vAlign w:val="center"/>
          </w:tcPr>
          <w:p w14:paraId="6E306BB9" w14:textId="77777777" w:rsidR="00BE6A63" w:rsidRDefault="00B034FA">
            <w:pPr>
              <w:jc w:val="center"/>
              <w:rPr>
                <w:rFonts w:ascii="宋体" w:hAnsi="宋体" w:cs="宋体"/>
                <w:b/>
                <w:color w:val="000000" w:themeColor="text1"/>
                <w:szCs w:val="21"/>
              </w:rPr>
            </w:pPr>
            <w:r>
              <w:rPr>
                <w:rFonts w:ascii="宋体" w:hAnsi="宋体" w:cs="宋体" w:hint="eastAsia"/>
                <w:b/>
                <w:bCs/>
                <w:color w:val="000000" w:themeColor="text1"/>
                <w:szCs w:val="21"/>
              </w:rPr>
              <w:t>市场承认度</w:t>
            </w:r>
          </w:p>
        </w:tc>
        <w:tc>
          <w:tcPr>
            <w:tcW w:w="750" w:type="dxa"/>
            <w:vAlign w:val="center"/>
          </w:tcPr>
          <w:p w14:paraId="52A17C9C"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10分</w:t>
            </w:r>
          </w:p>
        </w:tc>
        <w:tc>
          <w:tcPr>
            <w:tcW w:w="4216" w:type="dxa"/>
            <w:vAlign w:val="center"/>
          </w:tcPr>
          <w:p w14:paraId="183655CD" w14:textId="77777777" w:rsidR="00BE6A63" w:rsidRDefault="00B034FA">
            <w:pPr>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提供同类项目的发票或合同证明，复印件需加盖公章，同一家医院提供的多个发票或合同证明不作重复计算。</w:t>
            </w:r>
          </w:p>
          <w:p w14:paraId="778646E0" w14:textId="77777777" w:rsidR="00BE6A63" w:rsidRDefault="00B034FA">
            <w:pPr>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同时提供医院客户是“三甲”医院的证明材料（在中华人民共和国国家卫生健康委员会网站查询结果的截图，网站链接为：</w:t>
            </w:r>
            <w:hyperlink r:id="rId7" w:history="1">
              <w:r>
                <w:rPr>
                  <w:rStyle w:val="a7"/>
                  <w:rFonts w:ascii="宋体" w:hAnsi="宋体" w:cs="宋体" w:hint="eastAsia"/>
                  <w:color w:val="000000" w:themeColor="text1"/>
                  <w:szCs w:val="21"/>
                </w:rPr>
                <w:t>http://zgcx.nhc.gov.cn:9090/unit）</w:t>
              </w:r>
            </w:hyperlink>
            <w:r>
              <w:rPr>
                <w:rFonts w:ascii="宋体" w:hAnsi="宋体" w:cs="宋体" w:hint="eastAsia"/>
                <w:color w:val="000000" w:themeColor="text1"/>
                <w:szCs w:val="21"/>
              </w:rPr>
              <w:t>。    不提供截图证明材料的视为医院客户为非“三甲”医院客户，该项目不得分。</w:t>
            </w:r>
          </w:p>
          <w:p w14:paraId="755A026C" w14:textId="77777777" w:rsidR="00BE6A63" w:rsidRDefault="00B034FA">
            <w:pPr>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“三甲”医院使用情况（近两年内）：</w:t>
            </w:r>
          </w:p>
          <w:p w14:paraId="191BDD9A" w14:textId="77777777" w:rsidR="00BE6A63" w:rsidRDefault="00B034FA">
            <w:pPr>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每提供一家“三甲”医院客户证明材料的，得1分，最高得10分，不提供不得分。</w:t>
            </w:r>
          </w:p>
          <w:p w14:paraId="5D1113DE" w14:textId="77777777" w:rsidR="00BE6A63" w:rsidRDefault="00BE6A63" w:rsidP="00747AA5">
            <w:pPr>
              <w:rPr>
                <w:rFonts w:ascii="宋体" w:hAnsi="宋体" w:cs="宋体"/>
                <w:color w:val="000000" w:themeColor="text1"/>
                <w:szCs w:val="21"/>
              </w:rPr>
            </w:pPr>
          </w:p>
        </w:tc>
      </w:tr>
      <w:tr w:rsidR="00BE6A63" w14:paraId="45D9C419" w14:textId="77777777">
        <w:trPr>
          <w:trHeight w:val="972"/>
        </w:trPr>
        <w:tc>
          <w:tcPr>
            <w:tcW w:w="645" w:type="dxa"/>
            <w:vAlign w:val="center"/>
          </w:tcPr>
          <w:p w14:paraId="2E9534A5" w14:textId="77777777" w:rsidR="00BE6A63" w:rsidRDefault="00B034FA">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1573" w:type="dxa"/>
            <w:vAlign w:val="center"/>
          </w:tcPr>
          <w:p w14:paraId="2D11571D"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深圳阳光平台目录内产品（10分）</w:t>
            </w:r>
          </w:p>
        </w:tc>
        <w:tc>
          <w:tcPr>
            <w:tcW w:w="1288" w:type="dxa"/>
            <w:vAlign w:val="center"/>
          </w:tcPr>
          <w:p w14:paraId="0D47BDB8" w14:textId="77777777" w:rsidR="00BE6A63" w:rsidRDefault="00B034FA">
            <w:pPr>
              <w:jc w:val="center"/>
              <w:rPr>
                <w:rFonts w:ascii="宋体" w:hAnsi="宋体" w:cs="宋体"/>
                <w:b/>
                <w:bCs/>
                <w:color w:val="000000" w:themeColor="text1"/>
                <w:szCs w:val="21"/>
              </w:rPr>
            </w:pPr>
            <w:r>
              <w:rPr>
                <w:rFonts w:ascii="宋体" w:hAnsi="宋体" w:cs="宋体" w:hint="eastAsia"/>
                <w:b/>
                <w:bCs/>
                <w:color w:val="000000" w:themeColor="text1"/>
                <w:szCs w:val="21"/>
              </w:rPr>
              <w:t>产品在深圳阳光平台目录内</w:t>
            </w:r>
          </w:p>
        </w:tc>
        <w:tc>
          <w:tcPr>
            <w:tcW w:w="750" w:type="dxa"/>
            <w:vAlign w:val="center"/>
          </w:tcPr>
          <w:p w14:paraId="1445E894" w14:textId="77777777" w:rsidR="00BE6A63" w:rsidRDefault="00B034FA">
            <w:pPr>
              <w:jc w:val="center"/>
              <w:rPr>
                <w:rFonts w:ascii="宋体" w:hAnsi="宋体" w:cs="宋体"/>
                <w:color w:val="000000" w:themeColor="text1"/>
                <w:szCs w:val="21"/>
              </w:rPr>
            </w:pPr>
            <w:r>
              <w:rPr>
                <w:rFonts w:ascii="宋体" w:hAnsi="宋体" w:cs="宋体" w:hint="eastAsia"/>
                <w:b/>
                <w:color w:val="000000" w:themeColor="text1"/>
                <w:szCs w:val="21"/>
              </w:rPr>
              <w:t>10分</w:t>
            </w:r>
          </w:p>
        </w:tc>
        <w:tc>
          <w:tcPr>
            <w:tcW w:w="4216" w:type="dxa"/>
            <w:vAlign w:val="center"/>
          </w:tcPr>
          <w:p w14:paraId="58F83A19" w14:textId="77777777" w:rsidR="00BE6A63" w:rsidRDefault="00B034FA">
            <w:pPr>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提供产品在深圳阳光平台目录内的截图作为证明资料得10分，不提供截图视为不在深圳阳光平台目录内，该项不得分。</w:t>
            </w:r>
          </w:p>
        </w:tc>
      </w:tr>
    </w:tbl>
    <w:p w14:paraId="4E44C5F4" w14:textId="77777777" w:rsidR="00BE6A63" w:rsidRDefault="00BE6A63">
      <w:pPr>
        <w:tabs>
          <w:tab w:val="left" w:pos="1260"/>
        </w:tabs>
        <w:spacing w:line="400" w:lineRule="exact"/>
        <w:rPr>
          <w:rFonts w:ascii="宋体" w:hAnsi="宋体" w:cs="宋体"/>
          <w:bCs/>
          <w:color w:val="000000" w:themeColor="text1"/>
          <w:szCs w:val="21"/>
        </w:rPr>
      </w:pPr>
    </w:p>
    <w:p w14:paraId="3F6AF76F" w14:textId="77777777" w:rsidR="00BE6A63" w:rsidRDefault="00BE6A63">
      <w:pPr>
        <w:rPr>
          <w:rFonts w:ascii="宋体" w:hAnsi="宋体" w:cs="宋体"/>
          <w:szCs w:val="21"/>
        </w:rPr>
      </w:pPr>
    </w:p>
    <w:sectPr w:rsidR="00BE6A63">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5A0CD" w14:textId="77777777" w:rsidR="000E17AC" w:rsidRDefault="000E17AC">
      <w:r>
        <w:separator/>
      </w:r>
    </w:p>
  </w:endnote>
  <w:endnote w:type="continuationSeparator" w:id="0">
    <w:p w14:paraId="5CFB5140" w14:textId="77777777" w:rsidR="000E17AC" w:rsidRDefault="000E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9392"/>
    </w:sdtPr>
    <w:sdtEndPr/>
    <w:sdtContent>
      <w:p w14:paraId="4A00DB72" w14:textId="77777777" w:rsidR="00BE6A63" w:rsidRDefault="00B034FA">
        <w:pPr>
          <w:pStyle w:val="a5"/>
        </w:pPr>
        <w:r>
          <w:fldChar w:fldCharType="begin"/>
        </w:r>
        <w:r>
          <w:instrText xml:space="preserve"> PAGE   \* MERGEFORMAT </w:instrText>
        </w:r>
        <w:r>
          <w:fldChar w:fldCharType="separate"/>
        </w:r>
        <w:r>
          <w:rPr>
            <w:lang w:val="zh-CN"/>
          </w:rPr>
          <w:t>2</w:t>
        </w:r>
        <w:r>
          <w:rPr>
            <w:lang w:val="zh-CN"/>
          </w:rPr>
          <w:fldChar w:fldCharType="end"/>
        </w:r>
      </w:p>
    </w:sdtContent>
  </w:sdt>
  <w:p w14:paraId="1DEF7843" w14:textId="77777777" w:rsidR="00BE6A63" w:rsidRDefault="00BE6A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9391"/>
    </w:sdtPr>
    <w:sdtEndPr/>
    <w:sdtContent>
      <w:p w14:paraId="289293A8" w14:textId="77777777" w:rsidR="00BE6A63" w:rsidRDefault="00B034FA">
        <w:pPr>
          <w:pStyle w:val="a5"/>
          <w:jc w:val="right"/>
        </w:pPr>
        <w:r>
          <w:fldChar w:fldCharType="begin"/>
        </w:r>
        <w:r>
          <w:instrText xml:space="preserve"> PAGE   \* MERGEFORMAT </w:instrText>
        </w:r>
        <w:r>
          <w:fldChar w:fldCharType="separate"/>
        </w:r>
        <w:r>
          <w:rPr>
            <w:lang w:val="zh-CN"/>
          </w:rPr>
          <w:t>3</w:t>
        </w:r>
        <w:r>
          <w:rPr>
            <w:lang w:val="zh-CN"/>
          </w:rPr>
          <w:fldChar w:fldCharType="end"/>
        </w:r>
      </w:p>
    </w:sdtContent>
  </w:sdt>
  <w:p w14:paraId="1A376AA7" w14:textId="77777777" w:rsidR="00BE6A63" w:rsidRDefault="00BE6A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94F03" w14:textId="77777777" w:rsidR="000E17AC" w:rsidRDefault="000E17AC">
      <w:r>
        <w:separator/>
      </w:r>
    </w:p>
  </w:footnote>
  <w:footnote w:type="continuationSeparator" w:id="0">
    <w:p w14:paraId="1BB912C7" w14:textId="77777777" w:rsidR="000E17AC" w:rsidRDefault="000E1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4823EAD"/>
    <w:rsid w:val="000E17AC"/>
    <w:rsid w:val="00200140"/>
    <w:rsid w:val="00582C96"/>
    <w:rsid w:val="005A1EDF"/>
    <w:rsid w:val="005B0081"/>
    <w:rsid w:val="00663475"/>
    <w:rsid w:val="00704A6D"/>
    <w:rsid w:val="00747AA5"/>
    <w:rsid w:val="007A531B"/>
    <w:rsid w:val="007E20B9"/>
    <w:rsid w:val="007E3EAF"/>
    <w:rsid w:val="007F278A"/>
    <w:rsid w:val="008C08A8"/>
    <w:rsid w:val="008C2C72"/>
    <w:rsid w:val="009006EC"/>
    <w:rsid w:val="0096494E"/>
    <w:rsid w:val="00982B44"/>
    <w:rsid w:val="00A12448"/>
    <w:rsid w:val="00B034FA"/>
    <w:rsid w:val="00B42253"/>
    <w:rsid w:val="00BE6A63"/>
    <w:rsid w:val="00C67DB4"/>
    <w:rsid w:val="00D6675A"/>
    <w:rsid w:val="00E726BD"/>
    <w:rsid w:val="00FF5E3D"/>
    <w:rsid w:val="04DE1601"/>
    <w:rsid w:val="06FB38EF"/>
    <w:rsid w:val="098C448F"/>
    <w:rsid w:val="2DC26C29"/>
    <w:rsid w:val="306F2F7D"/>
    <w:rsid w:val="342F0976"/>
    <w:rsid w:val="42940CEB"/>
    <w:rsid w:val="49FE2966"/>
    <w:rsid w:val="50BA0E92"/>
    <w:rsid w:val="528371EF"/>
    <w:rsid w:val="5BBC2C9A"/>
    <w:rsid w:val="70CF287D"/>
    <w:rsid w:val="746A3063"/>
    <w:rsid w:val="74823EAD"/>
    <w:rsid w:val="76751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58DE4"/>
  <w15:docId w15:val="{F1DFD39D-534F-4398-B72B-461F3005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footer"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2">
    <w:name w:val="heading 2"/>
    <w:basedOn w:val="3"/>
    <w:next w:val="4"/>
    <w:uiPriority w:val="9"/>
    <w:qFormat/>
    <w:pPr>
      <w:adjustRightInd w:val="0"/>
      <w:jc w:val="center"/>
      <w:textAlignment w:val="baseline"/>
      <w:outlineLvl w:val="1"/>
    </w:pPr>
    <w:rPr>
      <w:kern w:val="0"/>
      <w:sz w:val="24"/>
      <w:szCs w:val="20"/>
    </w:rPr>
  </w:style>
  <w:style w:type="paragraph" w:styleId="3">
    <w:name w:val="heading 3"/>
    <w:basedOn w:val="4"/>
    <w:next w:val="a"/>
    <w:qFormat/>
    <w:pPr>
      <w:spacing w:before="260" w:after="260" w:line="240" w:lineRule="auto"/>
      <w:outlineLvl w:val="2"/>
    </w:pPr>
    <w:rPr>
      <w:rFonts w:ascii="宋体" w:eastAsia="宋体" w:hAnsi="宋体"/>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line="360" w:lineRule="auto"/>
    </w:pPr>
    <w:rPr>
      <w:b/>
      <w:bCs/>
      <w:sz w:val="24"/>
    </w:rPr>
  </w:style>
  <w:style w:type="paragraph" w:styleId="a4">
    <w:name w:val="annotation text"/>
    <w:basedOn w:val="a"/>
    <w:semiHidden/>
    <w:qFormat/>
    <w:pPr>
      <w:autoSpaceDE w:val="0"/>
      <w:autoSpaceDN w:val="0"/>
      <w:adjustRightInd w:val="0"/>
      <w:jc w:val="left"/>
      <w:textAlignment w:val="baseline"/>
    </w:pPr>
    <w:rPr>
      <w:rFonts w:ascii="宋体"/>
      <w:kern w:val="0"/>
      <w:sz w:val="34"/>
      <w:szCs w:val="20"/>
    </w:rPr>
  </w:style>
  <w:style w:type="paragraph" w:styleId="a5">
    <w:name w:val="footer"/>
    <w:basedOn w:val="a"/>
    <w:unhideWhenUsed/>
    <w:qFormat/>
    <w:pPr>
      <w:tabs>
        <w:tab w:val="center" w:pos="4153"/>
        <w:tab w:val="right" w:pos="8306"/>
      </w:tabs>
      <w:snapToGrid w:val="0"/>
      <w:jc w:val="left"/>
    </w:pPr>
    <w:rPr>
      <w:sz w:val="18"/>
      <w:szCs w:val="18"/>
    </w:rPr>
  </w:style>
  <w:style w:type="paragraph" w:styleId="a6">
    <w:name w:val="Normal (Web)"/>
    <w:basedOn w:val="a"/>
    <w:uiPriority w:val="99"/>
    <w:qFormat/>
    <w:rPr>
      <w:sz w:val="24"/>
    </w:rPr>
  </w:style>
  <w:style w:type="character" w:styleId="a7">
    <w:name w:val="Hyperlink"/>
    <w:basedOn w:val="a1"/>
    <w:qFormat/>
    <w:rPr>
      <w:color w:val="0000FF"/>
      <w:u w:val="single"/>
    </w:rPr>
  </w:style>
  <w:style w:type="paragraph" w:styleId="a8">
    <w:name w:val="header"/>
    <w:basedOn w:val="a"/>
    <w:link w:val="a9"/>
    <w:rsid w:val="005A1EDF"/>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rsid w:val="005A1ED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gcx.nhc.gov.cn:9090/unit&#6528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651</Words>
  <Characters>3717</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赖 女士</cp:lastModifiedBy>
  <cp:revision>14</cp:revision>
  <dcterms:created xsi:type="dcterms:W3CDTF">2022-02-22T09:02:00Z</dcterms:created>
  <dcterms:modified xsi:type="dcterms:W3CDTF">2022-03-08T03:55:00Z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8D0083DC614044EC95E896C83FF1B337</vt:lpwstr>
  </property>
</Properties>
</file>