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南方科技大学医院网络安全加固项目</w:t>
      </w:r>
    </w:p>
    <w:p>
      <w:pPr>
        <w:jc w:val="center"/>
        <w:rPr>
          <w:rFonts w:hint="default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用户需求书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项目背景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本项目要求：（1）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利用主动拨测技术，发送检测任务，精确定位链路故障位置，减少定位所需时间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深入探测资产细节，通过技术探测手段，获取详尽资产指标。包括域名资产对应的IP资产、IP资产上开放的业务端口、端口上运营的服务应用，并可通过应用指纹、web指纹精确识别应用组件资产的详细版本。精确的版本信息可以和1day漏洞情报等威胁情报进行高效匹配，在充分揭示系统脆弱性的同时，尽可能降低误报率和漏报率，减少对安全运营工作的不利影响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内、外网打通通信链路后，由于外网相对安全风险较高，而内网的业务重要性较高，因此必须要采取一定的隔离措施，来限制外网对内网的访问，特别控制从外网交换到内网的数据，需要对数据进行深入检查，对攻击数据包，或者病毒进行过滤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作为信息系统核心的数据库管理系统,保存着大量敏感信息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需要采取有效措施防止非法用户的访问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提升医院敏感数据保护能力，有效防止敏感数据被窃取、盗用、违规使用，对敏感数据的流转实现安全保护，提升敏感数据防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泄漏</w:t>
      </w:r>
      <w:r>
        <w:rPr>
          <w:rFonts w:hint="eastAsia" w:ascii="微软雅黑" w:hAnsi="微软雅黑" w:eastAsia="微软雅黑" w:cs="微软雅黑"/>
          <w:sz w:val="24"/>
          <w:szCs w:val="24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提升数据流通访问过程的安全管理能力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面对攻击者的访问，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sz w:val="24"/>
          <w:szCs w:val="24"/>
        </w:rPr>
        <w:t>需要对APT组织攻击及0day漏洞等未知威胁攻击进行有效检测与发现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29"/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9"/>
        <w:numPr>
          <w:ilvl w:val="0"/>
          <w:numId w:val="0"/>
        </w:numPr>
        <w:ind w:left="480" w:leftChars="0"/>
        <w:rPr>
          <w:rFonts w:ascii="宋体" w:hAnsi="宋体" w:eastAsia="宋体"/>
          <w:szCs w:val="24"/>
        </w:rPr>
      </w:pPr>
    </w:p>
    <w:p>
      <w:pPr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项目建设清单</w:t>
      </w:r>
    </w:p>
    <w:p>
      <w:pPr>
        <w:pStyle w:val="8"/>
        <w:ind w:left="0" w:leftChars="0" w:firstLine="0" w:firstLineChars="0"/>
      </w:pPr>
    </w:p>
    <w:tbl>
      <w:tblPr>
        <w:tblStyle w:val="11"/>
        <w:tblW w:w="9485" w:type="dxa"/>
        <w:tblInd w:w="-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69"/>
        <w:gridCol w:w="6343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val="en-US" w:eastAsia="zh-CN"/>
              </w:rPr>
              <w:t>建设内容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详细技术要求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网络应用监控分析系统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硬件平台，标准2U机架式设备；处理性能1Gbps；硬盘4T，4*RJ45，600W单电源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eastAsia="zh-CN"/>
              </w:rPr>
              <w:t>；流量处理能力：1G；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对所有业务应用的网络通讯数据实时分析，实现对业务网络访问行为和运行状态的全面态势感知，快速定位网络及应用访问故障；通过主动拨测的功能，模拟真实用户访问，感知真实用户的访问体验；通过远程控制拨测探针进行主动故障排查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资产威胁与漏洞管理系统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支持内外网资产管理与威胁探测（2000IP以内），Intel 至强八核十六线程E5-2620V4，2U机架，C612主板，2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个千兆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电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口和不少于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个扩展插槽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，售后服务期限36个月，包含三年漏洞库、指纹库版本升级。提供硬件（含系统软件）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三年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维保服务,包括故障判断、报修登记、设备修复、提供升级系统版本的服务,7x24小时电话咨询服务，5x8小时远程技术支持服务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eastAsia="zh-CN"/>
              </w:rPr>
              <w:t>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防火墙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</w:rPr>
              <w:t>6个千兆电口，2个千兆光口，2U标准机架，网络吞吐率12Gbps，并发连接：800万，具备3年的防病毒、防攻击、上网行为管理、Web安全防护、威胁情报、系统升级服务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eastAsia="zh-CN"/>
              </w:rPr>
              <w:t>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4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1"/>
              </w:rPr>
              <w:t>数据库防火墙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</w:rPr>
              <w:t>实现核心数据库的敏感数据访问控制，规范数据库运维管理、危险操作访问控制、数据库合规接入控制等数据内部权限控制系统，可以有效管控高权限管理人员的违规使用、恶意使用，有效防止隐私数据泄露。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1"/>
              </w:rPr>
              <w:t>数据静态脱敏系统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</w:rPr>
              <w:t>数据静态脱敏系统针对系统开发中测试用数据，对敏感数据提供去隐私化处理，通过脱敏规则进行数据变形，漂白和替换，有效防止隐私/敏感数据的泄露。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1"/>
                <w:lang w:val="en-US" w:eastAsia="zh-CN"/>
              </w:rPr>
              <w:t>蜜罐</w:t>
            </w:r>
          </w:p>
        </w:tc>
        <w:tc>
          <w:tcPr>
            <w:tcW w:w="6343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</w:rPr>
              <w:t>标准2U机架式设备，接口默认不少于4个千兆光口和8个千兆电口，扩展插槽不少于2个，设备硬盘不少于4T，内存不少于32G，双电源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eastAsia="zh-CN"/>
              </w:rPr>
              <w:t>；支持混合探针模式，直连部署和探针部署两种模式同时运行，用于适应不同网络环境的部署；具备防逃逸技术。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21"/>
                <w:lang w:val="en-US" w:eastAsia="zh-CN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4C0553"/>
    <w:rsid w:val="005808EE"/>
    <w:rsid w:val="005A5660"/>
    <w:rsid w:val="00673DD1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F055A"/>
    <w:rsid w:val="01CD1D3F"/>
    <w:rsid w:val="05554BCE"/>
    <w:rsid w:val="0D4C1C87"/>
    <w:rsid w:val="0E727910"/>
    <w:rsid w:val="101071C4"/>
    <w:rsid w:val="10897A96"/>
    <w:rsid w:val="14C85D3C"/>
    <w:rsid w:val="15FB0314"/>
    <w:rsid w:val="19330704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30ED4EF2"/>
    <w:rsid w:val="33A10960"/>
    <w:rsid w:val="34FB1C5A"/>
    <w:rsid w:val="39F004AB"/>
    <w:rsid w:val="3AE35129"/>
    <w:rsid w:val="3B2164E5"/>
    <w:rsid w:val="3C9100CC"/>
    <w:rsid w:val="3DE03BA2"/>
    <w:rsid w:val="3EEF614D"/>
    <w:rsid w:val="42894758"/>
    <w:rsid w:val="43701E75"/>
    <w:rsid w:val="44770A59"/>
    <w:rsid w:val="49F6164F"/>
    <w:rsid w:val="4BE0752A"/>
    <w:rsid w:val="4D806535"/>
    <w:rsid w:val="513C3070"/>
    <w:rsid w:val="516039AB"/>
    <w:rsid w:val="52631EEA"/>
    <w:rsid w:val="53C05730"/>
    <w:rsid w:val="56384799"/>
    <w:rsid w:val="56806BAD"/>
    <w:rsid w:val="58240E03"/>
    <w:rsid w:val="592B61C1"/>
    <w:rsid w:val="59633A54"/>
    <w:rsid w:val="59FF38D6"/>
    <w:rsid w:val="5B8717B1"/>
    <w:rsid w:val="619863BE"/>
    <w:rsid w:val="621B15A7"/>
    <w:rsid w:val="637A586A"/>
    <w:rsid w:val="63884C55"/>
    <w:rsid w:val="66476487"/>
    <w:rsid w:val="66BC48EC"/>
    <w:rsid w:val="684C39E9"/>
    <w:rsid w:val="6BB17A2F"/>
    <w:rsid w:val="6CC244E8"/>
    <w:rsid w:val="6E053C13"/>
    <w:rsid w:val="6E1D3ED3"/>
    <w:rsid w:val="6E265110"/>
    <w:rsid w:val="6E877701"/>
    <w:rsid w:val="6F780472"/>
    <w:rsid w:val="6FD84B68"/>
    <w:rsid w:val="70AF378A"/>
    <w:rsid w:val="71C53C7D"/>
    <w:rsid w:val="72555740"/>
    <w:rsid w:val="74327764"/>
    <w:rsid w:val="768E7E46"/>
    <w:rsid w:val="7834466D"/>
    <w:rsid w:val="7DFE1B44"/>
    <w:rsid w:val="7EA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24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link w:val="17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正文文本 Char"/>
    <w:basedOn w:val="13"/>
    <w:link w:val="8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8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9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link w:val="25"/>
    <w:qFormat/>
    <w:uiPriority w:val="34"/>
    <w:pPr>
      <w:ind w:firstLine="420" w:firstLineChars="200"/>
    </w:pPr>
  </w:style>
  <w:style w:type="character" w:customStyle="1" w:styleId="21">
    <w:name w:val="标题 3 Char"/>
    <w:basedOn w:val="13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批注文字 字符"/>
    <w:basedOn w:val="13"/>
    <w:qFormat/>
    <w:uiPriority w:val="0"/>
    <w:rPr>
      <w:kern w:val="2"/>
      <w:sz w:val="21"/>
      <w:szCs w:val="22"/>
    </w:rPr>
  </w:style>
  <w:style w:type="character" w:customStyle="1" w:styleId="24">
    <w:name w:val="批注文字 Char"/>
    <w:link w:val="7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5">
    <w:name w:val="列出段落 Char"/>
    <w:link w:val="20"/>
    <w:qFormat/>
    <w:locked/>
    <w:uiPriority w:val="34"/>
    <w:rPr>
      <w:kern w:val="2"/>
      <w:sz w:val="21"/>
      <w:szCs w:val="22"/>
    </w:rPr>
  </w:style>
  <w:style w:type="paragraph" w:customStyle="1" w:styleId="26">
    <w:name w:val="正文缩进_0"/>
    <w:basedOn w:val="27"/>
    <w:link w:val="28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正文缩进 Char_0"/>
    <w:link w:val="26"/>
    <w:qFormat/>
    <w:uiPriority w:val="0"/>
    <w:rPr>
      <w:rFonts w:ascii="Times New Roman" w:hAnsi="Times New Roman" w:eastAsia="宋体" w:cs="Times New Roman"/>
      <w:sz w:val="21"/>
      <w:lang w:val="zh-CN" w:eastAsia="zh-CN"/>
    </w:rPr>
  </w:style>
  <w:style w:type="paragraph" w:customStyle="1" w:styleId="29">
    <w:name w:val="正文1"/>
    <w:basedOn w:val="1"/>
    <w:qFormat/>
    <w:uiPriority w:val="0"/>
    <w:pPr>
      <w:spacing w:before="0" w:beforeAutospacing="0" w:after="0" w:afterAutospacing="0"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1234</Words>
  <Characters>1303</Characters>
  <Lines>8</Lines>
  <Paragraphs>2</Paragraphs>
  <TotalTime>20</TotalTime>
  <ScaleCrop>false</ScaleCrop>
  <LinksUpToDate>false</LinksUpToDate>
  <CharactersWithSpaces>1304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2022-10-28T13:31:16Z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EF8CF8BEF30F4A36A0C8660BFDB71211</vt:lpwstr>
  </property>
</Properties>
</file>