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cs="Times New Roman"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cs="Times New Roman" w:asciiTheme="majorEastAsia" w:hAnsiTheme="majorEastAsia" w:eastAsiaTheme="majorEastAsia"/>
          <w:b/>
          <w:color w:val="000000"/>
          <w:sz w:val="32"/>
          <w:szCs w:val="32"/>
        </w:rPr>
        <w:t>南方科技大学医院出院病案保管外包服务项目招标要求</w:t>
      </w:r>
    </w:p>
    <w:p>
      <w:pPr>
        <w:pStyle w:val="13"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招标项目名称：南方科技大学医院出院病案保管外包服务项目</w:t>
      </w:r>
    </w:p>
    <w:p>
      <w:pPr>
        <w:pStyle w:val="13"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预算金额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cs="仿宋" w:asciiTheme="minorEastAsia" w:hAnsiTheme="minorEastAsia"/>
          <w:sz w:val="24"/>
          <w:szCs w:val="24"/>
        </w:rPr>
        <w:t>0.44元/年/</w:t>
      </w:r>
      <w:r>
        <w:rPr>
          <w:rFonts w:cs="仿宋" w:asciiTheme="minorEastAsia" w:hAnsiTheme="minorEastAsia"/>
          <w:sz w:val="24"/>
          <w:szCs w:val="24"/>
        </w:rPr>
        <w:t>份</w:t>
      </w:r>
      <w:r>
        <w:rPr>
          <w:rFonts w:hint="eastAsia" w:cs="仿宋" w:asciiTheme="minorEastAsia" w:hAnsiTheme="minorEastAsia"/>
          <w:sz w:val="24"/>
          <w:szCs w:val="24"/>
        </w:rPr>
        <w:t>。</w:t>
      </w: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三、招标范围及要求</w:t>
      </w:r>
    </w:p>
    <w:p>
      <w:pPr>
        <w:spacing w:line="500" w:lineRule="exact"/>
        <w:ind w:firstLine="482" w:firstLineChars="20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sz w:val="24"/>
          <w:szCs w:val="24"/>
        </w:rPr>
        <w:t>（一）</w:t>
      </w:r>
      <w:r>
        <w:rPr>
          <w:rFonts w:hint="eastAsia" w:cs="仿宋" w:asciiTheme="minorEastAsia" w:hAnsiTheme="minorEastAsia"/>
          <w:sz w:val="24"/>
          <w:szCs w:val="24"/>
        </w:rPr>
        <w:t>项目介绍：</w:t>
      </w:r>
    </w:p>
    <w:p>
      <w:pPr>
        <w:spacing w:line="500" w:lineRule="exact"/>
        <w:ind w:firstLine="480" w:firstLineChars="20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我院拟将1995年-2016年出院病案（约12.8万份）托管给第三方保管，</w:t>
      </w: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结算</w:t>
      </w:r>
      <w:r>
        <w:rPr>
          <w:rFonts w:hint="eastAsia" w:cs="仿宋" w:asciiTheme="minorEastAsia" w:hAnsiTheme="minorEastAsia"/>
          <w:sz w:val="24"/>
          <w:szCs w:val="24"/>
        </w:rPr>
        <w:t xml:space="preserve">以实际托管数量为准。 </w:t>
      </w:r>
    </w:p>
    <w:p>
      <w:pPr>
        <w:pStyle w:val="3"/>
        <w:spacing w:line="500" w:lineRule="exact"/>
        <w:ind w:firstLine="480" w:firstLineChars="200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（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二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）服务内容：</w:t>
      </w:r>
    </w:p>
    <w:p>
      <w:pPr>
        <w:pStyle w:val="3"/>
        <w:spacing w:line="500" w:lineRule="exact"/>
        <w:ind w:firstLine="480" w:firstLineChars="200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对需托管住院病案的整理、检查核对、封箱、运输搬运、存管等服务，并包含专业服务管理软件的安装、调试、培训、维护等服务。另常规调阅费为1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50元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/趟、紧急调阅费（含国家法定节假日）为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300元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/趟，上述调阅费用含搬运费、运输费、下架费等。</w:t>
      </w:r>
    </w:p>
    <w:p>
      <w:pPr>
        <w:spacing w:line="500" w:lineRule="exact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cs="仿宋" w:asciiTheme="minorEastAsia" w:hAnsiTheme="minorEastAsia"/>
          <w:sz w:val="24"/>
          <w:szCs w:val="24"/>
        </w:rPr>
        <w:t xml:space="preserve"> 1</w:t>
      </w:r>
      <w:r>
        <w:rPr>
          <w:rFonts w:hint="eastAsia" w:cs="仿宋" w:asciiTheme="minorEastAsia" w:hAnsiTheme="minorEastAsia"/>
          <w:sz w:val="24"/>
          <w:szCs w:val="24"/>
        </w:rPr>
        <w:t>、住院</w:t>
      </w:r>
      <w:r>
        <w:rPr>
          <w:rFonts w:cs="仿宋" w:asciiTheme="minorEastAsia" w:hAnsiTheme="minorEastAsia"/>
          <w:sz w:val="24"/>
          <w:szCs w:val="24"/>
        </w:rPr>
        <w:t>病案保管外包服务管理符合</w:t>
      </w:r>
      <w:r>
        <w:rPr>
          <w:rFonts w:hint="eastAsia" w:cs="仿宋" w:asciiTheme="minorEastAsia" w:hAnsiTheme="minorEastAsia"/>
          <w:sz w:val="24"/>
          <w:szCs w:val="24"/>
        </w:rPr>
        <w:t>《</w:t>
      </w:r>
      <w:r>
        <w:rPr>
          <w:rFonts w:cs="仿宋" w:asciiTheme="minorEastAsia" w:hAnsiTheme="minorEastAsia"/>
          <w:sz w:val="24"/>
          <w:szCs w:val="24"/>
        </w:rPr>
        <w:t>档案保管外包服务管理规范</w:t>
      </w:r>
      <w:r>
        <w:rPr>
          <w:rFonts w:hint="eastAsia" w:cs="仿宋" w:asciiTheme="minorEastAsia" w:hAnsiTheme="minorEastAsia"/>
          <w:sz w:val="24"/>
          <w:szCs w:val="24"/>
        </w:rPr>
        <w:t>》（D</w:t>
      </w:r>
      <w:r>
        <w:rPr>
          <w:rFonts w:cs="仿宋" w:asciiTheme="minorEastAsia" w:hAnsiTheme="minorEastAsia"/>
          <w:sz w:val="24"/>
          <w:szCs w:val="24"/>
        </w:rPr>
        <w:t>A</w:t>
      </w:r>
      <w:r>
        <w:rPr>
          <w:rFonts w:hint="eastAsia" w:cs="仿宋" w:asciiTheme="minorEastAsia" w:hAnsiTheme="minorEastAsia"/>
          <w:sz w:val="24"/>
          <w:szCs w:val="24"/>
        </w:rPr>
        <w:t>/</w:t>
      </w:r>
      <w:r>
        <w:rPr>
          <w:rFonts w:cs="仿宋" w:asciiTheme="minorEastAsia" w:hAnsiTheme="minorEastAsia"/>
          <w:sz w:val="24"/>
          <w:szCs w:val="24"/>
        </w:rPr>
        <w:t>T67-2017</w:t>
      </w:r>
      <w:r>
        <w:rPr>
          <w:rFonts w:hint="eastAsia" w:cs="仿宋" w:asciiTheme="minorEastAsia" w:hAnsiTheme="minorEastAsia"/>
          <w:sz w:val="24"/>
          <w:szCs w:val="24"/>
        </w:rPr>
        <w:t>）要求。</w:t>
      </w:r>
    </w:p>
    <w:p>
      <w:pPr>
        <w:spacing w:line="500" w:lineRule="exact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 xml:space="preserve">  </w:t>
      </w:r>
      <w:r>
        <w:rPr>
          <w:rFonts w:cs="仿宋" w:asciiTheme="minorEastAsia" w:hAnsiTheme="minorEastAsia"/>
          <w:sz w:val="24"/>
          <w:szCs w:val="24"/>
        </w:rPr>
        <w:t xml:space="preserve"> </w:t>
      </w:r>
      <w:r>
        <w:rPr>
          <w:rFonts w:hint="eastAsia" w:cs="仿宋" w:asciiTheme="minorEastAsia" w:hAnsiTheme="minorEastAsia"/>
          <w:sz w:val="24"/>
          <w:szCs w:val="24"/>
        </w:rPr>
        <w:t xml:space="preserve"> 2、档案仓储要求</w:t>
      </w:r>
    </w:p>
    <w:p>
      <w:pPr>
        <w:spacing w:line="500" w:lineRule="exact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 xml:space="preserve">    （1）</w:t>
      </w:r>
      <w:r>
        <w:rPr>
          <w:rFonts w:cs="仿宋" w:asciiTheme="minorEastAsia" w:hAnsiTheme="minorEastAsia"/>
          <w:sz w:val="24"/>
          <w:szCs w:val="24"/>
        </w:rPr>
        <w:t>档案托管库房符合《档案馆建筑设计规范》(JGJ25-20</w:t>
      </w:r>
      <w:r>
        <w:rPr>
          <w:rFonts w:hint="eastAsia" w:cs="仿宋" w:asciiTheme="minorEastAsia" w:hAnsiTheme="minorEastAsia"/>
          <w:sz w:val="24"/>
          <w:szCs w:val="24"/>
        </w:rPr>
        <w:t>1</w:t>
      </w:r>
      <w:r>
        <w:rPr>
          <w:rFonts w:cs="仿宋" w:asciiTheme="minorEastAsia" w:hAnsiTheme="minorEastAsia"/>
          <w:sz w:val="24"/>
          <w:szCs w:val="24"/>
        </w:rPr>
        <w:t>0)、《档案馆建设标准》(建标103-2008)</w:t>
      </w:r>
      <w:r>
        <w:rPr>
          <w:rFonts w:hint="eastAsia" w:cs="仿宋" w:asciiTheme="minorEastAsia" w:hAnsiTheme="minorEastAsia"/>
          <w:sz w:val="24"/>
          <w:szCs w:val="24"/>
        </w:rPr>
        <w:t>等</w:t>
      </w:r>
      <w:r>
        <w:rPr>
          <w:rFonts w:cs="仿宋" w:asciiTheme="minorEastAsia" w:hAnsiTheme="minorEastAsia"/>
          <w:sz w:val="24"/>
          <w:szCs w:val="24"/>
        </w:rPr>
        <w:t>安全要求</w:t>
      </w:r>
      <w:r>
        <w:rPr>
          <w:rFonts w:hint="eastAsia" w:cs="仿宋" w:asciiTheme="minorEastAsia" w:hAnsiTheme="minorEastAsia"/>
          <w:sz w:val="24"/>
          <w:szCs w:val="24"/>
        </w:rPr>
        <w:t>。</w:t>
      </w:r>
    </w:p>
    <w:p>
      <w:pPr>
        <w:spacing w:line="500" w:lineRule="exact"/>
        <w:ind w:firstLine="48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（2）</w:t>
      </w:r>
      <w:r>
        <w:rPr>
          <w:rFonts w:cs="仿宋" w:asciiTheme="minorEastAsia" w:hAnsiTheme="minorEastAsia"/>
          <w:sz w:val="24"/>
          <w:szCs w:val="24"/>
        </w:rPr>
        <w:t>档案库房不得与办公、工业、商业、民用以及仓库等与档案管理无关的用房混杂</w:t>
      </w:r>
      <w:r>
        <w:rPr>
          <w:rFonts w:hint="eastAsia" w:cs="仿宋" w:asciiTheme="minorEastAsia" w:hAnsiTheme="minorEastAsia"/>
          <w:sz w:val="24"/>
          <w:szCs w:val="24"/>
        </w:rPr>
        <w:t>；</w:t>
      </w:r>
      <w:r>
        <w:rPr>
          <w:rFonts w:cs="仿宋" w:asciiTheme="minorEastAsia" w:hAnsiTheme="minorEastAsia"/>
          <w:sz w:val="24"/>
          <w:szCs w:val="24"/>
        </w:rPr>
        <w:t>库房区域严禁与使用明火、有毒</w:t>
      </w:r>
      <w:r>
        <w:rPr>
          <w:rFonts w:hint="eastAsia" w:cs="仿宋" w:asciiTheme="minorEastAsia" w:hAnsiTheme="minorEastAsia"/>
          <w:sz w:val="24"/>
          <w:szCs w:val="24"/>
        </w:rPr>
        <w:t>有害</w:t>
      </w:r>
      <w:r>
        <w:rPr>
          <w:rFonts w:cs="仿宋" w:asciiTheme="minorEastAsia" w:hAnsiTheme="minorEastAsia"/>
          <w:sz w:val="24"/>
          <w:szCs w:val="24"/>
        </w:rPr>
        <w:t>气体、易燃易爆物品、放射性物体等的场所混杂</w:t>
      </w:r>
      <w:r>
        <w:rPr>
          <w:rFonts w:hint="eastAsia" w:cs="仿宋" w:asciiTheme="minorEastAsia" w:hAnsiTheme="minorEastAsia"/>
          <w:sz w:val="24"/>
          <w:szCs w:val="24"/>
        </w:rPr>
        <w:t>；</w:t>
      </w:r>
      <w:r>
        <w:rPr>
          <w:rFonts w:cs="仿宋" w:asciiTheme="minorEastAsia" w:hAnsiTheme="minorEastAsia"/>
          <w:sz w:val="24"/>
          <w:szCs w:val="24"/>
        </w:rPr>
        <w:t>库房内应具备防潮</w:t>
      </w:r>
      <w:r>
        <w:rPr>
          <w:rFonts w:hint="eastAsia" w:cs="仿宋" w:asciiTheme="minorEastAsia" w:hAnsiTheme="minorEastAsia"/>
          <w:sz w:val="24"/>
          <w:szCs w:val="24"/>
        </w:rPr>
        <w:t>、</w:t>
      </w:r>
      <w:r>
        <w:rPr>
          <w:rFonts w:cs="仿宋" w:asciiTheme="minorEastAsia" w:hAnsiTheme="minorEastAsia"/>
          <w:sz w:val="24"/>
          <w:szCs w:val="24"/>
        </w:rPr>
        <w:t>防水、防日光及紫外线照射、防尘、防污染、防有害生物、</w:t>
      </w:r>
      <w:r>
        <w:rPr>
          <w:rFonts w:hint="eastAsia" w:cs="仿宋" w:asciiTheme="minorEastAsia" w:hAnsiTheme="minorEastAsia"/>
          <w:sz w:val="24"/>
          <w:szCs w:val="24"/>
        </w:rPr>
        <w:t>防盗</w:t>
      </w:r>
      <w:r>
        <w:rPr>
          <w:rFonts w:cs="仿宋" w:asciiTheme="minorEastAsia" w:hAnsiTheme="minorEastAsia"/>
          <w:sz w:val="24"/>
          <w:szCs w:val="24"/>
        </w:rPr>
        <w:t>、防火等功能</w:t>
      </w:r>
      <w:r>
        <w:rPr>
          <w:rFonts w:hint="eastAsia" w:cs="仿宋" w:asciiTheme="minorEastAsia" w:hAnsiTheme="minorEastAsia"/>
          <w:sz w:val="24"/>
          <w:szCs w:val="24"/>
        </w:rPr>
        <w:t>。库房内</w:t>
      </w:r>
      <w:r>
        <w:rPr>
          <w:rFonts w:cs="仿宋" w:asciiTheme="minorEastAsia" w:hAnsiTheme="minorEastAsia"/>
          <w:sz w:val="24"/>
          <w:szCs w:val="24"/>
        </w:rPr>
        <w:t>不应设置除消防以外的给水点,其他给水排水管道不应穿越库房。</w:t>
      </w:r>
    </w:p>
    <w:p>
      <w:pPr>
        <w:spacing w:line="500" w:lineRule="exact"/>
        <w:ind w:firstLine="48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（3）</w:t>
      </w:r>
      <w:r>
        <w:rPr>
          <w:rFonts w:cs="仿宋" w:asciiTheme="minorEastAsia" w:hAnsiTheme="minorEastAsia"/>
          <w:sz w:val="24"/>
          <w:szCs w:val="24"/>
        </w:rPr>
        <w:t>所提供的档案库房产权应</w:t>
      </w:r>
      <w:r>
        <w:rPr>
          <w:rFonts w:hint="eastAsia" w:cs="仿宋" w:asciiTheme="minorEastAsia" w:hAnsiTheme="minorEastAsia"/>
          <w:sz w:val="24"/>
          <w:szCs w:val="24"/>
        </w:rPr>
        <w:t>明晰</w:t>
      </w:r>
      <w:r>
        <w:rPr>
          <w:rFonts w:cs="仿宋" w:asciiTheme="minorEastAsia" w:hAnsiTheme="minorEastAsia"/>
          <w:sz w:val="24"/>
          <w:szCs w:val="24"/>
        </w:rPr>
        <w:t>,未</w:t>
      </w:r>
      <w:r>
        <w:rPr>
          <w:rFonts w:hint="eastAsia" w:cs="仿宋" w:asciiTheme="minorEastAsia" w:hAnsiTheme="minorEastAsia"/>
          <w:sz w:val="24"/>
          <w:szCs w:val="24"/>
        </w:rPr>
        <w:t>被</w:t>
      </w:r>
      <w:r>
        <w:rPr>
          <w:rFonts w:cs="仿宋" w:asciiTheme="minorEastAsia" w:hAnsiTheme="minorEastAsia"/>
          <w:sz w:val="24"/>
          <w:szCs w:val="24"/>
        </w:rPr>
        <w:t>查封</w:t>
      </w:r>
      <w:r>
        <w:rPr>
          <w:rFonts w:hint="eastAsia" w:cs="仿宋" w:asciiTheme="minorEastAsia" w:hAnsiTheme="minorEastAsia"/>
          <w:sz w:val="24"/>
          <w:szCs w:val="24"/>
        </w:rPr>
        <w:t>、</w:t>
      </w:r>
      <w:r>
        <w:rPr>
          <w:rFonts w:cs="仿宋" w:asciiTheme="minorEastAsia" w:hAnsiTheme="minorEastAsia"/>
          <w:sz w:val="24"/>
          <w:szCs w:val="24"/>
        </w:rPr>
        <w:t>未涉及任何法律纠纷,如因纠纷而产生的任何后果,由</w:t>
      </w:r>
      <w:r>
        <w:rPr>
          <w:rFonts w:hint="eastAsia" w:cs="仿宋" w:asciiTheme="minorEastAsia" w:hAnsiTheme="minorEastAsia"/>
          <w:sz w:val="24"/>
          <w:szCs w:val="24"/>
        </w:rPr>
        <w:t>投标</w:t>
      </w:r>
      <w:r>
        <w:rPr>
          <w:rFonts w:cs="仿宋" w:asciiTheme="minorEastAsia" w:hAnsiTheme="minorEastAsia"/>
          <w:sz w:val="24"/>
          <w:szCs w:val="24"/>
        </w:rPr>
        <w:t>人</w:t>
      </w:r>
      <w:r>
        <w:rPr>
          <w:rFonts w:hint="eastAsia" w:cs="仿宋" w:asciiTheme="minorEastAsia" w:hAnsiTheme="minorEastAsia"/>
          <w:sz w:val="24"/>
          <w:szCs w:val="24"/>
        </w:rPr>
        <w:t>负责</w:t>
      </w:r>
      <w:r>
        <w:rPr>
          <w:rFonts w:cs="仿宋" w:asciiTheme="minorEastAsia" w:hAnsiTheme="minorEastAsia"/>
          <w:sz w:val="24"/>
          <w:szCs w:val="24"/>
        </w:rPr>
        <w:t>,并承担</w:t>
      </w:r>
      <w:r>
        <w:rPr>
          <w:rFonts w:hint="eastAsia" w:cs="仿宋" w:asciiTheme="minorEastAsia" w:hAnsiTheme="minorEastAsia"/>
          <w:sz w:val="24"/>
          <w:szCs w:val="24"/>
        </w:rPr>
        <w:t>采购</w:t>
      </w:r>
      <w:r>
        <w:rPr>
          <w:rFonts w:cs="仿宋" w:asciiTheme="minorEastAsia" w:hAnsiTheme="minorEastAsia"/>
          <w:sz w:val="24"/>
          <w:szCs w:val="24"/>
        </w:rPr>
        <w:t>人的相关损失</w:t>
      </w:r>
      <w:r>
        <w:rPr>
          <w:rFonts w:hint="eastAsia" w:cs="仿宋" w:asciiTheme="minorEastAsia" w:hAnsiTheme="minorEastAsia"/>
          <w:sz w:val="24"/>
          <w:szCs w:val="24"/>
        </w:rPr>
        <w:t>。</w:t>
      </w:r>
    </w:p>
    <w:p>
      <w:pPr>
        <w:spacing w:line="500" w:lineRule="exact"/>
        <w:ind w:firstLine="48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（4）采</w:t>
      </w:r>
      <w:r>
        <w:rPr>
          <w:rFonts w:cs="仿宋" w:asciiTheme="minorEastAsia" w:hAnsiTheme="minorEastAsia"/>
          <w:sz w:val="24"/>
          <w:szCs w:val="24"/>
        </w:rPr>
        <w:t>用信息化</w:t>
      </w:r>
      <w:r>
        <w:rPr>
          <w:rFonts w:hint="eastAsia" w:cs="仿宋" w:asciiTheme="minorEastAsia" w:hAnsiTheme="minorEastAsia"/>
          <w:sz w:val="24"/>
          <w:szCs w:val="24"/>
        </w:rPr>
        <w:t>管理</w:t>
      </w:r>
      <w:r>
        <w:rPr>
          <w:rFonts w:cs="仿宋" w:asciiTheme="minorEastAsia" w:hAnsiTheme="minorEastAsia"/>
          <w:sz w:val="24"/>
          <w:szCs w:val="24"/>
        </w:rPr>
        <w:t>手段对档案库房及档案进行日常管理及维护</w:t>
      </w:r>
      <w:r>
        <w:rPr>
          <w:rFonts w:hint="eastAsia" w:cs="仿宋" w:asciiTheme="minorEastAsia" w:hAnsiTheme="minorEastAsia"/>
          <w:sz w:val="24"/>
          <w:szCs w:val="24"/>
        </w:rPr>
        <w:t>。</w:t>
      </w:r>
    </w:p>
    <w:p>
      <w:pPr>
        <w:pStyle w:val="3"/>
        <w:spacing w:line="500" w:lineRule="exact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 xml:space="preserve">   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 xml:space="preserve"> 3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、库房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基本设施与设备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br w:type="textWrapping"/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 xml:space="preserve">   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 xml:space="preserve"> 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（1）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消防设施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：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应按照GB 50140和DA/T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 xml:space="preserve"> 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45等标准配置消防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灭火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设施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，灭火介质不能对档案产生二次损害，不能污染环境，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库房安装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火警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报警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设施。</w:t>
      </w:r>
    </w:p>
    <w:p>
      <w:pPr>
        <w:pStyle w:val="3"/>
        <w:spacing w:line="500" w:lineRule="exact"/>
        <w:ind w:firstLine="480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（2）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安防设施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：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库房的周边、所有出入口、档案交接室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、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档案调阅室、档案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熏蒸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室、档案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存储区域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和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电梯等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,均应设有实时可视监控系统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。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档案存储区域的出入口和电梯应安装门禁系统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、红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外线报警设备等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，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人员出入库区应通过安全检查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。</w:t>
      </w:r>
    </w:p>
    <w:p>
      <w:pPr>
        <w:pStyle w:val="3"/>
        <w:spacing w:line="500" w:lineRule="exact"/>
        <w:ind w:firstLine="480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（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3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）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避雷设施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：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库房和专用机房安装避雷装置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。</w:t>
      </w:r>
    </w:p>
    <w:p>
      <w:pPr>
        <w:spacing w:line="500" w:lineRule="exact"/>
        <w:ind w:firstLine="48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（</w:t>
      </w:r>
      <w:r>
        <w:rPr>
          <w:rFonts w:cs="仿宋" w:asciiTheme="minorEastAsia" w:hAnsiTheme="minorEastAsia"/>
          <w:sz w:val="24"/>
          <w:szCs w:val="24"/>
        </w:rPr>
        <w:t>4</w:t>
      </w:r>
      <w:r>
        <w:rPr>
          <w:rFonts w:hint="eastAsia" w:cs="仿宋" w:asciiTheme="minorEastAsia" w:hAnsiTheme="minorEastAsia"/>
          <w:sz w:val="24"/>
          <w:szCs w:val="24"/>
        </w:rPr>
        <w:t>）</w:t>
      </w:r>
      <w:r>
        <w:rPr>
          <w:rFonts w:cs="仿宋" w:asciiTheme="minorEastAsia" w:hAnsiTheme="minorEastAsia"/>
          <w:sz w:val="24"/>
          <w:szCs w:val="24"/>
        </w:rPr>
        <w:t>用电设施</w:t>
      </w:r>
      <w:r>
        <w:rPr>
          <w:rFonts w:hint="eastAsia" w:cs="仿宋" w:asciiTheme="minorEastAsia" w:hAnsiTheme="minorEastAsia"/>
          <w:sz w:val="24"/>
          <w:szCs w:val="24"/>
        </w:rPr>
        <w:t>：</w:t>
      </w:r>
      <w:r>
        <w:rPr>
          <w:rFonts w:cs="仿宋" w:asciiTheme="minorEastAsia" w:hAnsiTheme="minorEastAsia"/>
          <w:sz w:val="24"/>
          <w:szCs w:val="24"/>
        </w:rPr>
        <w:t>库房应有两路供电线路供电或配置备用电源</w:t>
      </w:r>
      <w:r>
        <w:rPr>
          <w:rFonts w:hint="eastAsia" w:cs="仿宋" w:asciiTheme="minorEastAsia" w:hAnsiTheme="minorEastAsia"/>
          <w:sz w:val="24"/>
          <w:szCs w:val="24"/>
        </w:rPr>
        <w:t>。</w:t>
      </w:r>
    </w:p>
    <w:p>
      <w:pPr>
        <w:spacing w:line="500" w:lineRule="exact"/>
        <w:ind w:firstLine="48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（</w:t>
      </w:r>
      <w:r>
        <w:rPr>
          <w:rFonts w:cs="仿宋" w:asciiTheme="minorEastAsia" w:hAnsiTheme="minorEastAsia"/>
          <w:sz w:val="24"/>
          <w:szCs w:val="24"/>
        </w:rPr>
        <w:t>5</w:t>
      </w:r>
      <w:r>
        <w:rPr>
          <w:rFonts w:hint="eastAsia" w:cs="仿宋" w:asciiTheme="minorEastAsia" w:hAnsiTheme="minorEastAsia"/>
          <w:sz w:val="24"/>
          <w:szCs w:val="24"/>
        </w:rPr>
        <w:t>）</w:t>
      </w:r>
      <w:r>
        <w:rPr>
          <w:rFonts w:cs="仿宋" w:asciiTheme="minorEastAsia" w:hAnsiTheme="minorEastAsia"/>
          <w:sz w:val="24"/>
          <w:szCs w:val="24"/>
        </w:rPr>
        <w:t>库房温度</w:t>
      </w:r>
      <w:r>
        <w:rPr>
          <w:rFonts w:hint="eastAsia" w:cs="仿宋" w:asciiTheme="minorEastAsia" w:hAnsiTheme="minorEastAsia"/>
          <w:sz w:val="24"/>
          <w:szCs w:val="24"/>
        </w:rPr>
        <w:t>：</w:t>
      </w:r>
      <w:r>
        <w:rPr>
          <w:rFonts w:cs="仿宋" w:asciiTheme="minorEastAsia" w:hAnsiTheme="minorEastAsia"/>
          <w:sz w:val="24"/>
          <w:szCs w:val="24"/>
        </w:rPr>
        <w:t>温度控制在14</w:t>
      </w:r>
      <w:r>
        <w:rPr>
          <w:rFonts w:hint="eastAsia" w:cs="仿宋" w:asciiTheme="minorEastAsia" w:hAnsiTheme="minorEastAsia"/>
          <w:sz w:val="24"/>
          <w:szCs w:val="24"/>
        </w:rPr>
        <w:t>-24</w:t>
      </w:r>
      <w:r>
        <w:rPr>
          <w:rFonts w:cs="仿宋" w:asciiTheme="minorEastAsia" w:hAnsiTheme="minorEastAsia"/>
          <w:sz w:val="24"/>
          <w:szCs w:val="24"/>
        </w:rPr>
        <w:t>℃</w:t>
      </w:r>
      <w:r>
        <w:rPr>
          <w:rFonts w:hint="eastAsia" w:cs="仿宋" w:asciiTheme="minorEastAsia" w:hAnsiTheme="minorEastAsia"/>
          <w:sz w:val="24"/>
          <w:szCs w:val="24"/>
        </w:rPr>
        <w:t>范</w:t>
      </w:r>
      <w:r>
        <w:rPr>
          <w:rFonts w:cs="仿宋" w:asciiTheme="minorEastAsia" w:hAnsiTheme="minorEastAsia"/>
          <w:sz w:val="24"/>
          <w:szCs w:val="24"/>
        </w:rPr>
        <w:t>围内,湿度控制在45</w:t>
      </w:r>
      <w:r>
        <w:rPr>
          <w:rFonts w:hint="eastAsia" w:cs="仿宋" w:asciiTheme="minorEastAsia" w:hAnsiTheme="minorEastAsia"/>
          <w:sz w:val="24"/>
          <w:szCs w:val="24"/>
        </w:rPr>
        <w:t>%-60%</w:t>
      </w:r>
      <w:r>
        <w:rPr>
          <w:rFonts w:cs="仿宋" w:asciiTheme="minorEastAsia" w:hAnsiTheme="minorEastAsia"/>
          <w:sz w:val="24"/>
          <w:szCs w:val="24"/>
        </w:rPr>
        <w:t>范围内</w:t>
      </w:r>
      <w:r>
        <w:rPr>
          <w:rFonts w:hint="eastAsia" w:cs="仿宋" w:asciiTheme="minorEastAsia" w:hAnsiTheme="minorEastAsia"/>
          <w:sz w:val="24"/>
          <w:szCs w:val="24"/>
        </w:rPr>
        <w:t>；</w:t>
      </w:r>
      <w:r>
        <w:rPr>
          <w:rFonts w:cs="仿宋" w:asciiTheme="minorEastAsia" w:hAnsiTheme="minorEastAsia"/>
          <w:sz w:val="24"/>
          <w:szCs w:val="24"/>
        </w:rPr>
        <w:t>库房应有温湿度记录设备,进行实时监控和记录,库房应设有温湿度自动或人工调节设施</w:t>
      </w:r>
      <w:r>
        <w:rPr>
          <w:rFonts w:hint="eastAsia" w:cs="仿宋" w:asciiTheme="minorEastAsia" w:hAnsiTheme="minorEastAsia"/>
          <w:sz w:val="24"/>
          <w:szCs w:val="24"/>
        </w:rPr>
        <w:t>。</w:t>
      </w:r>
    </w:p>
    <w:p>
      <w:pPr>
        <w:spacing w:line="500" w:lineRule="exact"/>
        <w:ind w:firstLine="48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（</w:t>
      </w:r>
      <w:r>
        <w:rPr>
          <w:rFonts w:cs="仿宋" w:asciiTheme="minorEastAsia" w:hAnsiTheme="minorEastAsia"/>
          <w:sz w:val="24"/>
          <w:szCs w:val="24"/>
        </w:rPr>
        <w:t>6</w:t>
      </w:r>
      <w:r>
        <w:rPr>
          <w:rFonts w:hint="eastAsia" w:cs="仿宋" w:asciiTheme="minorEastAsia" w:hAnsiTheme="minorEastAsia"/>
          <w:sz w:val="24"/>
          <w:szCs w:val="24"/>
        </w:rPr>
        <w:t>）</w:t>
      </w:r>
      <w:r>
        <w:rPr>
          <w:rFonts w:cs="仿宋" w:asciiTheme="minorEastAsia" w:hAnsiTheme="minorEastAsia"/>
          <w:sz w:val="24"/>
          <w:szCs w:val="24"/>
        </w:rPr>
        <w:t>档案必须存放在符合相关安全保管规定的装具,如五节柜、密集架、开放式固定</w:t>
      </w:r>
      <w:r>
        <w:rPr>
          <w:rFonts w:hint="eastAsia" w:cs="仿宋" w:asciiTheme="minorEastAsia" w:hAnsiTheme="minorEastAsia"/>
          <w:sz w:val="24"/>
          <w:szCs w:val="24"/>
        </w:rPr>
        <w:t>架等，</w:t>
      </w:r>
      <w:r>
        <w:rPr>
          <w:rFonts w:cs="仿宋" w:asciiTheme="minorEastAsia" w:hAnsiTheme="minorEastAsia"/>
          <w:sz w:val="24"/>
          <w:szCs w:val="24"/>
        </w:rPr>
        <w:t>采取箱式上架存储,便于档案</w:t>
      </w:r>
      <w:r>
        <w:rPr>
          <w:rFonts w:hint="eastAsia" w:cs="仿宋" w:asciiTheme="minorEastAsia" w:hAnsiTheme="minorEastAsia"/>
          <w:sz w:val="24"/>
          <w:szCs w:val="24"/>
        </w:rPr>
        <w:t>搬</w:t>
      </w:r>
      <w:r>
        <w:rPr>
          <w:rFonts w:cs="仿宋" w:asciiTheme="minorEastAsia" w:hAnsiTheme="minorEastAsia"/>
          <w:sz w:val="24"/>
          <w:szCs w:val="24"/>
        </w:rPr>
        <w:t>运和取放,不能直接堆积在地面存放,</w:t>
      </w:r>
      <w:r>
        <w:rPr>
          <w:rFonts w:hint="eastAsia" w:cs="仿宋" w:asciiTheme="minorEastAsia" w:hAnsiTheme="minorEastAsia"/>
          <w:sz w:val="24"/>
          <w:szCs w:val="24"/>
        </w:rPr>
        <w:t>托管</w:t>
      </w:r>
      <w:r>
        <w:rPr>
          <w:rFonts w:cs="仿宋" w:asciiTheme="minorEastAsia" w:hAnsiTheme="minorEastAsia"/>
          <w:sz w:val="24"/>
          <w:szCs w:val="24"/>
        </w:rPr>
        <w:t>档案存放应当集中、统一,便于查阅利用。</w:t>
      </w:r>
    </w:p>
    <w:p>
      <w:pPr>
        <w:spacing w:line="500" w:lineRule="exact"/>
        <w:ind w:firstLine="48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cs="仿宋" w:asciiTheme="minorEastAsia" w:hAnsiTheme="minorEastAsia"/>
          <w:sz w:val="24"/>
          <w:szCs w:val="24"/>
        </w:rPr>
        <w:t>4</w:t>
      </w:r>
      <w:r>
        <w:rPr>
          <w:rFonts w:hint="eastAsia" w:cs="仿宋" w:asciiTheme="minorEastAsia" w:hAnsiTheme="minorEastAsia"/>
          <w:sz w:val="24"/>
          <w:szCs w:val="24"/>
        </w:rPr>
        <w:t>、档案交接与授权要求</w:t>
      </w:r>
    </w:p>
    <w:p>
      <w:pPr>
        <w:spacing w:line="500" w:lineRule="exact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 xml:space="preserve">    （</w:t>
      </w:r>
      <w:r>
        <w:rPr>
          <w:rFonts w:cs="仿宋" w:asciiTheme="minorEastAsia" w:hAnsiTheme="minorEastAsia"/>
          <w:sz w:val="24"/>
          <w:szCs w:val="24"/>
        </w:rPr>
        <w:t>1</w:t>
      </w:r>
      <w:r>
        <w:rPr>
          <w:rFonts w:hint="eastAsia" w:cs="仿宋" w:asciiTheme="minorEastAsia" w:hAnsiTheme="minorEastAsia"/>
          <w:sz w:val="24"/>
          <w:szCs w:val="24"/>
        </w:rPr>
        <w:t>）</w:t>
      </w:r>
      <w:r>
        <w:rPr>
          <w:rFonts w:cs="仿宋" w:asciiTheme="minorEastAsia" w:hAnsiTheme="minorEastAsia"/>
          <w:sz w:val="24"/>
          <w:szCs w:val="24"/>
        </w:rPr>
        <w:t>在</w:t>
      </w:r>
      <w:r>
        <w:rPr>
          <w:rFonts w:hint="eastAsia" w:cs="仿宋" w:asciiTheme="minorEastAsia" w:hAnsiTheme="minorEastAsia"/>
          <w:sz w:val="24"/>
          <w:szCs w:val="24"/>
        </w:rPr>
        <w:t>住院病案</w:t>
      </w:r>
      <w:r>
        <w:rPr>
          <w:rFonts w:cs="仿宋" w:asciiTheme="minorEastAsia" w:hAnsiTheme="minorEastAsia"/>
          <w:sz w:val="24"/>
          <w:szCs w:val="24"/>
        </w:rPr>
        <w:t>交接时,应由专人负责做好清点、验收和</w:t>
      </w:r>
      <w:r>
        <w:rPr>
          <w:rFonts w:hint="eastAsia" w:cs="仿宋" w:asciiTheme="minorEastAsia" w:hAnsiTheme="minorEastAsia"/>
          <w:sz w:val="24"/>
          <w:szCs w:val="24"/>
        </w:rPr>
        <w:t>档案封箱</w:t>
      </w:r>
      <w:r>
        <w:rPr>
          <w:rFonts w:cs="仿宋" w:asciiTheme="minorEastAsia" w:hAnsiTheme="minorEastAsia"/>
          <w:sz w:val="24"/>
          <w:szCs w:val="24"/>
        </w:rPr>
        <w:t>工作,履行</w:t>
      </w:r>
      <w:r>
        <w:rPr>
          <w:rFonts w:hint="eastAsia" w:cs="仿宋" w:asciiTheme="minorEastAsia" w:hAnsiTheme="minorEastAsia"/>
          <w:sz w:val="24"/>
          <w:szCs w:val="24"/>
        </w:rPr>
        <w:t>入</w:t>
      </w:r>
      <w:r>
        <w:rPr>
          <w:rFonts w:cs="仿宋" w:asciiTheme="minorEastAsia" w:hAnsiTheme="minorEastAsia"/>
          <w:sz w:val="24"/>
          <w:szCs w:val="24"/>
        </w:rPr>
        <w:t>库登记手续,双方指定人员</w:t>
      </w:r>
      <w:r>
        <w:rPr>
          <w:rFonts w:hint="eastAsia" w:cs="仿宋" w:asciiTheme="minorEastAsia" w:hAnsiTheme="minorEastAsia"/>
          <w:sz w:val="24"/>
          <w:szCs w:val="24"/>
        </w:rPr>
        <w:t>签字确认。其中住院病案装箱后的装车运输及卸货、上架由投标人负责，</w:t>
      </w:r>
      <w:r>
        <w:rPr>
          <w:rFonts w:cs="仿宋" w:asciiTheme="minorEastAsia" w:hAnsiTheme="minorEastAsia"/>
          <w:sz w:val="24"/>
          <w:szCs w:val="24"/>
        </w:rPr>
        <w:t>运送档案时应使用符合档案安全运输的车辆,并配备押送员,实行专人专车,运输时间和路线严格保密</w:t>
      </w:r>
      <w:r>
        <w:rPr>
          <w:rFonts w:hint="eastAsia" w:cs="仿宋" w:asciiTheme="minorEastAsia" w:hAnsiTheme="minorEastAsia"/>
          <w:sz w:val="24"/>
          <w:szCs w:val="24"/>
        </w:rPr>
        <w:t>。</w:t>
      </w:r>
    </w:p>
    <w:p>
      <w:pPr>
        <w:spacing w:line="500" w:lineRule="exact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 xml:space="preserve">    （2）</w:t>
      </w:r>
      <w:r>
        <w:rPr>
          <w:rFonts w:cs="仿宋" w:asciiTheme="minorEastAsia" w:hAnsiTheme="minorEastAsia"/>
          <w:sz w:val="24"/>
          <w:szCs w:val="24"/>
        </w:rPr>
        <w:t>档案调阅:当采购</w:t>
      </w:r>
      <w:r>
        <w:rPr>
          <w:rFonts w:hint="eastAsia" w:cs="仿宋" w:asciiTheme="minorEastAsia" w:hAnsiTheme="minorEastAsia"/>
          <w:sz w:val="24"/>
          <w:szCs w:val="24"/>
        </w:rPr>
        <w:t>人</w:t>
      </w:r>
      <w:r>
        <w:rPr>
          <w:rFonts w:cs="仿宋" w:asciiTheme="minorEastAsia" w:hAnsiTheme="minorEastAsia"/>
          <w:sz w:val="24"/>
          <w:szCs w:val="24"/>
        </w:rPr>
        <w:t>有档案调阅需求时,投标人需提供多种档案调阅方式</w:t>
      </w:r>
      <w:r>
        <w:rPr>
          <w:rFonts w:hint="eastAsia" w:cs="仿宋" w:asciiTheme="minorEastAsia" w:hAnsiTheme="minorEastAsia"/>
          <w:sz w:val="24"/>
          <w:szCs w:val="24"/>
        </w:rPr>
        <w:t>。采购人</w:t>
      </w:r>
      <w:r>
        <w:rPr>
          <w:rFonts w:cs="仿宋" w:asciiTheme="minorEastAsia" w:hAnsiTheme="minorEastAsia"/>
          <w:sz w:val="24"/>
          <w:szCs w:val="24"/>
        </w:rPr>
        <w:t>可授权</w:t>
      </w:r>
      <w:r>
        <w:rPr>
          <w:rFonts w:hint="eastAsia" w:cs="仿宋" w:asciiTheme="minorEastAsia" w:hAnsiTheme="minorEastAsia"/>
          <w:sz w:val="24"/>
          <w:szCs w:val="24"/>
        </w:rPr>
        <w:t>1-2</w:t>
      </w:r>
      <w:r>
        <w:rPr>
          <w:rFonts w:cs="仿宋" w:asciiTheme="minorEastAsia" w:hAnsiTheme="minorEastAsia"/>
          <w:sz w:val="24"/>
          <w:szCs w:val="24"/>
        </w:rPr>
        <w:t>名交接人和若</w:t>
      </w:r>
      <w:r>
        <w:rPr>
          <w:rFonts w:hint="eastAsia" w:cs="仿宋" w:asciiTheme="minorEastAsia" w:hAnsiTheme="minorEastAsia"/>
          <w:sz w:val="24"/>
          <w:szCs w:val="24"/>
        </w:rPr>
        <w:t>干</w:t>
      </w:r>
      <w:r>
        <w:rPr>
          <w:rFonts w:cs="仿宋" w:asciiTheme="minorEastAsia" w:hAnsiTheme="minorEastAsia"/>
          <w:sz w:val="24"/>
          <w:szCs w:val="24"/>
        </w:rPr>
        <w:t>名备份交接人发出调阅查询指令,双方约定,仅允许交接人或备份交接人对档案进行交接</w:t>
      </w:r>
      <w:r>
        <w:rPr>
          <w:rFonts w:hint="eastAsia" w:cs="仿宋" w:asciiTheme="minorEastAsia" w:hAnsiTheme="minorEastAsia"/>
          <w:sz w:val="24"/>
          <w:szCs w:val="24"/>
        </w:rPr>
        <w:t>。</w:t>
      </w:r>
      <w:r>
        <w:rPr>
          <w:rFonts w:cs="仿宋" w:asciiTheme="minorEastAsia" w:hAnsiTheme="minorEastAsia"/>
          <w:sz w:val="24"/>
          <w:szCs w:val="24"/>
        </w:rPr>
        <w:t>送取档案的约定地点为</w:t>
      </w:r>
      <w:r>
        <w:rPr>
          <w:rFonts w:hint="eastAsia" w:cs="仿宋" w:asciiTheme="minorEastAsia" w:hAnsiTheme="minorEastAsia"/>
          <w:sz w:val="24"/>
          <w:szCs w:val="24"/>
        </w:rPr>
        <w:t>采购人</w:t>
      </w:r>
      <w:r>
        <w:rPr>
          <w:rFonts w:cs="仿宋" w:asciiTheme="minorEastAsia" w:hAnsiTheme="minorEastAsia"/>
          <w:sz w:val="24"/>
          <w:szCs w:val="24"/>
        </w:rPr>
        <w:t>指定地点</w:t>
      </w:r>
      <w:r>
        <w:rPr>
          <w:rFonts w:hint="eastAsia" w:cs="仿宋" w:asciiTheme="minorEastAsia" w:hAnsiTheme="minorEastAsia"/>
          <w:sz w:val="24"/>
          <w:szCs w:val="24"/>
        </w:rPr>
        <w:t>。</w:t>
      </w:r>
    </w:p>
    <w:p>
      <w:pPr>
        <w:spacing w:line="500" w:lineRule="exact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 xml:space="preserve">    （3）</w:t>
      </w:r>
      <w:r>
        <w:rPr>
          <w:rFonts w:cs="仿宋" w:asciiTheme="minorEastAsia" w:hAnsiTheme="minorEastAsia"/>
          <w:sz w:val="24"/>
          <w:szCs w:val="24"/>
        </w:rPr>
        <w:t>任何</w:t>
      </w:r>
      <w:r>
        <w:rPr>
          <w:rFonts w:hint="eastAsia" w:cs="仿宋" w:asciiTheme="minorEastAsia" w:hAnsiTheme="minorEastAsia"/>
          <w:sz w:val="24"/>
          <w:szCs w:val="24"/>
        </w:rPr>
        <w:t>一</w:t>
      </w:r>
      <w:r>
        <w:rPr>
          <w:rFonts w:cs="仿宋" w:asciiTheme="minorEastAsia" w:hAnsiTheme="minorEastAsia"/>
          <w:sz w:val="24"/>
          <w:szCs w:val="24"/>
        </w:rPr>
        <w:t>方交接人、备份交接人、交接地点</w:t>
      </w:r>
      <w:r>
        <w:rPr>
          <w:rFonts w:hint="eastAsia" w:cs="仿宋" w:asciiTheme="minorEastAsia" w:hAnsiTheme="minorEastAsia"/>
          <w:sz w:val="24"/>
          <w:szCs w:val="24"/>
        </w:rPr>
        <w:t>、</w:t>
      </w:r>
      <w:r>
        <w:rPr>
          <w:rFonts w:cs="仿宋" w:asciiTheme="minorEastAsia" w:hAnsiTheme="minorEastAsia"/>
          <w:sz w:val="24"/>
          <w:szCs w:val="24"/>
        </w:rPr>
        <w:t>账户信息发生变更,除紧急情况外</w:t>
      </w:r>
      <w:r>
        <w:rPr>
          <w:rFonts w:hint="eastAsia" w:cs="仿宋" w:asciiTheme="minorEastAsia" w:hAnsiTheme="minorEastAsia"/>
          <w:sz w:val="24"/>
          <w:szCs w:val="24"/>
        </w:rPr>
        <w:t>，</w:t>
      </w:r>
      <w:r>
        <w:rPr>
          <w:rFonts w:cs="仿宋" w:asciiTheme="minorEastAsia" w:hAnsiTheme="minorEastAsia"/>
          <w:sz w:val="24"/>
          <w:szCs w:val="24"/>
        </w:rPr>
        <w:t>应提前五个工作日以书面形式通知对方并备案。</w:t>
      </w:r>
      <w:r>
        <w:rPr>
          <w:rFonts w:cs="仿宋" w:asciiTheme="minorEastAsia" w:hAnsiTheme="minorEastAsia"/>
          <w:sz w:val="24"/>
          <w:szCs w:val="24"/>
        </w:rPr>
        <w:br w:type="textWrapping"/>
      </w:r>
      <w:r>
        <w:rPr>
          <w:rFonts w:hint="eastAsia" w:cs="仿宋" w:asciiTheme="minorEastAsia" w:hAnsiTheme="minorEastAsia"/>
          <w:sz w:val="24"/>
          <w:szCs w:val="24"/>
        </w:rPr>
        <w:t xml:space="preserve">    （4）</w:t>
      </w:r>
      <w:r>
        <w:rPr>
          <w:rFonts w:cs="仿宋" w:asciiTheme="minorEastAsia" w:hAnsiTheme="minorEastAsia"/>
          <w:sz w:val="24"/>
          <w:szCs w:val="24"/>
        </w:rPr>
        <w:t>调</w:t>
      </w:r>
      <w:r>
        <w:rPr>
          <w:rFonts w:hint="eastAsia" w:cs="仿宋" w:asciiTheme="minorEastAsia" w:hAnsiTheme="minorEastAsia"/>
          <w:sz w:val="24"/>
          <w:szCs w:val="24"/>
        </w:rPr>
        <w:t>阅</w:t>
      </w:r>
      <w:r>
        <w:rPr>
          <w:rFonts w:cs="仿宋" w:asciiTheme="minorEastAsia" w:hAnsiTheme="minorEastAsia"/>
          <w:sz w:val="24"/>
          <w:szCs w:val="24"/>
        </w:rPr>
        <w:t>查询档案交接时,双方互验交接人的身份证件等证明信息,确认无误后,方可进行交接</w:t>
      </w:r>
      <w:r>
        <w:rPr>
          <w:rFonts w:hint="eastAsia" w:cs="仿宋" w:asciiTheme="minorEastAsia" w:hAnsiTheme="minorEastAsia"/>
          <w:sz w:val="24"/>
          <w:szCs w:val="24"/>
        </w:rPr>
        <w:t>。</w:t>
      </w:r>
      <w:r>
        <w:rPr>
          <w:rFonts w:cs="仿宋" w:asciiTheme="minorEastAsia" w:hAnsiTheme="minorEastAsia"/>
          <w:sz w:val="24"/>
          <w:szCs w:val="24"/>
        </w:rPr>
        <w:br w:type="textWrapping"/>
      </w:r>
      <w:r>
        <w:rPr>
          <w:rFonts w:hint="eastAsia" w:cs="仿宋" w:asciiTheme="minorEastAsia" w:hAnsiTheme="minorEastAsia"/>
          <w:sz w:val="24"/>
          <w:szCs w:val="24"/>
        </w:rPr>
        <w:t xml:space="preserve">  </w:t>
      </w:r>
      <w:r>
        <w:rPr>
          <w:rFonts w:cs="仿宋" w:asciiTheme="minorEastAsia" w:hAnsiTheme="minorEastAsia"/>
          <w:sz w:val="24"/>
          <w:szCs w:val="24"/>
        </w:rPr>
        <w:t xml:space="preserve"> </w:t>
      </w:r>
      <w:r>
        <w:rPr>
          <w:rFonts w:hint="eastAsia" w:cs="仿宋" w:asciiTheme="minorEastAsia" w:hAnsiTheme="minorEastAsia"/>
          <w:sz w:val="24"/>
          <w:szCs w:val="24"/>
        </w:rPr>
        <w:t xml:space="preserve"> （5）</w:t>
      </w:r>
      <w:r>
        <w:rPr>
          <w:rFonts w:cs="仿宋" w:asciiTheme="minorEastAsia" w:hAnsiTheme="minorEastAsia"/>
          <w:sz w:val="24"/>
          <w:szCs w:val="24"/>
        </w:rPr>
        <w:t>采购人提出档案调阅查询要求时,需按约定按时到达指定地点</w:t>
      </w:r>
      <w:r>
        <w:rPr>
          <w:rFonts w:hint="eastAsia" w:cs="仿宋" w:asciiTheme="minorEastAsia" w:hAnsiTheme="minorEastAsia"/>
          <w:sz w:val="24"/>
          <w:szCs w:val="24"/>
        </w:rPr>
        <w:t>，不得使用第三方运输车辆和人员（有长期租约和用工合同除外）</w:t>
      </w:r>
      <w:r>
        <w:rPr>
          <w:rFonts w:cs="仿宋" w:asciiTheme="minorEastAsia" w:hAnsiTheme="minorEastAsia"/>
          <w:sz w:val="24"/>
          <w:szCs w:val="24"/>
        </w:rPr>
        <w:t>。</w:t>
      </w:r>
      <w:r>
        <w:rPr>
          <w:rFonts w:hint="eastAsia" w:cs="仿宋" w:asciiTheme="minorEastAsia" w:hAnsiTheme="minorEastAsia"/>
          <w:sz w:val="24"/>
          <w:szCs w:val="24"/>
        </w:rPr>
        <w:t>运送</w:t>
      </w:r>
      <w:r>
        <w:rPr>
          <w:rFonts w:cs="仿宋" w:asciiTheme="minorEastAsia" w:hAnsiTheme="minorEastAsia"/>
          <w:sz w:val="24"/>
          <w:szCs w:val="24"/>
        </w:rPr>
        <w:t>过程中,</w:t>
      </w:r>
      <w:r>
        <w:rPr>
          <w:rFonts w:hint="eastAsia" w:cs="仿宋" w:asciiTheme="minorEastAsia" w:hAnsiTheme="minorEastAsia"/>
          <w:sz w:val="24"/>
          <w:szCs w:val="24"/>
        </w:rPr>
        <w:t>如</w:t>
      </w:r>
      <w:r>
        <w:rPr>
          <w:rFonts w:cs="仿宋" w:asciiTheme="minorEastAsia" w:hAnsiTheme="minorEastAsia"/>
          <w:sz w:val="24"/>
          <w:szCs w:val="24"/>
        </w:rPr>
        <w:t>发生车辆抛锚、交通事故、自然灾害等意外情况或不可抗因素,无法按时送达,应于事发一小时内通知采购人,并采取补救措施。</w:t>
      </w:r>
    </w:p>
    <w:p>
      <w:pPr>
        <w:pStyle w:val="3"/>
        <w:spacing w:line="500" w:lineRule="exact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 xml:space="preserve">    （6）所有存储病案资料在双方合作结束时必须完整移交。</w:t>
      </w:r>
    </w:p>
    <w:p>
      <w:pPr>
        <w:pStyle w:val="3"/>
        <w:spacing w:line="500" w:lineRule="exact"/>
        <w:ind w:firstLine="480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5、档案管理平台功能需求</w:t>
      </w:r>
    </w:p>
    <w:p>
      <w:pPr>
        <w:pStyle w:val="3"/>
        <w:spacing w:line="500" w:lineRule="exact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 xml:space="preserve">    （</w:t>
      </w:r>
      <w:r>
        <w:rPr>
          <w:rFonts w:cs="仿宋" w:asciiTheme="minorEastAsia" w:hAnsiTheme="minorEastAsia"/>
          <w:b w:val="0"/>
          <w:sz w:val="24"/>
          <w:szCs w:val="24"/>
        </w:rPr>
        <w:t>1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）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档案盘点:投标人每季度开展档案整体盘点工作,利用RFID技术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或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条码信息进行盘点,出具实体档案盘点情况表交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采购人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备案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。</w:t>
      </w:r>
    </w:p>
    <w:p>
      <w:pPr>
        <w:pStyle w:val="3"/>
        <w:spacing w:line="500" w:lineRule="exact"/>
        <w:jc w:val="left"/>
        <w:rPr>
          <w:rFonts w:cs="仿宋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4"/>
        </w:rPr>
        <w:t xml:space="preserve">    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（</w:t>
      </w:r>
      <w:r>
        <w:rPr>
          <w:rFonts w:cs="仿宋" w:asciiTheme="minorEastAsia" w:hAnsiTheme="minorEastAsia"/>
          <w:b w:val="0"/>
          <w:sz w:val="24"/>
          <w:szCs w:val="24"/>
        </w:rPr>
        <w:t>2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）</w:t>
      </w:r>
      <w:r>
        <w:rPr>
          <w:rFonts w:cs="仿宋" w:asciiTheme="minorEastAsia" w:hAnsiTheme="minorEastAsia" w:eastAsiaTheme="minorEastAsia"/>
          <w:b w:val="0"/>
          <w:bCs/>
          <w:kern w:val="2"/>
          <w:sz w:val="24"/>
          <w:szCs w:val="24"/>
        </w:rPr>
        <w:t>订单管理:档案管理需求的集中处理功能,包括收档、调档、在线调阅、订单全流程跟踪。</w:t>
      </w:r>
    </w:p>
    <w:p>
      <w:pPr>
        <w:pStyle w:val="3"/>
        <w:spacing w:line="500" w:lineRule="exact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 xml:space="preserve">    （</w:t>
      </w:r>
      <w:r>
        <w:rPr>
          <w:rFonts w:cs="仿宋" w:asciiTheme="minorEastAsia" w:hAnsiTheme="minorEastAsia"/>
          <w:b w:val="0"/>
          <w:sz w:val="24"/>
          <w:szCs w:val="24"/>
        </w:rPr>
        <w:t>3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）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档案信息查询:利用信息化、AI智能化及大数据分析等管理手段,可实时查询当前档案的在库、借阅、装箱明细、订单等详情信息。</w:t>
      </w:r>
    </w:p>
    <w:p>
      <w:pPr>
        <w:spacing w:line="500" w:lineRule="exact"/>
        <w:ind w:firstLine="606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eastAsia="宋体" w:cs="仿宋" w:asciiTheme="minorEastAsia" w:hAnsiTheme="minorEastAsia"/>
          <w:kern w:val="0"/>
          <w:sz w:val="24"/>
          <w:szCs w:val="24"/>
        </w:rPr>
        <w:t>（</w:t>
      </w:r>
      <w:r>
        <w:rPr>
          <w:rFonts w:eastAsia="宋体" w:cs="仿宋" w:asciiTheme="minorEastAsia" w:hAnsiTheme="minorEastAsia"/>
          <w:kern w:val="0"/>
          <w:sz w:val="24"/>
          <w:szCs w:val="24"/>
        </w:rPr>
        <w:t>4</w:t>
      </w:r>
      <w:r>
        <w:rPr>
          <w:rFonts w:hint="eastAsia" w:eastAsia="宋体" w:cs="仿宋" w:asciiTheme="minorEastAsia" w:hAnsiTheme="minorEastAsia"/>
          <w:kern w:val="0"/>
          <w:sz w:val="24"/>
          <w:szCs w:val="24"/>
        </w:rPr>
        <w:t>）</w:t>
      </w:r>
      <w:r>
        <w:rPr>
          <w:rFonts w:hint="eastAsia" w:cs="仿宋" w:asciiTheme="minorEastAsia" w:hAnsiTheme="minorEastAsia"/>
          <w:sz w:val="24"/>
          <w:szCs w:val="24"/>
        </w:rPr>
        <w:t>可线上实时申请查看监控知悉档案仓储概况。</w:t>
      </w:r>
    </w:p>
    <w:p>
      <w:pPr>
        <w:spacing w:line="500" w:lineRule="exact"/>
        <w:ind w:firstLine="606"/>
        <w:jc w:val="left"/>
        <w:rPr>
          <w:rFonts w:cs="仿宋" w:asciiTheme="minorEastAsia" w:hAnsiTheme="minorEastAsia"/>
          <w:bCs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6、</w:t>
      </w:r>
      <w:r>
        <w:rPr>
          <w:rFonts w:cs="仿宋" w:asciiTheme="minorEastAsia" w:hAnsiTheme="minorEastAsia"/>
          <w:bCs/>
          <w:sz w:val="24"/>
          <w:szCs w:val="24"/>
        </w:rPr>
        <w:t>人员管理</w:t>
      </w:r>
    </w:p>
    <w:p>
      <w:pPr>
        <w:pStyle w:val="3"/>
        <w:spacing w:line="500" w:lineRule="exact"/>
        <w:ind w:firstLine="606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工作人员应熟悉档案法律法规及档案工作规章制度与标准,定期参加相关的业务培训和继续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教育</w:t>
      </w: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,具备符合岗位需要的相应文化程度和业务技能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，且持证上岗。</w:t>
      </w:r>
    </w:p>
    <w:p>
      <w:pPr>
        <w:pStyle w:val="3"/>
        <w:spacing w:line="500" w:lineRule="exact"/>
        <w:ind w:firstLine="606"/>
        <w:jc w:val="left"/>
        <w:rPr>
          <w:rFonts w:cs="仿宋" w:asciiTheme="minorEastAsia" w:hAnsiTheme="minorEastAsia" w:eastAsiaTheme="minorEastAsia"/>
          <w:b w:val="0"/>
          <w:bCs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bCs/>
          <w:sz w:val="24"/>
          <w:szCs w:val="24"/>
        </w:rPr>
        <w:t>7、信息保密要求</w:t>
      </w:r>
      <w:r>
        <w:rPr>
          <w:rFonts w:cs="仿宋"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   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（</w:t>
      </w:r>
      <w:r>
        <w:rPr>
          <w:rFonts w:cs="仿宋" w:asciiTheme="minorEastAsia" w:hAnsiTheme="minorEastAsia"/>
          <w:b w:val="0"/>
          <w:sz w:val="24"/>
          <w:szCs w:val="24"/>
        </w:rPr>
        <w:t>1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）</w:t>
      </w:r>
      <w:r>
        <w:rPr>
          <w:rFonts w:hint="eastAsia" w:cs="仿宋" w:asciiTheme="minorEastAsia" w:hAnsiTheme="minorEastAsia" w:eastAsiaTheme="minorEastAsia"/>
          <w:b w:val="0"/>
          <w:bCs/>
          <w:kern w:val="2"/>
          <w:sz w:val="24"/>
          <w:szCs w:val="24"/>
        </w:rPr>
        <w:t>投标人按国家档案局有关档案管理规定,制定内部系统运行管理的质量管理机制,落实严密的流程管理制度,建立完整、规范的工作记录,保证各环节工作符合质量要求,确保招标人托管档案的完整和安全。</w:t>
      </w:r>
      <w:r>
        <w:rPr>
          <w:rFonts w:hint="eastAsia" w:cs="仿宋" w:asciiTheme="minorEastAsia" w:hAnsiTheme="minorEastAsia" w:eastAsiaTheme="minorEastAsia"/>
          <w:b w:val="0"/>
          <w:bCs/>
          <w:kern w:val="2"/>
          <w:sz w:val="24"/>
          <w:szCs w:val="24"/>
        </w:rPr>
        <w:br w:type="textWrapping"/>
      </w:r>
      <w:r>
        <w:rPr>
          <w:rFonts w:hint="eastAsia" w:cs="仿宋" w:asciiTheme="minorEastAsia" w:hAnsiTheme="minorEastAsia" w:eastAsiaTheme="minorEastAsia"/>
          <w:b w:val="0"/>
          <w:bCs/>
          <w:kern w:val="2"/>
          <w:sz w:val="24"/>
          <w:szCs w:val="24"/>
        </w:rPr>
        <w:t xml:space="preserve">    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（</w:t>
      </w:r>
      <w:r>
        <w:rPr>
          <w:rFonts w:cs="仿宋" w:asciiTheme="minorEastAsia" w:hAnsiTheme="minorEastAsia"/>
          <w:b w:val="0"/>
          <w:sz w:val="24"/>
          <w:szCs w:val="24"/>
        </w:rPr>
        <w:t>2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）</w:t>
      </w:r>
      <w:r>
        <w:rPr>
          <w:rFonts w:hint="eastAsia" w:cs="仿宋" w:asciiTheme="minorEastAsia" w:hAnsiTheme="minorEastAsia" w:eastAsiaTheme="minorEastAsia"/>
          <w:b w:val="0"/>
          <w:bCs/>
          <w:kern w:val="2"/>
          <w:sz w:val="24"/>
          <w:szCs w:val="24"/>
        </w:rPr>
        <w:t>本项目托管的住院病案所有权归南方科技大学医院所有,在未经其同意授权的情况下,不得擅自查看、复制、摘抄、拍照及其他方式留存档案信息，不得将档案信息提供给第三方使用及用于包括但不限于战略计划、商业模式、经营数据、商业合同、客户信息、财务报表、价格信息、制度流程、统计数据、软件硬件等,否则上述行为将承担一切经济和法律责任。</w:t>
      </w:r>
    </w:p>
    <w:p>
      <w:pPr>
        <w:pStyle w:val="3"/>
        <w:spacing w:line="500" w:lineRule="exact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 xml:space="preserve">    （</w:t>
      </w:r>
      <w:r>
        <w:rPr>
          <w:rFonts w:cs="仿宋" w:asciiTheme="minorEastAsia" w:hAnsiTheme="minorEastAsia"/>
          <w:b w:val="0"/>
          <w:sz w:val="24"/>
          <w:szCs w:val="24"/>
        </w:rPr>
        <w:t>3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）发现档案丢失、缺失或被盗、信息泄露等情况，应立即报告采购人，及时处理，并追究有关人员责任。</w:t>
      </w:r>
    </w:p>
    <w:p>
      <w:pPr>
        <w:spacing w:line="500" w:lineRule="exact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 xml:space="preserve">    （</w:t>
      </w:r>
      <w:r>
        <w:rPr>
          <w:rFonts w:cs="仿宋" w:asciiTheme="minorEastAsia" w:hAnsiTheme="minorEastAsia"/>
          <w:sz w:val="24"/>
          <w:szCs w:val="24"/>
        </w:rPr>
        <w:t>4</w:t>
      </w:r>
      <w:r>
        <w:rPr>
          <w:rFonts w:hint="eastAsia" w:cs="仿宋" w:asciiTheme="minorEastAsia" w:hAnsiTheme="minorEastAsia"/>
          <w:sz w:val="24"/>
          <w:szCs w:val="24"/>
        </w:rPr>
        <w:t>）</w:t>
      </w:r>
      <w:r>
        <w:rPr>
          <w:rFonts w:cs="仿宋" w:asciiTheme="minorEastAsia" w:hAnsiTheme="minorEastAsia"/>
          <w:sz w:val="24"/>
          <w:szCs w:val="24"/>
        </w:rPr>
        <w:t>投标人须在合同中进行责任约定,须对其聘用的工作人员进行身份审查和登记备案并签订保密协议。若员工违反保密约定,</w:t>
      </w:r>
      <w:r>
        <w:rPr>
          <w:rFonts w:hint="eastAsia" w:cs="仿宋" w:asciiTheme="minorEastAsia" w:hAnsiTheme="minorEastAsia"/>
          <w:sz w:val="24"/>
          <w:szCs w:val="24"/>
        </w:rPr>
        <w:t>投标人</w:t>
      </w:r>
      <w:r>
        <w:rPr>
          <w:rFonts w:cs="仿宋" w:asciiTheme="minorEastAsia" w:hAnsiTheme="minorEastAsia"/>
          <w:sz w:val="24"/>
          <w:szCs w:val="24"/>
        </w:rPr>
        <w:t>须承担连带责任</w:t>
      </w:r>
      <w:r>
        <w:rPr>
          <w:rFonts w:hint="eastAsia" w:cs="仿宋" w:asciiTheme="minorEastAsia" w:hAnsiTheme="minorEastAsia"/>
          <w:sz w:val="24"/>
          <w:szCs w:val="24"/>
        </w:rPr>
        <w:t>。</w:t>
      </w:r>
    </w:p>
    <w:p>
      <w:pPr>
        <w:spacing w:line="500" w:lineRule="exact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 xml:space="preserve">    （</w:t>
      </w:r>
      <w:r>
        <w:rPr>
          <w:rFonts w:cs="仿宋" w:asciiTheme="minorEastAsia" w:hAnsiTheme="minorEastAsia"/>
          <w:sz w:val="24"/>
          <w:szCs w:val="24"/>
        </w:rPr>
        <w:t>5</w:t>
      </w:r>
      <w:r>
        <w:rPr>
          <w:rFonts w:hint="eastAsia" w:cs="仿宋" w:asciiTheme="minorEastAsia" w:hAnsiTheme="minorEastAsia"/>
          <w:sz w:val="24"/>
          <w:szCs w:val="24"/>
        </w:rPr>
        <w:t>）</w:t>
      </w:r>
      <w:r>
        <w:rPr>
          <w:rFonts w:cs="仿宋" w:asciiTheme="minorEastAsia" w:hAnsiTheme="minorEastAsia"/>
          <w:sz w:val="24"/>
          <w:szCs w:val="24"/>
        </w:rPr>
        <w:t>采购人</w:t>
      </w:r>
      <w:r>
        <w:rPr>
          <w:rFonts w:hint="eastAsia" w:cs="仿宋" w:asciiTheme="minorEastAsia" w:hAnsiTheme="minorEastAsia"/>
          <w:sz w:val="24"/>
          <w:szCs w:val="24"/>
        </w:rPr>
        <w:t>投标人</w:t>
      </w:r>
      <w:r>
        <w:rPr>
          <w:rFonts w:cs="仿宋" w:asciiTheme="minorEastAsia" w:hAnsiTheme="minorEastAsia"/>
          <w:sz w:val="24"/>
          <w:szCs w:val="24"/>
        </w:rPr>
        <w:t>双方应就档案存储服务签订保密安全协议。</w:t>
      </w:r>
    </w:p>
    <w:p>
      <w:pPr>
        <w:spacing w:line="500" w:lineRule="exact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 xml:space="preserve">    </w:t>
      </w:r>
      <w:r>
        <w:rPr>
          <w:rFonts w:cs="仿宋" w:asciiTheme="minorEastAsia" w:hAnsiTheme="minorEastAsia"/>
          <w:sz w:val="24"/>
          <w:szCs w:val="24"/>
        </w:rPr>
        <w:t>8</w:t>
      </w:r>
      <w:r>
        <w:rPr>
          <w:rFonts w:hint="eastAsia" w:cs="仿宋" w:asciiTheme="minorEastAsia" w:hAnsiTheme="minorEastAsia"/>
          <w:sz w:val="24"/>
          <w:szCs w:val="24"/>
        </w:rPr>
        <w:t>、其他服务要求</w:t>
      </w:r>
    </w:p>
    <w:p>
      <w:pPr>
        <w:spacing w:line="500" w:lineRule="exact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 xml:space="preserve">    （</w:t>
      </w:r>
      <w:r>
        <w:rPr>
          <w:rFonts w:cs="仿宋" w:asciiTheme="minorEastAsia" w:hAnsiTheme="minorEastAsia"/>
          <w:sz w:val="24"/>
          <w:szCs w:val="24"/>
        </w:rPr>
        <w:t>1</w:t>
      </w:r>
      <w:r>
        <w:rPr>
          <w:rFonts w:hint="eastAsia" w:cs="仿宋" w:asciiTheme="minorEastAsia" w:hAnsiTheme="minorEastAsia"/>
          <w:sz w:val="24"/>
          <w:szCs w:val="24"/>
        </w:rPr>
        <w:t xml:space="preserve">）服务响应时间：常规调阅在收到指令后1个工作日内完成派送，紧急调阅（含国家法定节假日）在收到指令后3小时内完成派送。   </w:t>
      </w:r>
    </w:p>
    <w:p>
      <w:pPr>
        <w:spacing w:line="500" w:lineRule="exact"/>
        <w:ind w:left="420" w:leftChars="20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（</w:t>
      </w:r>
      <w:r>
        <w:rPr>
          <w:rFonts w:cs="仿宋" w:asciiTheme="minorEastAsia" w:hAnsiTheme="minorEastAsia"/>
          <w:sz w:val="24"/>
          <w:szCs w:val="24"/>
        </w:rPr>
        <w:t>2</w:t>
      </w:r>
      <w:r>
        <w:rPr>
          <w:rFonts w:hint="eastAsia" w:cs="仿宋" w:asciiTheme="minorEastAsia" w:hAnsiTheme="minorEastAsia"/>
          <w:sz w:val="24"/>
          <w:szCs w:val="24"/>
        </w:rPr>
        <w:t>）</w:t>
      </w:r>
      <w:r>
        <w:rPr>
          <w:rFonts w:cs="仿宋" w:asciiTheme="minorEastAsia" w:hAnsiTheme="minorEastAsia"/>
          <w:sz w:val="24"/>
          <w:szCs w:val="24"/>
        </w:rPr>
        <w:t>付款方式:</w:t>
      </w:r>
      <w:r>
        <w:rPr>
          <w:rFonts w:hint="eastAsia" w:cs="仿宋" w:asciiTheme="minorEastAsia" w:hAnsiTheme="minorEastAsia"/>
          <w:sz w:val="24"/>
          <w:szCs w:val="24"/>
        </w:rPr>
        <w:t xml:space="preserve"> 按我院财务科相关规定执行，投标人应提供正规发票。</w:t>
      </w:r>
    </w:p>
    <w:p>
      <w:pPr>
        <w:spacing w:line="500" w:lineRule="exact"/>
        <w:ind w:left="420" w:leftChars="20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（</w:t>
      </w:r>
      <w:r>
        <w:rPr>
          <w:rFonts w:cs="仿宋" w:asciiTheme="minorEastAsia" w:hAnsiTheme="minorEastAsia"/>
          <w:sz w:val="24"/>
          <w:szCs w:val="24"/>
        </w:rPr>
        <w:t>3</w:t>
      </w:r>
      <w:r>
        <w:rPr>
          <w:rFonts w:hint="eastAsia" w:cs="仿宋" w:asciiTheme="minorEastAsia" w:hAnsiTheme="minorEastAsia"/>
          <w:sz w:val="24"/>
          <w:szCs w:val="24"/>
        </w:rPr>
        <w:t>）</w:t>
      </w:r>
      <w:r>
        <w:rPr>
          <w:rFonts w:cs="仿宋" w:asciiTheme="minorEastAsia" w:hAnsiTheme="minorEastAsia"/>
          <w:sz w:val="24"/>
          <w:szCs w:val="24"/>
        </w:rPr>
        <w:t>投标人应根据对本项目的理解及本项目需求提出完整的解决方案,在</w:t>
      </w:r>
    </w:p>
    <w:p>
      <w:pPr>
        <w:spacing w:line="500" w:lineRule="exact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cs="仿宋" w:asciiTheme="minorEastAsia" w:hAnsiTheme="minorEastAsia"/>
          <w:sz w:val="24"/>
          <w:szCs w:val="24"/>
        </w:rPr>
        <w:t>技术文件中明确提出档案整理、调阅、入库、档案托管等作业流程质量控制及差错防范措施,满足所有技术及服务需求。</w:t>
      </w:r>
    </w:p>
    <w:p>
      <w:pPr>
        <w:spacing w:line="500" w:lineRule="exact"/>
        <w:ind w:firstLine="480" w:firstLineChars="20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（</w:t>
      </w:r>
      <w:r>
        <w:rPr>
          <w:rFonts w:cs="仿宋" w:asciiTheme="minorEastAsia" w:hAnsiTheme="minorEastAsia"/>
          <w:sz w:val="24"/>
          <w:szCs w:val="24"/>
        </w:rPr>
        <w:t>4</w:t>
      </w:r>
      <w:r>
        <w:rPr>
          <w:rFonts w:hint="eastAsia" w:cs="仿宋" w:asciiTheme="minorEastAsia" w:hAnsiTheme="minorEastAsia"/>
          <w:sz w:val="24"/>
          <w:szCs w:val="24"/>
        </w:rPr>
        <w:t>）</w:t>
      </w:r>
      <w:r>
        <w:rPr>
          <w:rFonts w:cs="仿宋" w:asciiTheme="minorEastAsia" w:hAnsiTheme="minorEastAsia"/>
          <w:sz w:val="24"/>
          <w:szCs w:val="24"/>
        </w:rPr>
        <w:t>投标人须在投标方案中明确档案托管规划,说明所配备的人员数量、硬件数量及规格,软件和网络环境</w:t>
      </w:r>
      <w:r>
        <w:rPr>
          <w:rFonts w:hint="eastAsia" w:cs="仿宋" w:asciiTheme="minorEastAsia" w:hAnsiTheme="minorEastAsia"/>
          <w:sz w:val="24"/>
          <w:szCs w:val="24"/>
        </w:rPr>
        <w:t>，</w:t>
      </w:r>
      <w:r>
        <w:rPr>
          <w:rFonts w:cs="仿宋" w:asciiTheme="minorEastAsia" w:hAnsiTheme="minorEastAsia"/>
          <w:sz w:val="24"/>
          <w:szCs w:val="24"/>
        </w:rPr>
        <w:t>并列出具体进度计划安排。</w:t>
      </w:r>
    </w:p>
    <w:p>
      <w:pPr>
        <w:spacing w:line="500" w:lineRule="exact"/>
        <w:ind w:firstLine="480" w:firstLineChars="20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（5）投标人如未达到纸质病案存放要求须无条件进行整改。</w:t>
      </w:r>
    </w:p>
    <w:p>
      <w:pPr>
        <w:pStyle w:val="7"/>
        <w:spacing w:beforeAutospacing="0" w:after="150" w:afterAutospacing="0" w:line="500" w:lineRule="exact"/>
        <w:ind w:firstLine="480" w:firstLineChars="200"/>
        <w:rPr>
          <w:rFonts w:cs="仿宋" w:asciiTheme="minorEastAsia" w:hAnsiTheme="minorEastAsia" w:eastAsiaTheme="minorEastAsia"/>
          <w:kern w:val="2"/>
        </w:rPr>
      </w:pPr>
      <w:bookmarkStart w:id="0" w:name="_Hlk37426795"/>
      <w:r>
        <w:rPr>
          <w:rFonts w:hint="eastAsia" w:cs="仿宋" w:asciiTheme="minorEastAsia" w:hAnsiTheme="minorEastAsia" w:eastAsiaTheme="minorEastAsia"/>
          <w:kern w:val="2"/>
        </w:rPr>
        <w:t>三、公司资质要求：</w:t>
      </w:r>
    </w:p>
    <w:bookmarkEnd w:id="0"/>
    <w:p>
      <w:pPr>
        <w:pStyle w:val="3"/>
        <w:spacing w:line="500" w:lineRule="exact"/>
        <w:ind w:firstLine="480" w:firstLineChars="200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1、投标人必须是来自中华人民共和国境内的独立法人,且具有按招标文件要求承担项目规定的相关服务能力。</w:t>
      </w:r>
    </w:p>
    <w:p>
      <w:pPr>
        <w:pStyle w:val="3"/>
        <w:spacing w:line="500" w:lineRule="exact"/>
        <w:ind w:firstLine="480" w:firstLineChars="200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2、投标人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  <w:lang w:val="en-US" w:eastAsia="zh-CN"/>
        </w:rPr>
        <w:t>的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经营范围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  <w:lang w:val="en-US" w:eastAsia="zh-CN"/>
        </w:rPr>
        <w:t>必须包括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档案管理或档案寄存服务。</w:t>
      </w:r>
    </w:p>
    <w:p>
      <w:pPr>
        <w:pStyle w:val="3"/>
        <w:spacing w:line="500" w:lineRule="exact"/>
        <w:ind w:firstLine="480" w:firstLineChars="200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3、公司具有良好的资金、财务状况。</w:t>
      </w:r>
    </w:p>
    <w:p>
      <w:pPr>
        <w:pStyle w:val="3"/>
        <w:spacing w:line="500" w:lineRule="exact"/>
        <w:ind w:firstLine="480" w:firstLineChars="200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4、在南方科技大学医院无不良记录。</w:t>
      </w:r>
    </w:p>
    <w:p>
      <w:pPr>
        <w:pStyle w:val="3"/>
        <w:spacing w:line="500" w:lineRule="exact"/>
        <w:ind w:firstLine="480" w:firstLineChars="200"/>
        <w:jc w:val="left"/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5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、本项目不接受联合体投。</w:t>
      </w:r>
    </w:p>
    <w:p>
      <w:pPr>
        <w:pStyle w:val="3"/>
        <w:spacing w:line="500" w:lineRule="exact"/>
        <w:ind w:firstLine="480" w:firstLineChars="200"/>
        <w:jc w:val="left"/>
        <w:rPr>
          <w:rFonts w:cs="Times New Roman" w:asciiTheme="minorEastAsia" w:hAnsiTheme="minorEastAsia"/>
          <w:b/>
          <w:color w:val="000000"/>
          <w:sz w:val="24"/>
          <w:szCs w:val="24"/>
        </w:rPr>
      </w:pPr>
      <w:r>
        <w:rPr>
          <w:rFonts w:cs="仿宋" w:asciiTheme="minorEastAsia" w:hAnsiTheme="minorEastAsia" w:eastAsiaTheme="minorEastAsia"/>
          <w:b w:val="0"/>
          <w:kern w:val="2"/>
          <w:sz w:val="24"/>
          <w:szCs w:val="24"/>
        </w:rPr>
        <w:t>6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、投标人提供的病案存储仓库地点离医院直线距离在100公里以内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  <w:lang w:eastAsia="zh-CN"/>
        </w:rPr>
        <w:t>（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  <w:lang w:val="en-US" w:eastAsia="zh-CN"/>
        </w:rPr>
        <w:t>报名时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投标人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  <w:lang w:val="en-US" w:eastAsia="zh-CN"/>
        </w:rPr>
        <w:t>必须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提供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  <w:lang w:val="en-US" w:eastAsia="zh-CN"/>
        </w:rPr>
        <w:t>相关证明材料）</w:t>
      </w:r>
      <w:r>
        <w:rPr>
          <w:rFonts w:hint="eastAsia" w:cs="仿宋" w:asciiTheme="minorEastAsia" w:hAnsiTheme="minorEastAsia" w:eastAsiaTheme="minorEastAsia"/>
          <w:b w:val="0"/>
          <w:kern w:val="2"/>
          <w:sz w:val="24"/>
          <w:szCs w:val="24"/>
        </w:rPr>
        <w:t>。</w:t>
      </w:r>
      <w:bookmarkStart w:id="1" w:name="_GoBack"/>
      <w:bookmarkEnd w:id="1"/>
    </w:p>
    <w:p>
      <w:pPr>
        <w:spacing w:line="500" w:lineRule="exact"/>
        <w:jc w:val="left"/>
        <w:rPr>
          <w:rFonts w:cs="Times New Roman" w:asciiTheme="minorEastAsia" w:hAnsiTheme="minorEastAsia"/>
          <w:b/>
          <w:color w:val="000000"/>
          <w:sz w:val="24"/>
          <w:szCs w:val="24"/>
        </w:rPr>
      </w:pPr>
    </w:p>
    <w:p>
      <w:pPr>
        <w:spacing w:line="500" w:lineRule="exact"/>
        <w:jc w:val="left"/>
        <w:rPr>
          <w:rFonts w:cs="Times New Roman" w:asciiTheme="minorEastAsia" w:hAnsiTheme="minorEastAsia"/>
          <w:b/>
          <w:color w:val="000000"/>
          <w:sz w:val="24"/>
          <w:szCs w:val="24"/>
        </w:rPr>
      </w:pPr>
    </w:p>
    <w:p>
      <w:pPr>
        <w:spacing w:line="500" w:lineRule="exact"/>
        <w:jc w:val="left"/>
        <w:rPr>
          <w:rFonts w:cs="Times New Roman" w:asciiTheme="minorEastAsia" w:hAnsiTheme="minorEastAsia"/>
          <w:b/>
          <w:color w:val="000000"/>
          <w:sz w:val="24"/>
          <w:szCs w:val="24"/>
        </w:rPr>
      </w:pPr>
    </w:p>
    <w:p>
      <w:pPr>
        <w:spacing w:line="500" w:lineRule="exact"/>
        <w:jc w:val="left"/>
        <w:rPr>
          <w:rFonts w:cs="Times New Roman" w:asciiTheme="minorEastAsia" w:hAnsiTheme="minorEastAsia"/>
          <w:b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A5175C"/>
    <w:multiLevelType w:val="multilevel"/>
    <w:tmpl w:val="50A5175C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A4"/>
    <w:rsid w:val="0002339E"/>
    <w:rsid w:val="00122FE8"/>
    <w:rsid w:val="00164110"/>
    <w:rsid w:val="001E6A64"/>
    <w:rsid w:val="002C4576"/>
    <w:rsid w:val="002F55F6"/>
    <w:rsid w:val="00334205"/>
    <w:rsid w:val="003B500C"/>
    <w:rsid w:val="003D53DC"/>
    <w:rsid w:val="003E2D7F"/>
    <w:rsid w:val="00417FEF"/>
    <w:rsid w:val="0046281E"/>
    <w:rsid w:val="00487EE7"/>
    <w:rsid w:val="004E5F77"/>
    <w:rsid w:val="00503946"/>
    <w:rsid w:val="00560DCD"/>
    <w:rsid w:val="005704AE"/>
    <w:rsid w:val="00594D75"/>
    <w:rsid w:val="005A6A45"/>
    <w:rsid w:val="005B1A4B"/>
    <w:rsid w:val="005B30DD"/>
    <w:rsid w:val="006047C8"/>
    <w:rsid w:val="006061EF"/>
    <w:rsid w:val="00655514"/>
    <w:rsid w:val="006C21D1"/>
    <w:rsid w:val="00767534"/>
    <w:rsid w:val="007B0D7C"/>
    <w:rsid w:val="00812783"/>
    <w:rsid w:val="0084106F"/>
    <w:rsid w:val="0085158A"/>
    <w:rsid w:val="008A1113"/>
    <w:rsid w:val="00912F8F"/>
    <w:rsid w:val="00915798"/>
    <w:rsid w:val="009813B3"/>
    <w:rsid w:val="009B73C3"/>
    <w:rsid w:val="009E69BE"/>
    <w:rsid w:val="009F5A3B"/>
    <w:rsid w:val="00A368D7"/>
    <w:rsid w:val="00AA6944"/>
    <w:rsid w:val="00B117C5"/>
    <w:rsid w:val="00BE55ED"/>
    <w:rsid w:val="00C25390"/>
    <w:rsid w:val="00C2624C"/>
    <w:rsid w:val="00C40E53"/>
    <w:rsid w:val="00C60750"/>
    <w:rsid w:val="00CA1322"/>
    <w:rsid w:val="00CA3CCF"/>
    <w:rsid w:val="00D11753"/>
    <w:rsid w:val="00D853A6"/>
    <w:rsid w:val="00D93CC0"/>
    <w:rsid w:val="00DF4272"/>
    <w:rsid w:val="00E0381F"/>
    <w:rsid w:val="00E175A4"/>
    <w:rsid w:val="00E363CA"/>
    <w:rsid w:val="00E3672E"/>
    <w:rsid w:val="00E65216"/>
    <w:rsid w:val="00EA7F71"/>
    <w:rsid w:val="00EB2722"/>
    <w:rsid w:val="00F2133B"/>
    <w:rsid w:val="00F91896"/>
    <w:rsid w:val="00F93B92"/>
    <w:rsid w:val="00FF6313"/>
    <w:rsid w:val="185B64C7"/>
    <w:rsid w:val="2A31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next w:val="1"/>
    <w:link w:val="14"/>
    <w:uiPriority w:val="0"/>
    <w:pPr>
      <w:adjustRightInd w:val="0"/>
      <w:jc w:val="center"/>
      <w:textAlignment w:val="baseline"/>
    </w:pPr>
    <w:rPr>
      <w:rFonts w:ascii="宋体" w:hAnsi="Times New Roman" w:eastAsia="宋体" w:cs="Times New Roman"/>
      <w:b/>
      <w:kern w:val="0"/>
      <w:sz w:val="72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9"/>
    <w:link w:val="3"/>
    <w:uiPriority w:val="0"/>
    <w:rPr>
      <w:rFonts w:ascii="宋体" w:hAnsi="Times New Roman" w:eastAsia="宋体" w:cs="Times New Roman"/>
      <w:b/>
      <w:kern w:val="0"/>
      <w:sz w:val="72"/>
      <w:szCs w:val="20"/>
    </w:rPr>
  </w:style>
  <w:style w:type="character" w:customStyle="1" w:styleId="15">
    <w:name w:val="批注文字 Char"/>
    <w:basedOn w:val="9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9"/>
    <w:link w:val="4"/>
    <w:semiHidden/>
    <w:uiPriority w:val="99"/>
    <w:rPr>
      <w:sz w:val="18"/>
      <w:szCs w:val="18"/>
    </w:rPr>
  </w:style>
  <w:style w:type="paragraph" w:customStyle="1" w:styleId="17">
    <w:name w:val="Table Paragraph"/>
    <w:basedOn w:val="1"/>
    <w:qFormat/>
    <w:uiPriority w:val="1"/>
    <w:rPr>
      <w:rFonts w:ascii="仿宋_GB2312" w:hAnsi="仿宋_GB2312" w:eastAsia="仿宋_GB2312" w:cs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422</Words>
  <Characters>2408</Characters>
  <Lines>20</Lines>
  <Paragraphs>5</Paragraphs>
  <TotalTime>2</TotalTime>
  <ScaleCrop>false</ScaleCrop>
  <LinksUpToDate>false</LinksUpToDate>
  <CharactersWithSpaces>2825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2021-09-16T01:29:00Z</dcterms:created>
  <dc:creator>Lenovo</dc:creator>
  <cp:lastModifiedBy>TIGER</cp:lastModifiedBy>
  <dcterms:modified xsi:type="dcterms:W3CDTF">2021-09-16T02:02:50Z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2B3CA130690740B3B706F4A1CCD123C5</vt:lpwstr>
  </property>
</Properties>
</file>