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firstLine="843" w:firstLineChars="300"/>
        <w:rPr>
          <w:rFonts w:hint="eastAsia"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</w:rPr>
        <w:t>南方科技大学医院配电房高低压系统一年维保服务招标要求</w:t>
      </w:r>
    </w:p>
    <w:p>
      <w:pPr>
        <w:pStyle w:val="13"/>
        <w:rPr>
          <w:rFonts w:hint="eastAsia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一、招标项目名称：</w:t>
      </w:r>
      <w:r>
        <w:rPr>
          <w:rFonts w:hint="eastAsia" w:ascii="Times New Roman" w:hAnsi="Times New Roman" w:cs="Times New Roman" w:eastAsiaTheme="minorEastAsia"/>
        </w:rPr>
        <w:t>南方科技大学医院配电房高低压系统一年维保服务</w:t>
      </w:r>
    </w:p>
    <w:p>
      <w:pPr>
        <w:pStyle w:val="13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二、预算：</w:t>
      </w:r>
      <w:r>
        <w:rPr>
          <w:rFonts w:hint="eastAsia" w:ascii="Times New Roman" w:hAnsi="Times New Roman" w:cs="Times New Roman"/>
        </w:rPr>
        <w:t>18.5万元</w:t>
      </w:r>
    </w:p>
    <w:p>
      <w:pPr>
        <w:pStyle w:val="13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</w:rPr>
        <w:t>项目介绍</w:t>
      </w:r>
      <w:r>
        <w:rPr>
          <w:rFonts w:ascii="Times New Roman" w:hAnsi="Times New Roman" w:cs="Times New Roman" w:eastAsiaTheme="minorEastAsia"/>
        </w:rPr>
        <w:t>：</w:t>
      </w:r>
      <w:r>
        <w:rPr>
          <w:rFonts w:hint="eastAsia" w:ascii="Times New Roman" w:hAnsi="Times New Roman" w:cs="Times New Roman" w:eastAsiaTheme="minorEastAsia"/>
        </w:rPr>
        <w:t>为进一步提高医院供电的可靠性，保障高低压配电房重点供电场所实行24小时值班制度，完善三级甲等医院标准，经院委会通过实施</w:t>
      </w:r>
      <w:r>
        <w:rPr>
          <w:rFonts w:ascii="Times New Roman" w:hAnsi="Times New Roman" w:eastAsiaTheme="majorEastAsia"/>
          <w:color w:val="000000"/>
        </w:rPr>
        <w:t>南方科技大学医院</w:t>
      </w:r>
      <w:r>
        <w:rPr>
          <w:rFonts w:hint="eastAsia" w:ascii="Times New Roman" w:hAnsi="Times New Roman" w:eastAsiaTheme="majorEastAsia"/>
          <w:color w:val="000000"/>
        </w:rPr>
        <w:t>配电房高低压变配电系统项目</w:t>
      </w:r>
      <w:r>
        <w:rPr>
          <w:rFonts w:ascii="Times New Roman" w:hAnsi="Times New Roman" w:eastAsiaTheme="majorEastAsia"/>
          <w:color w:val="000000"/>
        </w:rPr>
        <w:t>招标</w:t>
      </w:r>
      <w:r>
        <w:rPr>
          <w:rFonts w:hint="eastAsia" w:ascii="Times New Roman" w:hAnsi="Times New Roman" w:cs="Times New Roman" w:eastAsiaTheme="minorEastAsia"/>
        </w:rPr>
        <w:t>，</w:t>
      </w:r>
      <w:r>
        <w:rPr>
          <w:rFonts w:ascii="Times New Roman" w:hAnsi="Times New Roman" w:cs="Times New Roman"/>
        </w:rPr>
        <w:t>投标人要进一步了解项目情况可联系医院</w:t>
      </w:r>
      <w:r>
        <w:rPr>
          <w:rFonts w:hint="eastAsia" w:ascii="Times New Roman" w:hAnsi="Times New Roman" w:cs="Times New Roman"/>
        </w:rPr>
        <w:t>维修</w:t>
      </w:r>
      <w:r>
        <w:rPr>
          <w:rFonts w:ascii="Times New Roman" w:hAnsi="Times New Roman" w:cs="Times New Roman"/>
        </w:rPr>
        <w:t>科，联系人：</w:t>
      </w:r>
      <w:r>
        <w:rPr>
          <w:rFonts w:hint="eastAsia" w:ascii="Times New Roman" w:hAnsi="Times New Roman" w:cs="Times New Roman"/>
        </w:rPr>
        <w:t>邓</w:t>
      </w:r>
      <w:r>
        <w:rPr>
          <w:rFonts w:ascii="Times New Roman" w:hAnsi="Times New Roman" w:cs="Times New Roman"/>
        </w:rPr>
        <w:t>工，联系电话：0755-</w:t>
      </w:r>
      <w:r>
        <w:rPr>
          <w:rFonts w:hint="eastAsia" w:ascii="Times New Roman" w:hAnsi="Times New Roman" w:cs="Times New Roman"/>
        </w:rPr>
        <w:t xml:space="preserve">86971281 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、</w:t>
      </w:r>
      <w:r>
        <w:rPr>
          <w:rFonts w:hint="eastAsia" w:ascii="Times New Roman" w:hAnsi="Times New Roman" w:cs="Times New Roman"/>
        </w:rPr>
        <w:t xml:space="preserve"> 13823585437。</w:t>
      </w:r>
    </w:p>
    <w:p>
      <w:pPr>
        <w:pStyle w:val="13"/>
        <w:rPr>
          <w:rFonts w:cs="Times New Roman" w:asciiTheme="majorEastAsia" w:hAnsiTheme="majorEastAsia" w:eastAsiaTheme="majorEastAsia"/>
        </w:rPr>
      </w:pPr>
      <w:r>
        <w:rPr>
          <w:rFonts w:hint="eastAsia" w:cs="Times New Roman" w:asciiTheme="majorEastAsia" w:hAnsiTheme="majorEastAsia" w:eastAsiaTheme="majorEastAsia"/>
          <w:lang w:val="en-US" w:eastAsia="zh-CN"/>
        </w:rPr>
        <w:t>三</w:t>
      </w:r>
      <w:r>
        <w:rPr>
          <w:rFonts w:cs="Times New Roman" w:asciiTheme="majorEastAsia" w:hAnsiTheme="majorEastAsia" w:eastAsiaTheme="majorEastAsia"/>
        </w:rPr>
        <w:t>、投标人资格要求：</w:t>
      </w:r>
    </w:p>
    <w:p>
      <w:pPr>
        <w:pStyle w:val="13"/>
        <w:rPr>
          <w:rFonts w:hint="eastAsia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1、投标人必须是来自中华人民共和国境内的独立法人,且具有按招标文件要求承担项目规定的相关服务能力。</w:t>
      </w:r>
    </w:p>
    <w:p>
      <w:pPr>
        <w:pStyle w:val="13"/>
        <w:rPr>
          <w:rFonts w:hint="eastAsia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2、投标人必须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具备电力工程施工总承包叁级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eastAsia="zh-CN"/>
        </w:rPr>
        <w:t>（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或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叁级以上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eastAsia="zh-CN"/>
        </w:rPr>
        <w:t>）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资质或输变电工程专业承包叁级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eastAsia="zh-CN"/>
        </w:rPr>
        <w:t>（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或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叁级以上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eastAsia="zh-CN"/>
        </w:rPr>
        <w:t>）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资质</w:t>
      </w:r>
      <w:r>
        <w:rPr>
          <w:rFonts w:hint="eastAsia" w:ascii="Times New Roman" w:hAnsi="Times New Roman" w:cs="Times New Roman" w:eastAsiaTheme="minorEastAsia"/>
        </w:rPr>
        <w:t>。</w:t>
      </w:r>
    </w:p>
    <w:p>
      <w:pPr>
        <w:pStyle w:val="13"/>
        <w:rPr>
          <w:rFonts w:hint="eastAsia" w:cs="仿宋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3.</w:t>
      </w:r>
      <w:r>
        <w:rPr>
          <w:rFonts w:hint="eastAsia" w:ascii="Times New Roman" w:hAnsi="Times New Roman" w:cs="Times New Roman" w:eastAsiaTheme="minorEastAsia"/>
        </w:rPr>
        <w:t>投标人必须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具备《承装（修、试）电力设施许可证》承装类四级、承修、承试类四级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或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四级以上资质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eastAsia="zh-CN"/>
        </w:rPr>
        <w:t>。</w:t>
      </w:r>
    </w:p>
    <w:p>
      <w:pPr>
        <w:pStyle w:val="13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</w:rPr>
        <w:t>4、</w:t>
      </w:r>
      <w:r>
        <w:rPr>
          <w:rFonts w:hint="eastAsia" w:ascii="Times New Roman" w:hAnsi="Times New Roman" w:cs="Times New Roman" w:eastAsiaTheme="minorEastAsia"/>
        </w:rPr>
        <w:t>投标单位</w:t>
      </w:r>
      <w:r>
        <w:rPr>
          <w:rFonts w:hint="eastAsia" w:ascii="Times New Roman" w:hAnsi="Times New Roman" w:cs="Times New Roman" w:eastAsiaTheme="minorEastAsia"/>
          <w:lang w:val="en-US" w:eastAsia="zh-CN"/>
        </w:rPr>
        <w:t>的</w:t>
      </w:r>
      <w:r>
        <w:rPr>
          <w:rFonts w:hint="eastAsia" w:ascii="Times New Roman" w:hAnsi="Times New Roman" w:cs="Times New Roman" w:eastAsiaTheme="minorEastAsia"/>
        </w:rPr>
        <w:t>专业技能人员</w:t>
      </w:r>
      <w:r>
        <w:rPr>
          <w:rFonts w:hint="eastAsia" w:ascii="Times New Roman" w:hAnsi="Times New Roman" w:cs="Times New Roman" w:eastAsiaTheme="minorEastAsia"/>
          <w:lang w:val="en-US" w:eastAsia="zh-CN"/>
        </w:rPr>
        <w:t>中必须不少于</w:t>
      </w:r>
      <w:r>
        <w:rPr>
          <w:rFonts w:hint="eastAsia" w:ascii="Times New Roman" w:hAnsi="Times New Roman" w:cs="Times New Roman" w:eastAsiaTheme="minorEastAsia"/>
        </w:rPr>
        <w:t>4人</w:t>
      </w:r>
      <w:r>
        <w:rPr>
          <w:rFonts w:hint="eastAsia" w:ascii="Times New Roman" w:hAnsi="Times New Roman" w:cs="Times New Roman" w:eastAsiaTheme="minorEastAsia"/>
          <w:lang w:val="en-US" w:eastAsia="zh-CN"/>
        </w:rPr>
        <w:t>具</w:t>
      </w:r>
      <w:r>
        <w:rPr>
          <w:rFonts w:hint="eastAsia" w:ascii="Times New Roman" w:hAnsi="Times New Roman" w:cs="Times New Roman" w:eastAsiaTheme="minorEastAsia"/>
        </w:rPr>
        <w:t>有</w:t>
      </w:r>
      <w:r>
        <w:rPr>
          <w:rFonts w:hint="eastAsia" w:ascii="Times New Roman" w:hAnsi="Times New Roman" w:cs="Times New Roman" w:eastAsiaTheme="minorEastAsia"/>
          <w:lang w:val="en-US" w:eastAsia="zh-CN"/>
        </w:rPr>
        <w:t>特种作业</w:t>
      </w:r>
      <w:r>
        <w:rPr>
          <w:rFonts w:hint="eastAsia" w:ascii="Times New Roman" w:hAnsi="Times New Roman" w:cs="Times New Roman" w:eastAsiaTheme="minorEastAsia"/>
        </w:rPr>
        <w:t>操作证</w:t>
      </w:r>
      <w:r>
        <w:rPr>
          <w:rFonts w:hint="eastAsia" w:ascii="Times New Roman" w:hAnsi="Times New Roman" w:cs="Times New Roman" w:eastAsiaTheme="minorEastAsia"/>
          <w:lang w:eastAsia="zh-CN"/>
        </w:rPr>
        <w:t>（</w:t>
      </w:r>
      <w:r>
        <w:rPr>
          <w:rFonts w:hint="eastAsia" w:ascii="Times New Roman" w:hAnsi="Times New Roman" w:cs="Times New Roman" w:eastAsiaTheme="minorEastAsia"/>
          <w:lang w:val="en-US" w:eastAsia="zh-CN"/>
        </w:rPr>
        <w:t>高压电工作业），投标人报名时提供特种作业</w:t>
      </w:r>
      <w:r>
        <w:rPr>
          <w:rFonts w:hint="eastAsia" w:ascii="Times New Roman" w:hAnsi="Times New Roman" w:cs="Times New Roman" w:eastAsiaTheme="minorEastAsia"/>
        </w:rPr>
        <w:t>操作证</w:t>
      </w:r>
      <w:r>
        <w:rPr>
          <w:rFonts w:hint="eastAsia" w:ascii="Times New Roman" w:hAnsi="Times New Roman" w:cs="Times New Roman" w:eastAsiaTheme="minorEastAsia"/>
          <w:lang w:val="en-US" w:eastAsia="zh-CN"/>
        </w:rPr>
        <w:t>复印件（盖公章）和本单位社保交纳凭证（盖公章）。</w:t>
      </w:r>
    </w:p>
    <w:p>
      <w:pPr>
        <w:pStyle w:val="13"/>
        <w:rPr>
          <w:rFonts w:hint="eastAsia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5</w:t>
      </w:r>
      <w:r>
        <w:rPr>
          <w:rFonts w:hint="eastAsia" w:ascii="Times New Roman" w:hAnsi="Times New Roman" w:cs="Times New Roman" w:eastAsiaTheme="minorEastAsia"/>
        </w:rPr>
        <w:t>、公司具有良好的资金、财务状况。</w:t>
      </w:r>
    </w:p>
    <w:p>
      <w:pPr>
        <w:pStyle w:val="13"/>
        <w:rPr>
          <w:rFonts w:hint="eastAsia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6</w:t>
      </w:r>
      <w:r>
        <w:rPr>
          <w:rFonts w:hint="eastAsia" w:ascii="Times New Roman" w:hAnsi="Times New Roman" w:cs="Times New Roman" w:eastAsiaTheme="minorEastAsia"/>
        </w:rPr>
        <w:t>、本项目不接受联合体投标。</w:t>
      </w:r>
      <w:bookmarkStart w:id="0" w:name="_Hlk35876158"/>
    </w:p>
    <w:p>
      <w:pPr>
        <w:pStyle w:val="13"/>
        <w:rPr>
          <w:rFonts w:hint="eastAsia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7</w:t>
      </w:r>
      <w:r>
        <w:rPr>
          <w:rFonts w:hint="eastAsia" w:ascii="Times New Roman" w:hAnsi="Times New Roman" w:cs="Times New Roman" w:eastAsiaTheme="minorEastAsia"/>
        </w:rPr>
        <w:t>、</w:t>
      </w:r>
      <w:bookmarkEnd w:id="0"/>
      <w:r>
        <w:rPr>
          <w:rFonts w:hint="eastAsia" w:ascii="Times New Roman" w:hAnsi="Times New Roman" w:cs="Times New Roman" w:eastAsiaTheme="minorEastAsia"/>
        </w:rPr>
        <w:t>在南方科技大学医院无不良记录。</w:t>
      </w:r>
    </w:p>
    <w:p>
      <w:pPr>
        <w:pStyle w:val="13"/>
        <w:rPr>
          <w:rFonts w:cs="Times New Roman" w:asciiTheme="majorEastAsia" w:hAnsiTheme="majorEastAsia" w:eastAsiaTheme="majorEastAsia"/>
        </w:rPr>
      </w:pPr>
    </w:p>
    <w:p>
      <w:pPr>
        <w:pStyle w:val="13"/>
        <w:numPr>
          <w:numId w:val="0"/>
        </w:numPr>
        <w:ind w:left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四</w:t>
      </w:r>
      <w:r>
        <w:rPr>
          <w:rFonts w:hint="eastAsia" w:ascii="Times New Roman" w:hAnsi="Times New Roman" w:cs="Times New Roman" w:eastAsiaTheme="minorEastAsia"/>
        </w:rPr>
        <w:t>、服务要求: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（1）中标单位必须保证医院电力安全工器具在检验有效期内。</w:t>
      </w:r>
    </w:p>
    <w:p>
      <w:pPr>
        <w:spacing w:line="340" w:lineRule="exact"/>
        <w:ind w:left="600" w:hanging="600" w:hangingChars="250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（2） 管理人员、专业操作人员按照国家有关规定取得职业资格证者或者岗位证书，每月度安排的维护保养人员配置不低于2人。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（3）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医院高压设备需做预防性试验检测，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中标单位免费提供此项服务。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（4）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中标单位必须安排1名具有特种作业操作证（高压电工作业）的专业技能人员到医院值班（每天8小时），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值班人员必须服从医院的管理，保障电力设备正常运行。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（5）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中标单位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免费协助院方完成用电申请报装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用电（停电）和销户等相关工作。</w:t>
      </w:r>
    </w:p>
    <w:p>
      <w:pPr>
        <w:numPr>
          <w:numId w:val="0"/>
        </w:numPr>
        <w:tabs>
          <w:tab w:val="left" w:pos="840"/>
          <w:tab w:val="left" w:pos="1060"/>
        </w:tabs>
        <w:autoSpaceDE w:val="0"/>
        <w:autoSpaceDN w:val="0"/>
        <w:adjustRightInd w:val="0"/>
        <w:spacing w:line="360" w:lineRule="auto"/>
        <w:ind w:left="480" w:hanging="480" w:hanging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（6）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日常更换的元器件</w:t>
      </w:r>
      <w:r>
        <w:rPr>
          <w:rFonts w:hint="eastAsia"/>
          <w:sz w:val="24"/>
          <w:szCs w:val="24"/>
        </w:rPr>
        <w:t>单件单价在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00元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含）</w:t>
      </w:r>
      <w:r>
        <w:rPr>
          <w:rFonts w:hint="eastAsia"/>
          <w:sz w:val="24"/>
          <w:szCs w:val="24"/>
        </w:rPr>
        <w:t>以下的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费用由</w:t>
      </w:r>
      <w:r>
        <w:rPr>
          <w:rFonts w:hint="eastAsia"/>
          <w:sz w:val="24"/>
          <w:szCs w:val="24"/>
          <w:lang w:eastAsia="zh-CN"/>
        </w:rPr>
        <w:t>中标方</w:t>
      </w:r>
      <w:r>
        <w:rPr>
          <w:rFonts w:hint="eastAsia"/>
          <w:sz w:val="24"/>
          <w:szCs w:val="24"/>
        </w:rPr>
        <w:t>承担；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日常更换的元器件</w:t>
      </w:r>
      <w:r>
        <w:rPr>
          <w:rFonts w:hint="eastAsia"/>
          <w:sz w:val="24"/>
          <w:szCs w:val="24"/>
        </w:rPr>
        <w:t>单件单价在</w:t>
      </w:r>
      <w:r>
        <w:rPr>
          <w:rFonts w:hint="eastAsia"/>
          <w:sz w:val="24"/>
          <w:szCs w:val="24"/>
          <w:lang w:val="en-US" w:eastAsia="zh-CN"/>
        </w:rPr>
        <w:t>200</w:t>
      </w:r>
      <w:r>
        <w:rPr>
          <w:rFonts w:hint="eastAsia"/>
          <w:sz w:val="24"/>
          <w:szCs w:val="24"/>
        </w:rPr>
        <w:t>0元以上</w:t>
      </w:r>
      <w:r>
        <w:rPr>
          <w:rFonts w:hint="eastAsia"/>
          <w:sz w:val="24"/>
          <w:szCs w:val="24"/>
          <w:lang w:eastAsia="zh-CN"/>
        </w:rPr>
        <w:t>的，</w:t>
      </w:r>
      <w:r>
        <w:rPr>
          <w:rFonts w:hint="eastAsia"/>
          <w:sz w:val="24"/>
          <w:szCs w:val="24"/>
        </w:rPr>
        <w:t>费用由我院</w:t>
      </w:r>
      <w:r>
        <w:rPr>
          <w:rFonts w:hint="eastAsia"/>
          <w:sz w:val="24"/>
          <w:szCs w:val="24"/>
          <w:lang w:eastAsia="zh-CN"/>
        </w:rPr>
        <w:t>负责，但中标方在</w:t>
      </w:r>
      <w:r>
        <w:rPr>
          <w:rFonts w:hint="eastAsia"/>
          <w:sz w:val="24"/>
          <w:szCs w:val="24"/>
        </w:rPr>
        <w:t>购买</w:t>
      </w:r>
      <w:r>
        <w:rPr>
          <w:rFonts w:hint="eastAsia"/>
          <w:sz w:val="24"/>
          <w:szCs w:val="24"/>
          <w:lang w:eastAsia="zh-CN"/>
        </w:rPr>
        <w:t>和更换前必须向医院主管部门申请，待医院主管部门批准后方可</w:t>
      </w:r>
      <w:r>
        <w:rPr>
          <w:rFonts w:hint="eastAsia"/>
          <w:sz w:val="24"/>
          <w:szCs w:val="24"/>
        </w:rPr>
        <w:t>购买</w:t>
      </w:r>
      <w:r>
        <w:rPr>
          <w:rFonts w:hint="eastAsia"/>
          <w:sz w:val="24"/>
          <w:szCs w:val="24"/>
          <w:lang w:eastAsia="zh-CN"/>
        </w:rPr>
        <w:t>和更换。</w:t>
      </w:r>
    </w:p>
    <w:p>
      <w:pPr>
        <w:spacing w:line="340" w:lineRule="exact"/>
        <w:ind w:left="480" w:hanging="480" w:hangingChars="200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五.南方科技大学医院配电房高低压系统维保服务项目明细表。</w:t>
      </w:r>
    </w:p>
    <w:p>
      <w:pPr>
        <w:pStyle w:val="6"/>
        <w:spacing w:line="440" w:lineRule="exact"/>
        <w:ind w:firstLine="0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（一）高压柜10个</w:t>
      </w:r>
    </w:p>
    <w:tbl>
      <w:tblPr>
        <w:tblStyle w:val="1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698"/>
        <w:gridCol w:w="4680"/>
        <w:gridCol w:w="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维护保养项目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维护保养内容、要求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周期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高压配电柜外观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清洁、各标示牌、设备名牌齐全，牢固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电器仪表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清洁、显示正常、固定可靠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指示灯、按钮转换开关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外表清洁、标志清晰、牢固可靠、转动灵活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配电柜内计量、照明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正常、无损坏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低压控制回路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各互感器正常、标号正确、绝缘无变色老化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季度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电源接头端子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绝缘正常、无变色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季度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继电保护装置参数设置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检查参数设置正确、无误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半年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操作机构、联锁装置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灵活、操作正常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半年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继电保护装置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灵活、速动、可靠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半年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高压SF6组合开关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操作机构灵活、触头正常、分合正常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半年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母线排、高压进线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压接良好、色标清晰、绝缘良好、端子紧固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绝缘子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擦尘、整体完好无损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干燥剂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硅胶干燥剂色浅、半透明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</w:tr>
    </w:tbl>
    <w:p>
      <w:pPr>
        <w:pStyle w:val="6"/>
        <w:spacing w:line="440" w:lineRule="exact"/>
        <w:ind w:firstLine="0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（二）变压器6台</w:t>
      </w:r>
    </w:p>
    <w:tbl>
      <w:tblPr>
        <w:tblStyle w:val="1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698"/>
        <w:gridCol w:w="4700"/>
        <w:gridCol w:w="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维护保养项目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维护保养内容、要求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周期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变压器外观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清洁、各标示牌、设备名牌齐全，防护罩牢固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变压器控制、显示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各参数设置正确、显示正常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变压器电压调节器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三相平衡、接线牢固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季度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变压器接线、各端子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高压进线、中性点接线牢固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季度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变压器线圈绝缘测试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测试各相阻值正常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变压器运行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运行中无异响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变压器三相电流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变压器三相电流运行平衡，未超负荷运行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变压器接地装置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接地装置与地网可靠连接，接地线无破损、生锈、腐蚀现象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半年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变压器冷却风扇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冷却装置运行正常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季度</w:t>
            </w:r>
          </w:p>
        </w:tc>
      </w:tr>
    </w:tbl>
    <w:p>
      <w:pPr>
        <w:pStyle w:val="6"/>
        <w:spacing w:line="440" w:lineRule="exact"/>
        <w:ind w:left="482" w:firstLine="0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（三）高压电缆2条</w:t>
      </w:r>
    </w:p>
    <w:tbl>
      <w:tblPr>
        <w:tblStyle w:val="1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"/>
        <w:gridCol w:w="2698"/>
        <w:gridCol w:w="4660"/>
        <w:gridCol w:w="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维护保养项目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维护保养</w:t>
            </w:r>
            <w:r>
              <w:rPr>
                <w:rFonts w:hint="eastAsia"/>
                <w:kern w:val="0"/>
                <w:sz w:val="24"/>
              </w:rPr>
              <w:t>内容、</w:t>
            </w:r>
            <w:r>
              <w:rPr>
                <w:kern w:val="0"/>
                <w:sz w:val="24"/>
              </w:rPr>
              <w:t>要求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周期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10KV高压电缆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高、低压触头良好、套管无破损裂纹、无放电痕迹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月</w:t>
            </w:r>
          </w:p>
        </w:tc>
      </w:tr>
    </w:tbl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（四）低压配电柜59个</w:t>
      </w:r>
    </w:p>
    <w:tbl>
      <w:tblPr>
        <w:tblStyle w:val="1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698"/>
        <w:gridCol w:w="4680"/>
        <w:gridCol w:w="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维护保养项目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维护保养内容、要求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周期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低压配电柜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接地接零良好、牢固可靠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清洁、各标识牌、设备名牌齐全，牢固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各低压开关工作正常，无过热、烧焦及异味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电压符合要求，低压开关及线路无过载、配电柜电源指示灯正常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各电流、电压表指示正常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开关、仪表、指示灯上的标识（如柜号、开关编号、线路名称、相序等）完整、清晰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配电柜底座无缝隙能让小动物进入柜底、各链接部分接触良好，无过热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配电柜底板完好，电缆进入电缆室封堵完好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配电柜接地端子无过热现象、系统三相电压平衡，并在规定的范围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配低昂互投装置手动、自动转换灵敏，功能完好，指示正常。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检查母线接头处有无变形，有无放电变黑痕迹，紧固连接螺丝，螺栓若有生锈应予更换，确保接头连接紧密，检查母线上的绝缘子有无松动和损坏。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</w:tbl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（五）电容补偿柜10个</w:t>
      </w:r>
    </w:p>
    <w:tbl>
      <w:tblPr>
        <w:tblStyle w:val="1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698"/>
        <w:gridCol w:w="4680"/>
        <w:gridCol w:w="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维护保养项目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维护保养内容、要求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周期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电容柜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配电柜熔断器接触正常、无异常气味和异常声响、电容器无鼓包、渗漏烧黑等异常现象，电容器接线螺丝检查接地是否良好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各电流、电压表指示正常、电容补偿柜功率因数手动、自动调节控制正常、表指示正常、正常自动投入。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功率因数0.9以上，电容接触器完好，电容补偿三相平衡。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</w:tbl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（六）直流屏（GZDW）1个</w:t>
      </w:r>
    </w:p>
    <w:tbl>
      <w:tblPr>
        <w:tblStyle w:val="14"/>
        <w:tblW w:w="0" w:type="auto"/>
        <w:tblInd w:w="-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729"/>
        <w:gridCol w:w="4687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844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729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维护保养项目</w:t>
            </w:r>
          </w:p>
        </w:tc>
        <w:tc>
          <w:tcPr>
            <w:tcW w:w="4687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维护保养内容、要求</w:t>
            </w:r>
          </w:p>
        </w:tc>
        <w:tc>
          <w:tcPr>
            <w:tcW w:w="86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4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729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直流屏</w:t>
            </w:r>
          </w:p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87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直流屏外观整洁，标识齐全及清晰</w:t>
            </w:r>
          </w:p>
        </w:tc>
        <w:tc>
          <w:tcPr>
            <w:tcW w:w="86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4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729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87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直流屏柜绝缘测试</w:t>
            </w:r>
          </w:p>
        </w:tc>
        <w:tc>
          <w:tcPr>
            <w:tcW w:w="86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44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729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87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直流屏柜单节蓄电池电压值检测</w:t>
            </w:r>
          </w:p>
        </w:tc>
        <w:tc>
          <w:tcPr>
            <w:tcW w:w="86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44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729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87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直流屏柜单节蓄电池外观无鼓肚、漏液、锈蚀</w:t>
            </w:r>
          </w:p>
        </w:tc>
        <w:tc>
          <w:tcPr>
            <w:tcW w:w="86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44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729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87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直流屏内部所有控制线路及带电线路是否绝缘良好</w:t>
            </w:r>
          </w:p>
        </w:tc>
        <w:tc>
          <w:tcPr>
            <w:tcW w:w="86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</w:tr>
    </w:tbl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（七）高压安全工器具及低压测量工具检测 6件</w:t>
      </w:r>
    </w:p>
    <w:tbl>
      <w:tblPr>
        <w:tblStyle w:val="14"/>
        <w:tblW w:w="0" w:type="auto"/>
        <w:tblInd w:w="-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730"/>
        <w:gridCol w:w="465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5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73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维护保养项目</w:t>
            </w:r>
          </w:p>
        </w:tc>
        <w:tc>
          <w:tcPr>
            <w:tcW w:w="465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维护保养内容、要求</w:t>
            </w:r>
          </w:p>
        </w:tc>
        <w:tc>
          <w:tcPr>
            <w:tcW w:w="93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5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730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安全工器具</w:t>
            </w:r>
          </w:p>
        </w:tc>
        <w:tc>
          <w:tcPr>
            <w:tcW w:w="465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绝缘手套（高压）检测</w:t>
            </w:r>
          </w:p>
        </w:tc>
        <w:tc>
          <w:tcPr>
            <w:tcW w:w="93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5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730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5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绝缘靴（高压）检测</w:t>
            </w:r>
          </w:p>
        </w:tc>
        <w:tc>
          <w:tcPr>
            <w:tcW w:w="93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5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730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5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10KV绝缘板（垫）检测</w:t>
            </w:r>
          </w:p>
        </w:tc>
        <w:tc>
          <w:tcPr>
            <w:tcW w:w="93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5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730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5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10KV高压放电棒检测</w:t>
            </w:r>
          </w:p>
        </w:tc>
        <w:tc>
          <w:tcPr>
            <w:tcW w:w="93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5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730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5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10KV验电笔检测</w:t>
            </w:r>
          </w:p>
        </w:tc>
        <w:tc>
          <w:tcPr>
            <w:tcW w:w="93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5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730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5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接地线检测</w:t>
            </w:r>
          </w:p>
        </w:tc>
        <w:tc>
          <w:tcPr>
            <w:tcW w:w="93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5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73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低压测量工具</w:t>
            </w:r>
          </w:p>
        </w:tc>
        <w:tc>
          <w:tcPr>
            <w:tcW w:w="465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万用表、钳形表、摇表</w:t>
            </w:r>
          </w:p>
        </w:tc>
        <w:tc>
          <w:tcPr>
            <w:tcW w:w="93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季度</w:t>
            </w:r>
          </w:p>
        </w:tc>
      </w:tr>
    </w:tbl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六、设施维修保养内容与工作安排：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1）管理安排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月度巡检：每月一次。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特殊巡检：对特殊情况下增加的巡检，如在设备过负荷或符合有显著变化时，运行中出现可疑现象及恶劣天气时，以及院方有重要活动时增加的巡检。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带电检测：对高压柜进行带电局放测试；对变压器进行红外成像测温；低压配电柜内红外线热成像测温，与月度巡检同时进行。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应急抢修：中标单位应有自己维保机构，保证24小时全天候联络畅通，遇有紧急抢修，接到医院方故障抢修通知后30分钟内能组织施工人员（施工人员应持有上岗资格证、工作证等身份证明）到达现场，根据现场勘查及故障情况，由双方协商确定施工方案和抢修工期并签字确认，中标方需按照要求期限完成抢修工程；严格进行施工管理，及时与供电部门协调，进行故障查找，确定施工方案，办理停电手续，进行故障抢修，参与现场验收及办理送电手续，施工后的场地清理及恢复工作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提供年度、月季度保养计划作为合同附件，并按时间和内容执行，方便院方合理安排专人监管并签字确认。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每季度进行一次安全性检查并出具相关检查报告，每年进行一次全面性的停电保养，对保养情况向院方提交相关书面总结。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后续签订的维保合同中维保内容体现免责条款，不承担维保工作的人身安全与事故责任。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2）巡检要求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巡检时要集中思想，认真地看、听、嗅、摸，高度注意设备有无异常情况，做到及时发现异常，并正确处理。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巡检人员应随带记录本、钢笔或圆珠笔、手电筒、验电笔、测温仪、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instrText xml:space="preserve"> HYPERLINK "http://cpro.baidu.com/cpro/ui/uijs.php?c=news&amp;cf=1001&amp;ch=0&amp;di=128&amp;fv=11&amp;jk=284d1d785d257647&amp;k=%BE%F8%D4%B5&amp;k0=%BE%F8%D4%B5&amp;kdi0=0&amp;luki=2&amp;n=10&amp;p=baidu&amp;q=ktsmliu_cpr&amp;rb=0&amp;rs=1&amp;seller_id=1&amp;sid=4776255d781d4d28&amp;ssp2=1&amp;stid=0&amp;t=tpclicked3_hc&amp;tu=u1837405&amp;u=http%3A%2F%2Fwww%2E52data%2Ecn%2Fpdzl%2Fpeidiangl%2F20100926%2F96544%2Ehtml&amp;urlid=0" \t "_blank" </w:instrTex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绝缘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fldChar w:fldCharType="end"/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工具等必要检查工具，以保证检查质量。以上工具必须放入工具袋内，保证随时可用。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巡检人员进入箱式变、配电室等部位检查时，应严格执行安全规程规定的安全事项。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巡检人员应熟悉自己管理范围内的配电设施，了解设施设备的特性、掌握设施运行状况，熟知设备所带负荷及用户有关情况。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巡检人员应定期对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instrText xml:space="preserve"> HYPERLINK "http://cpro.baidu.com/cpro/ui/uijs.php?c=news&amp;cf=1001&amp;ch=0&amp;di=128&amp;fv=11&amp;jk=284d1d785d257647&amp;k=%C5%E4%B5%E7&amp;k0=%C5%E4%B5%E7&amp;kdi0=0&amp;luki=10&amp;n=10&amp;p=baidu&amp;q=ktsmliu_cpr&amp;rb=0&amp;rs=1&amp;seller_id=1&amp;sid=4776255d781d4d28&amp;ssp2=1&amp;stid=0&amp;t=tpclicked3_hc&amp;tu=u1837405&amp;u=http%3A%2F%2Fwww%2E52data%2Ecn%2Fpdzl%2Fpeidiangl%2F20100926%2F96544%2Ehtml&amp;urlid=0" \t "_blank" </w:instrTex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配电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fldChar w:fldCharType="end"/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设备进行巡视检查，注意观察电压负荷情况发现问题及时处理解决。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巡检人员在巡检中按规定认真做好巡检记录，若发现设备有异常及疑问时，应加强监视，分析原因，做好记录，并及时向领导汇报，并按指示处理。在紧急情况下，可以先按规程处理后汇报。 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巡检人员在巡视时若发生设备着火或危及人身安全时，应当立即将有关设备的电源切断，根据安全规程规定的措施进行灭火及抢救，并立即汇报。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在紧急状况下协助院方进行转供电或紧急抢修。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建立巡检档案，查出问题及时修理，如遇不能解决的问题及时报告院方并积极采取措施协调处理。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3）巡检内容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10kV高压柜：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高压柜在运行中有无异常气味和声响，仪表、信号、指示灯等是否显示正确，故障指示器是否正常。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柜体无锈蚀破损。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各封闭板螺丝齐全、无松动、锈蚀，接地线劳固，防小动物措施是否完整。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母线槽无过热、变形。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断路器操作机构完好、直流接触器无积尘、二次端子无锈蚀。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隔离刀闸、接地刀闸、开关位置指示正确。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电缆终端无破损、裂纹、发热、变色或闪络放电痕迹。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 xml:space="preserve">      10kV干式变压器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变压器声音是否正常，温度仪是否正常，温度在合理范围内。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变压器冷却风扇系统是否允许正常。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各链接部分是否接触良好，各固定部位无松动。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电抗器线圈，无铁磁性杂物，线圈绝缘层是否完好，外表无开裂，无放电痕迹。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GZDW直流屏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（a）直流屏内监控器和高频开关电源是否正常运行，有无报警信息。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（b）记录直流屏直流母线电压值（需在99V~121V之间）、母线正对地负对地电压值以及绝缘电阻值（不小于100kΩ）。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（c）直流屏内空开、端子等电气元件接线无松动，工作温度正常。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（d）记录单节蓄电池电压值（正常浮充电压需在13.5V~13.8V），检查连接片有无松动和腐蚀，壳体有无渗漏和变形，安全阀周围是否有酸雾溢出现象。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低压配电柜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检查各低压开关工作正常，无过热、烧焦及异味。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各电流、电压表、功率因数表指示正常，电压符合要求，低压开关及线路无过载，配电柜电源指示灯正常，系统三相电压平衡，并在规定的范围。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开关、仪表、指示灯上的标识（如柜号、开关编号、线路名称、相序等）完整、清晰。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配电柜熔断器接触正常，配电柜底板完好，电缆进入电缆室封堵完好，柜内带灭弧罩熔断器设备完整。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 xml:space="preserve">      带电检测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对高压柜进行带电局放测试。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对变压器进行红外成像测温。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对低压配电柜进行红外成像测温。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4）书面报告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每次巡检完毕需经医院配电工程师签字确认后留一联给医院存档。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每次巡检完毕提供带电检测数据给医院。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5）巡检人员及设备安排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人员安排：巡检至少为2人一组。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设备安排：配备必备的工器具及测试仪器（包括红外成像仪、红外测温仪、局放测试设备等）。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6）抢修及应急处理办法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在巡检过程中发现的一般性缺陷（如电缆被剥皮、设备运行温度过高等）应通知院方</w:t>
      </w:r>
      <w:bookmarkStart w:id="1" w:name="_GoBack"/>
      <w:bookmarkEnd w:id="1"/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并及时抢修，抢修完毕后并出具相关报告测评相关风险。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中标方应保证抢修人员24小时全天候联络畅通，当接到院方紧急情况通知，30分钟时内赶到现场，并协助院方进行转供电。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项目负责人负责联系供电局值班调度员报抢修，并联系中标方仓库调拨应急处理物资。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项目负责人现场确定应急处理组长、副组长并进行职责分工。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当设备故障确认后，由双方协商确定施工方案和抢修工期并签字确认。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中标方需按照要求期限完成抢修工程。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抢修完成后清理现场并报供电局验收送电。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安全工器具检测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绝缘手套每半年检测一次，主要内容为依照绝缘手套实际耐压等级进行的工频耐压试验。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绝缘靴每半年检测一次，主要内容为依照绝缘靴实际耐压等级进行的工频耐压试验。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绝缘垫每年检测一次，主要内容为对绝缘垫分别进行的高低压工频耐压试验。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10KV高压放电棒每年检测一次，主要内容为对该放电棒在10KV电压等级下的工频耐压试验以及放电可靠性检测。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10KV验电笔每年检测一次，主要内容为对该验电笔在10KV电压等级下的工频耐压试验以及验电可靠性检测。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接地线每年检测一次，主要内容为对该组接地线直流电阻试验。</w:t>
      </w:r>
    </w:p>
    <w:p>
      <w:pPr>
        <w:spacing w:line="340" w:lineRule="exact"/>
        <w:rPr>
          <w:rFonts w:hint="eastAsia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70524"/>
    <w:rsid w:val="000049A6"/>
    <w:rsid w:val="00005642"/>
    <w:rsid w:val="0000592B"/>
    <w:rsid w:val="00033B91"/>
    <w:rsid w:val="00034B7B"/>
    <w:rsid w:val="00040960"/>
    <w:rsid w:val="00045CE2"/>
    <w:rsid w:val="00050CA4"/>
    <w:rsid w:val="000B4A55"/>
    <w:rsid w:val="000C2B9C"/>
    <w:rsid w:val="000C461D"/>
    <w:rsid w:val="000C4FFE"/>
    <w:rsid w:val="0011328F"/>
    <w:rsid w:val="001269EC"/>
    <w:rsid w:val="00136C8C"/>
    <w:rsid w:val="00141D61"/>
    <w:rsid w:val="00142F32"/>
    <w:rsid w:val="0017171A"/>
    <w:rsid w:val="00185C71"/>
    <w:rsid w:val="001926A2"/>
    <w:rsid w:val="001B486E"/>
    <w:rsid w:val="001C4A8A"/>
    <w:rsid w:val="001E48C6"/>
    <w:rsid w:val="001F07AF"/>
    <w:rsid w:val="00207E09"/>
    <w:rsid w:val="00240725"/>
    <w:rsid w:val="00243264"/>
    <w:rsid w:val="002613F4"/>
    <w:rsid w:val="002657B6"/>
    <w:rsid w:val="0026724B"/>
    <w:rsid w:val="0027220D"/>
    <w:rsid w:val="002722C5"/>
    <w:rsid w:val="00272401"/>
    <w:rsid w:val="00277A71"/>
    <w:rsid w:val="0028032F"/>
    <w:rsid w:val="00283CD4"/>
    <w:rsid w:val="00293B28"/>
    <w:rsid w:val="00295854"/>
    <w:rsid w:val="002A3916"/>
    <w:rsid w:val="002A47BC"/>
    <w:rsid w:val="002A4F0E"/>
    <w:rsid w:val="002A79B5"/>
    <w:rsid w:val="002C1B00"/>
    <w:rsid w:val="002D2992"/>
    <w:rsid w:val="002F007E"/>
    <w:rsid w:val="00323F4A"/>
    <w:rsid w:val="00334353"/>
    <w:rsid w:val="00337CDD"/>
    <w:rsid w:val="00346243"/>
    <w:rsid w:val="00352639"/>
    <w:rsid w:val="00360B47"/>
    <w:rsid w:val="0038343E"/>
    <w:rsid w:val="0039721A"/>
    <w:rsid w:val="003B14A9"/>
    <w:rsid w:val="003C3DE2"/>
    <w:rsid w:val="003C5793"/>
    <w:rsid w:val="003D0516"/>
    <w:rsid w:val="003E5B6A"/>
    <w:rsid w:val="00400222"/>
    <w:rsid w:val="0040590E"/>
    <w:rsid w:val="00413DA8"/>
    <w:rsid w:val="004211AF"/>
    <w:rsid w:val="004277C6"/>
    <w:rsid w:val="004544C4"/>
    <w:rsid w:val="0045496A"/>
    <w:rsid w:val="00454B2D"/>
    <w:rsid w:val="0045558D"/>
    <w:rsid w:val="004737C2"/>
    <w:rsid w:val="00473898"/>
    <w:rsid w:val="00485EEB"/>
    <w:rsid w:val="00493584"/>
    <w:rsid w:val="004A006F"/>
    <w:rsid w:val="004A26A6"/>
    <w:rsid w:val="004A6ACB"/>
    <w:rsid w:val="004E27AA"/>
    <w:rsid w:val="004F4F13"/>
    <w:rsid w:val="00522A6D"/>
    <w:rsid w:val="0053166A"/>
    <w:rsid w:val="0054566B"/>
    <w:rsid w:val="00552402"/>
    <w:rsid w:val="005E371C"/>
    <w:rsid w:val="005E4873"/>
    <w:rsid w:val="005F3531"/>
    <w:rsid w:val="006035DB"/>
    <w:rsid w:val="006047C1"/>
    <w:rsid w:val="00610418"/>
    <w:rsid w:val="006179A4"/>
    <w:rsid w:val="00623646"/>
    <w:rsid w:val="00631B2C"/>
    <w:rsid w:val="006341AE"/>
    <w:rsid w:val="0064542D"/>
    <w:rsid w:val="00673DEE"/>
    <w:rsid w:val="006E6AC0"/>
    <w:rsid w:val="00706EC4"/>
    <w:rsid w:val="00715A25"/>
    <w:rsid w:val="007256A2"/>
    <w:rsid w:val="0074721E"/>
    <w:rsid w:val="0076755A"/>
    <w:rsid w:val="00770128"/>
    <w:rsid w:val="00781F48"/>
    <w:rsid w:val="00794974"/>
    <w:rsid w:val="007B07E0"/>
    <w:rsid w:val="007B18E5"/>
    <w:rsid w:val="007B796E"/>
    <w:rsid w:val="007D12FC"/>
    <w:rsid w:val="007F31D8"/>
    <w:rsid w:val="007F6154"/>
    <w:rsid w:val="007F70C1"/>
    <w:rsid w:val="00812941"/>
    <w:rsid w:val="0082365C"/>
    <w:rsid w:val="008343F1"/>
    <w:rsid w:val="00862A42"/>
    <w:rsid w:val="008645A9"/>
    <w:rsid w:val="00866203"/>
    <w:rsid w:val="00866A39"/>
    <w:rsid w:val="00871DCE"/>
    <w:rsid w:val="008724E9"/>
    <w:rsid w:val="008742F2"/>
    <w:rsid w:val="00876C3C"/>
    <w:rsid w:val="008C4C4F"/>
    <w:rsid w:val="008D6EC4"/>
    <w:rsid w:val="008F401B"/>
    <w:rsid w:val="00911336"/>
    <w:rsid w:val="00912BBF"/>
    <w:rsid w:val="00913F21"/>
    <w:rsid w:val="00915C73"/>
    <w:rsid w:val="00917F26"/>
    <w:rsid w:val="0092621A"/>
    <w:rsid w:val="0092778B"/>
    <w:rsid w:val="00935C39"/>
    <w:rsid w:val="00943061"/>
    <w:rsid w:val="00984177"/>
    <w:rsid w:val="00991833"/>
    <w:rsid w:val="009B15DF"/>
    <w:rsid w:val="009B3841"/>
    <w:rsid w:val="009D3EE1"/>
    <w:rsid w:val="009E1813"/>
    <w:rsid w:val="009E2C3B"/>
    <w:rsid w:val="00A14463"/>
    <w:rsid w:val="00A25914"/>
    <w:rsid w:val="00A3308B"/>
    <w:rsid w:val="00A35FC0"/>
    <w:rsid w:val="00A360D7"/>
    <w:rsid w:val="00A600FC"/>
    <w:rsid w:val="00A70EF6"/>
    <w:rsid w:val="00A85F3C"/>
    <w:rsid w:val="00A91074"/>
    <w:rsid w:val="00AD1A5B"/>
    <w:rsid w:val="00AD5A35"/>
    <w:rsid w:val="00AD5E42"/>
    <w:rsid w:val="00AE788B"/>
    <w:rsid w:val="00B07C92"/>
    <w:rsid w:val="00B1262E"/>
    <w:rsid w:val="00B1713A"/>
    <w:rsid w:val="00B46057"/>
    <w:rsid w:val="00B52591"/>
    <w:rsid w:val="00B53252"/>
    <w:rsid w:val="00B62C5D"/>
    <w:rsid w:val="00B654C8"/>
    <w:rsid w:val="00B744D2"/>
    <w:rsid w:val="00B77D4A"/>
    <w:rsid w:val="00BA1E6A"/>
    <w:rsid w:val="00BA2DE3"/>
    <w:rsid w:val="00BB0210"/>
    <w:rsid w:val="00BB4322"/>
    <w:rsid w:val="00BD3B0B"/>
    <w:rsid w:val="00BE08ED"/>
    <w:rsid w:val="00BF2C44"/>
    <w:rsid w:val="00C07B81"/>
    <w:rsid w:val="00C30356"/>
    <w:rsid w:val="00C51261"/>
    <w:rsid w:val="00C529C6"/>
    <w:rsid w:val="00C57582"/>
    <w:rsid w:val="00C70884"/>
    <w:rsid w:val="00C733DF"/>
    <w:rsid w:val="00C91FE8"/>
    <w:rsid w:val="00CA2AA4"/>
    <w:rsid w:val="00CA4CC4"/>
    <w:rsid w:val="00CE2D0C"/>
    <w:rsid w:val="00CE38B7"/>
    <w:rsid w:val="00CE3D98"/>
    <w:rsid w:val="00CF064F"/>
    <w:rsid w:val="00CF2D57"/>
    <w:rsid w:val="00D00CBD"/>
    <w:rsid w:val="00D305A9"/>
    <w:rsid w:val="00D30A20"/>
    <w:rsid w:val="00D3661D"/>
    <w:rsid w:val="00D45F34"/>
    <w:rsid w:val="00D57803"/>
    <w:rsid w:val="00D7568E"/>
    <w:rsid w:val="00D9443B"/>
    <w:rsid w:val="00D944C6"/>
    <w:rsid w:val="00DC3654"/>
    <w:rsid w:val="00DE08A5"/>
    <w:rsid w:val="00DE4EAC"/>
    <w:rsid w:val="00DF39A0"/>
    <w:rsid w:val="00E03EE9"/>
    <w:rsid w:val="00E12B3A"/>
    <w:rsid w:val="00E15041"/>
    <w:rsid w:val="00E154E0"/>
    <w:rsid w:val="00E31639"/>
    <w:rsid w:val="00E45B4A"/>
    <w:rsid w:val="00E47D8A"/>
    <w:rsid w:val="00E534B6"/>
    <w:rsid w:val="00E60E0A"/>
    <w:rsid w:val="00E70486"/>
    <w:rsid w:val="00E8771C"/>
    <w:rsid w:val="00E90FDD"/>
    <w:rsid w:val="00EB60FE"/>
    <w:rsid w:val="00ED6E8A"/>
    <w:rsid w:val="00ED7C9E"/>
    <w:rsid w:val="00EE2B14"/>
    <w:rsid w:val="00EF2A80"/>
    <w:rsid w:val="00EF36A3"/>
    <w:rsid w:val="00EF5420"/>
    <w:rsid w:val="00EF73D5"/>
    <w:rsid w:val="00F059BD"/>
    <w:rsid w:val="00F27452"/>
    <w:rsid w:val="00F30861"/>
    <w:rsid w:val="00F31993"/>
    <w:rsid w:val="00F67711"/>
    <w:rsid w:val="00F82B31"/>
    <w:rsid w:val="00F85141"/>
    <w:rsid w:val="00F85693"/>
    <w:rsid w:val="00FA35DB"/>
    <w:rsid w:val="00FA75CD"/>
    <w:rsid w:val="00FB7352"/>
    <w:rsid w:val="00FD75C2"/>
    <w:rsid w:val="00FF3555"/>
    <w:rsid w:val="05682A47"/>
    <w:rsid w:val="08F91E06"/>
    <w:rsid w:val="0DB870F6"/>
    <w:rsid w:val="0F551378"/>
    <w:rsid w:val="163A448A"/>
    <w:rsid w:val="34A769D7"/>
    <w:rsid w:val="3BCA3693"/>
    <w:rsid w:val="3DEE4F75"/>
    <w:rsid w:val="3FD35822"/>
    <w:rsid w:val="433718FD"/>
    <w:rsid w:val="47C76687"/>
    <w:rsid w:val="53C70524"/>
    <w:rsid w:val="56374982"/>
    <w:rsid w:val="586B6934"/>
    <w:rsid w:val="5F6A79E4"/>
    <w:rsid w:val="6D3069C8"/>
    <w:rsid w:val="70A73300"/>
    <w:rsid w:val="7B713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5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9"/>
    <w:qFormat/>
    <w:uiPriority w:val="9"/>
    <w:pPr>
      <w:keepNext/>
      <w:keepLines/>
      <w:widowControl/>
      <w:spacing w:line="360" w:lineRule="auto"/>
      <w:jc w:val="left"/>
      <w:outlineLvl w:val="3"/>
    </w:pPr>
    <w:rPr>
      <w:rFonts w:ascii="Times New Roman" w:hAnsi="Times New Roman"/>
      <w:b/>
      <w:bCs/>
      <w:kern w:val="0"/>
      <w:sz w:val="28"/>
      <w:szCs w:val="28"/>
    </w:rPr>
  </w:style>
  <w:style w:type="paragraph" w:styleId="5">
    <w:name w:val="heading 5"/>
    <w:basedOn w:val="1"/>
    <w:next w:val="1"/>
    <w:link w:val="22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26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7">
    <w:name w:val="Document Map"/>
    <w:basedOn w:val="1"/>
    <w:link w:val="30"/>
    <w:qFormat/>
    <w:uiPriority w:val="0"/>
    <w:rPr>
      <w:rFonts w:ascii="宋体"/>
      <w:sz w:val="18"/>
      <w:szCs w:val="18"/>
    </w:rPr>
  </w:style>
  <w:style w:type="paragraph" w:styleId="8">
    <w:name w:val="Body Text"/>
    <w:basedOn w:val="1"/>
    <w:link w:val="29"/>
    <w:qFormat/>
    <w:uiPriority w:val="0"/>
    <w:pPr>
      <w:spacing w:line="360" w:lineRule="auto"/>
    </w:pPr>
    <w:rPr>
      <w:rFonts w:ascii="Times New Roman" w:hAnsi="Times New Roman"/>
      <w:b/>
      <w:bCs/>
      <w:sz w:val="24"/>
      <w:szCs w:val="24"/>
    </w:rPr>
  </w:style>
  <w:style w:type="paragraph" w:styleId="9">
    <w:name w:val="Plain Text"/>
    <w:basedOn w:val="1"/>
    <w:link w:val="27"/>
    <w:qFormat/>
    <w:uiPriority w:val="0"/>
    <w:rPr>
      <w:rFonts w:ascii="宋体" w:hAnsi="Courier New"/>
      <w:szCs w:val="20"/>
    </w:rPr>
  </w:style>
  <w:style w:type="paragraph" w:styleId="10">
    <w:name w:val="Balloon Text"/>
    <w:basedOn w:val="1"/>
    <w:link w:val="23"/>
    <w:qFormat/>
    <w:uiPriority w:val="0"/>
    <w:rPr>
      <w:sz w:val="18"/>
      <w:szCs w:val="18"/>
    </w:rPr>
  </w:style>
  <w:style w:type="paragraph" w:styleId="11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font3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页眉 Char"/>
    <w:basedOn w:val="15"/>
    <w:link w:val="1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Char"/>
    <w:basedOn w:val="15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标题 4 Char"/>
    <w:basedOn w:val="15"/>
    <w:link w:val="4"/>
    <w:uiPriority w:val="9"/>
    <w:rPr>
      <w:b/>
      <w:bCs/>
      <w:sz w:val="28"/>
      <w:szCs w:val="28"/>
    </w:rPr>
  </w:style>
  <w:style w:type="paragraph" w:customStyle="1" w:styleId="20">
    <w:name w:val="表格"/>
    <w:basedOn w:val="1"/>
    <w:qFormat/>
    <w:uiPriority w:val="0"/>
    <w:pPr>
      <w:widowControl/>
      <w:jc w:val="center"/>
    </w:pPr>
    <w:rPr>
      <w:rFonts w:ascii="Times New Roman" w:hAnsi="Times New Roman" w:cs="宋体"/>
      <w:kern w:val="0"/>
      <w:szCs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标题 5 Char"/>
    <w:basedOn w:val="15"/>
    <w:link w:val="5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23">
    <w:name w:val="批注框文本 Char"/>
    <w:basedOn w:val="15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标题 2 Char"/>
    <w:basedOn w:val="15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标题 3 Char"/>
    <w:basedOn w:val="15"/>
    <w:link w:val="3"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26">
    <w:name w:val="正文缩进 Char"/>
    <w:basedOn w:val="15"/>
    <w:link w:val="6"/>
    <w:qFormat/>
    <w:uiPriority w:val="0"/>
    <w:rPr>
      <w:kern w:val="2"/>
      <w:sz w:val="21"/>
    </w:rPr>
  </w:style>
  <w:style w:type="character" w:customStyle="1" w:styleId="27">
    <w:name w:val="纯文本 Char"/>
    <w:basedOn w:val="15"/>
    <w:link w:val="9"/>
    <w:qFormat/>
    <w:uiPriority w:val="0"/>
    <w:rPr>
      <w:rFonts w:ascii="宋体" w:hAnsi="Courier New"/>
      <w:kern w:val="2"/>
      <w:sz w:val="21"/>
    </w:rPr>
  </w:style>
  <w:style w:type="character" w:customStyle="1" w:styleId="28">
    <w:name w:val="正文文本 Char"/>
    <w:basedOn w:val="15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9">
    <w:name w:val="正文文本 Char1"/>
    <w:basedOn w:val="15"/>
    <w:link w:val="8"/>
    <w:qFormat/>
    <w:uiPriority w:val="0"/>
    <w:rPr>
      <w:b/>
      <w:bCs/>
      <w:kern w:val="2"/>
      <w:sz w:val="24"/>
      <w:szCs w:val="24"/>
    </w:rPr>
  </w:style>
  <w:style w:type="character" w:customStyle="1" w:styleId="30">
    <w:name w:val="文档结构图 Char"/>
    <w:basedOn w:val="15"/>
    <w:link w:val="7"/>
    <w:qFormat/>
    <w:uiPriority w:val="0"/>
    <w:rPr>
      <w:rFonts w:ascii="宋体" w:hAnsi="Calibri"/>
      <w:kern w:val="2"/>
      <w:sz w:val="18"/>
      <w:szCs w:val="18"/>
    </w:rPr>
  </w:style>
  <w:style w:type="paragraph" w:customStyle="1" w:styleId="31">
    <w:name w:val="_Style 1"/>
    <w:basedOn w:val="1"/>
    <w:qFormat/>
    <w:uiPriority w:val="34"/>
    <w:pPr>
      <w:ind w:firstLine="420" w:firstLineChars="200"/>
    </w:p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919C29-F209-4808-BE24-5CD1C82A72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851</Words>
  <Characters>4855</Characters>
  <Lines>40</Lines>
  <Paragraphs>11</Paragraphs>
  <TotalTime>1</TotalTime>
  <ScaleCrop>false</ScaleCrop>
  <LinksUpToDate>false</LinksUpToDate>
  <CharactersWithSpaces>5695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2021-05-13T02:44:00Z</dcterms:created>
  <dc:creator>Administrator</dc:creator>
  <cp:lastModifiedBy>TIGER</cp:lastModifiedBy>
  <cp:lastPrinted>2020-08-28T00:33:00Z</cp:lastPrinted>
  <dcterms:modified xsi:type="dcterms:W3CDTF">2021-06-02T02:53:13Z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7BC1ADE66C4540BCA07509B4478CD32E</vt:lpwstr>
  </property>
</Properties>
</file>