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南方科技大学医院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eastAsia="zh-CN"/>
        </w:rPr>
        <w:t>标识及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宣传品设计制作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  <w:lang w:eastAsia="zh-CN"/>
        </w:rPr>
        <w:t>备选单位</w:t>
      </w:r>
      <w:r>
        <w:rPr>
          <w:rFonts w:hint="eastAsia" w:cs="黑体" w:asciiTheme="majorEastAsia" w:hAnsiTheme="majorEastAsia" w:eastAsiaTheme="majorEastAsia"/>
          <w:b/>
          <w:bCs/>
          <w:sz w:val="28"/>
          <w:szCs w:val="28"/>
        </w:rPr>
        <w:t>招标要求</w:t>
      </w:r>
    </w:p>
    <w:p>
      <w:pPr>
        <w:jc w:val="left"/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</w:rPr>
        <w:t>一、招标项目名称:</w:t>
      </w:r>
      <w:r>
        <w:rPr>
          <w:rFonts w:hint="eastAsia" w:cs="仿宋" w:asciiTheme="majorEastAsia" w:hAnsiTheme="majorEastAsia" w:eastAsiaTheme="majorEastAsia"/>
          <w:sz w:val="24"/>
        </w:rPr>
        <w:t>南方科技大学医院标识及宣传品设计制作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备选单位</w:t>
      </w:r>
    </w:p>
    <w:p>
      <w:pPr>
        <w:jc w:val="left"/>
        <w:rPr>
          <w:rFonts w:hint="eastAsia" w:cs="仿宋" w:asciiTheme="majorEastAsia" w:hAnsiTheme="majorEastAsia" w:eastAsiaTheme="majorEastAsia"/>
          <w:sz w:val="24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</w:rPr>
        <w:t>二</w:t>
      </w:r>
      <w:bookmarkStart w:id="0" w:name="_Hlk37421572"/>
      <w:r>
        <w:rPr>
          <w:rFonts w:hint="eastAsia" w:cs="黑体" w:asciiTheme="majorEastAsia" w:hAnsiTheme="majorEastAsia" w:eastAsiaTheme="majorEastAsia"/>
          <w:b/>
          <w:bCs/>
          <w:sz w:val="24"/>
        </w:rPr>
        <w:t>、</w:t>
      </w:r>
      <w:bookmarkEnd w:id="0"/>
      <w:r>
        <w:rPr>
          <w:rFonts w:hint="eastAsia" w:cs="仿宋" w:asciiTheme="majorEastAsia" w:hAnsiTheme="majorEastAsia" w:eastAsiaTheme="majorEastAsia"/>
          <w:b/>
          <w:bCs/>
          <w:sz w:val="24"/>
        </w:rPr>
        <w:t>招标目的：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为进一步提升就医环境，推进医院文化建设，打造有温度的医院，医院</w:t>
      </w:r>
      <w:r>
        <w:rPr>
          <w:rFonts w:hint="eastAsia" w:cs="仿宋" w:asciiTheme="majorEastAsia" w:hAnsiTheme="majorEastAsia" w:eastAsiaTheme="majorEastAsia"/>
          <w:sz w:val="24"/>
        </w:rPr>
        <w:t>拟招标</w:t>
      </w: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cs="仿宋" w:asciiTheme="majorEastAsia" w:hAnsiTheme="majorEastAsia" w:eastAsiaTheme="majorEastAsia"/>
          <w:sz w:val="24"/>
        </w:rPr>
        <w:t>个备选单位，负责医院预算10万元内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标识及宣传品设计制作</w:t>
      </w:r>
      <w:r>
        <w:rPr>
          <w:rFonts w:hint="eastAsia" w:cs="仿宋" w:asciiTheme="majorEastAsia" w:hAnsiTheme="majorEastAsia" w:eastAsiaTheme="majorEastAsia"/>
          <w:sz w:val="24"/>
        </w:rPr>
        <w:t>项目（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预算</w:t>
      </w:r>
      <w:r>
        <w:rPr>
          <w:rFonts w:hint="eastAsia" w:cs="仿宋" w:asciiTheme="majorEastAsia" w:hAnsiTheme="majorEastAsia" w:eastAsiaTheme="majorEastAsia"/>
          <w:sz w:val="24"/>
        </w:rPr>
        <w:t>2至10万元的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项目</w:t>
      </w:r>
      <w:r>
        <w:rPr>
          <w:rFonts w:hint="eastAsia" w:cs="仿宋" w:asciiTheme="majorEastAsia" w:hAnsiTheme="majorEastAsia" w:eastAsiaTheme="majorEastAsia"/>
          <w:sz w:val="24"/>
        </w:rPr>
        <w:t>每次均由医院在</w:t>
      </w: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3个</w:t>
      </w:r>
      <w:r>
        <w:rPr>
          <w:rFonts w:hint="eastAsia" w:cs="仿宋" w:asciiTheme="majorEastAsia" w:hAnsiTheme="majorEastAsia" w:eastAsiaTheme="majorEastAsia"/>
          <w:sz w:val="24"/>
        </w:rPr>
        <w:t>中标单位中随机抽取一家进行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设计制作</w:t>
      </w:r>
      <w:r>
        <w:rPr>
          <w:rFonts w:hint="eastAsia" w:cs="仿宋" w:asciiTheme="majorEastAsia" w:hAnsiTheme="majorEastAsia" w:eastAsiaTheme="majorEastAsia"/>
          <w:sz w:val="24"/>
        </w:rPr>
        <w:t>；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预算</w:t>
      </w:r>
      <w:r>
        <w:rPr>
          <w:rFonts w:hint="eastAsia" w:cs="仿宋" w:asciiTheme="majorEastAsia" w:hAnsiTheme="majorEastAsia" w:eastAsiaTheme="majorEastAsia"/>
          <w:sz w:val="24"/>
        </w:rPr>
        <w:t>2万元以下的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项目</w:t>
      </w:r>
      <w:r>
        <w:rPr>
          <w:rFonts w:hint="eastAsia" w:cs="仿宋" w:asciiTheme="majorEastAsia" w:hAnsiTheme="majorEastAsia" w:eastAsiaTheme="majorEastAsia"/>
          <w:sz w:val="24"/>
        </w:rPr>
        <w:t>由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宣传</w:t>
      </w:r>
      <w:r>
        <w:rPr>
          <w:rFonts w:hint="eastAsia" w:cs="仿宋" w:asciiTheme="majorEastAsia" w:hAnsiTheme="majorEastAsia" w:eastAsiaTheme="majorEastAsia"/>
          <w:sz w:val="24"/>
        </w:rPr>
        <w:t>科根据需要从</w:t>
      </w: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3个</w:t>
      </w:r>
      <w:r>
        <w:rPr>
          <w:rFonts w:hint="eastAsia" w:cs="仿宋" w:asciiTheme="majorEastAsia" w:hAnsiTheme="majorEastAsia" w:eastAsiaTheme="majorEastAsia"/>
          <w:sz w:val="24"/>
        </w:rPr>
        <w:t>中标单位中指派承担。）首次合同期限一年，合同期满如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设计制作</w:t>
      </w:r>
      <w:r>
        <w:rPr>
          <w:rFonts w:hint="eastAsia" w:cs="仿宋" w:asciiTheme="majorEastAsia" w:hAnsiTheme="majorEastAsia" w:eastAsiaTheme="majorEastAsia"/>
          <w:sz w:val="24"/>
        </w:rPr>
        <w:t>质量、服务获得医院认可，医院可考虑续签合同。</w:t>
      </w:r>
    </w:p>
    <w:p>
      <w:pPr>
        <w:jc w:val="left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三</w:t>
      </w:r>
      <w:r>
        <w:rPr>
          <w:rFonts w:hint="eastAsia" w:cs="黑体" w:asciiTheme="majorEastAsia" w:hAnsiTheme="majorEastAsia" w:eastAsiaTheme="majorEastAsia"/>
          <w:b/>
          <w:bCs/>
          <w:sz w:val="24"/>
        </w:rPr>
        <w:t>、</w:t>
      </w:r>
      <w:r>
        <w:rPr>
          <w:rFonts w:hint="eastAsia" w:cs="黑体" w:asciiTheme="majorEastAsia" w:hAnsiTheme="majorEastAsia" w:eastAsiaTheme="majorEastAsia"/>
          <w:b/>
          <w:bCs/>
          <w:sz w:val="24"/>
          <w:lang w:val="en-US" w:eastAsia="zh-CN"/>
        </w:rPr>
        <w:t>预算</w:t>
      </w:r>
      <w:r>
        <w:rPr>
          <w:rFonts w:hint="eastAsia" w:cs="仿宋" w:asciiTheme="majorEastAsia" w:hAnsiTheme="majorEastAsia" w:eastAsiaTheme="majorEastAsia"/>
          <w:b/>
          <w:bCs/>
          <w:sz w:val="24"/>
        </w:rPr>
        <w:t>:</w:t>
      </w:r>
    </w:p>
    <w:tbl>
      <w:tblPr>
        <w:tblStyle w:val="6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27"/>
        <w:gridCol w:w="3849"/>
        <w:gridCol w:w="1191"/>
        <w:gridCol w:w="915"/>
        <w:gridCol w:w="533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工艺</w:t>
            </w: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规格（</w:t>
            </w: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c</w:t>
            </w: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m）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  <w:p>
            <w:pPr>
              <w:pStyle w:val="2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（预估）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预算</w:t>
            </w: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单价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auto"/>
                <w:kern w:val="0"/>
                <w:sz w:val="18"/>
                <w:szCs w:val="18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报纸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进口新闻纸（4P）双面，对折一次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*39cm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进口新闻纸（8P）双面，对折一次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 w:bidi="ar-SA"/>
              </w:rPr>
              <w:t>份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版面设计（4P）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版面设计（8P）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宣传册（普通）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封面250克哑粉纸双面印刷单面过哑胶，内页100克双胶纸双面印刷，胶装，32P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21*28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封面250克哑粉纸双面印刷单面过哑胶，内页100克双胶纸双面印刷，胶装，48P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版面设计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宣传画册</w:t>
            </w:r>
          </w:p>
        </w:tc>
        <w:tc>
          <w:tcPr>
            <w:tcW w:w="3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封面过哑膜、局部过uv过油、无线胶装，32P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21*28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封面过哑膜、局部过uv过油、无线胶装，48P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版面设计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专家宣传册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封面200克铜板纸过哑膜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、内页157g铜版纸、包封面封底骑马订，32p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8*25cm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封面200克铜板纸过哑膜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、内页157g铜版纸、包封面封底骑马订，32p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封面200克铜板纸过哑膜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、内页157g铜版纸、包封面封底骑马订，48p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封面200克铜板纸过哑膜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、内页157g铜版纸、包封面封底骑马订，48p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版面设计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健康周历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外盒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克铜版纸过哑胶，内底版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157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克特种纸,表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克硬纸，内页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克特种纸,150P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外盒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克铜版纸过哑胶，内底版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157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克特种纸,表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克硬纸，内页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克特种纸,150P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页面图文设计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宣传栏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外框，15mmPVC边框+10mmPVC内板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图文高精彩色UV打印,板材采用高密度聚氯乙烯PVC，2年内不起泡、不变形、不氧化；氢原子高分子材料无气味环保型优质PVC板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215cmx140cm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内页为高清车贴，画面制作精度达到800dpi-1200dpi以上，覆膜采用细颗粒磨砂透明，表面无气泡，无折痕。户外采用户外环保专用墨水，可防水、防晒。（运输、制作、安装）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215cmx140cm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内页为高清车贴，画面制作精度达到800dpi-1200dpi以上，覆膜采用细颗粒磨砂透明，表面无气泡，无折痕。户外采用户外环保专用墨水，可防水、防晒。（含运输、制作、安装）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200cmx120cm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画面图文设计（同一模板套用视实际情况收取30%-50%的设计费）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常规宣传栏，规格不定。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背胶写真（精喷室内）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画面制作精度达到1200dpi-1600dpi以上，覆膜采用细颗粒磨砂透明，表面无气泡，无折痕。室内画面采用环保无味墨水。（含设计、制作、安装）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仅文字内容的，不收取设计费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户外写真（精喷室外）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画面制作精度达到1200dpi-1600dpi以上，覆膜采用细颗粒磨砂透明，表面无气泡，无折痕。户外采用户外环保专用墨水，可防水、防晒。（含设计、制作、安装）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仅文字内容的，不收取设计费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高清车贴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画面制作精度达到800dpi-1200dpi以上，覆膜采用细颗粒磨砂透明，表面无气泡，无折痕。户外采用户外环保专用墨水，可防水、防晒。（含设计、制作、安装）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仅文字内容的，不收取设计费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可移背胶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画面制作精度达到1200dpi-1600dpi以上，覆膜采用细颗粒磨砂透明，表面无气泡，无折痕。室内画面采用环保无味墨水，可移不留胶。（含设计、制作、安装）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仅文字内容的，不收取设计费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透明背胶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画面制作精度达到1200dpi-1600dpi以上，覆膜采用细颗粒磨砂透明，表面无气泡，无折痕。户外采用户外环保专用墨水，可防水、防晒。（含设计、制作、安装）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仅文字内容的，不收取设计费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C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住院部背景展板（普通）</w:t>
            </w:r>
          </w:p>
        </w:tc>
        <w:tc>
          <w:tcPr>
            <w:tcW w:w="3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画面精度达到1200dpi-1600dpi以上，覆膜采用细颗粒磨砂透明，可起到防水以及保护画面的作用，画面表面整洁，裁切整齐，表面无气泡，无折痕。展板选用无气味环保型优质亮光板。单个画面（含制作、安装）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680*270cm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800*250cm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画面图文设计（同一模板套用视实际情况收取30%-50%的设计费）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展板（普通）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画面精度达到1200dpi-1600dpi以上，覆膜采用细颗粒磨砂透明，可起到防水以及保护画面的作用，画面表面整洁，裁切整齐，表面无气泡，无折痕。展板选用无气味环保型优质亮光板。单个画面（含制作、安装）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画面图文设计（同一模板套用视实际情况收取30%-50%的设计费）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规格不定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展板（PVC）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精度达到1200dpi-1600dpi以上，覆膜采用细颗粒磨砂透明，可起到防水以及保护画面的作用，画面表面整洁，裁切整齐，表面无气泡，无折痕。底板为厚度为5MM，板材采用高密度聚氯乙烯PVC，2年内不起泡、不变形、不氧化；氢原子高分子材料无气味环保型优质PVC板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仅文字内容的，不收取设计费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yellow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画面图文设计（同一模板套用视实际情况收取30%-50%的设计费）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规格不定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室外高清喷绘布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画布要求400克/平方，厚度40丝，表面平整，喷绘色泽鲜艳，厚实，抗拉力强。（含运输、制作、安装）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按照实际要求设计、制作、安装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画面图文设计（同一模板套用视实际情况收取30%-50%的设计费）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规格不定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横幅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550喷绘布（含设计、制作、安装）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规格不定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即时贴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刻字贴玻璃上，可移不留胶（含设计、制作、安装）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规格不定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地贴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标识膜选用8mil耐摩擦保护膜+4mil乙烯基质标识材料，胶选用压力激活的压敏胶（含设计、制作、安装）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规格不定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标签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写真白胶双层更换时不能留胶（含设计、制作、安装）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规格不定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亚克力展板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5+8mm亚克力+广告定打孔固定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60*80c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内页画面高清写真，单面制作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手提袋</w:t>
            </w:r>
          </w:p>
        </w:tc>
        <w:tc>
          <w:tcPr>
            <w:tcW w:w="3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大，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250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克单粉卡，过哑胶， 啤、粘、加绳子（含打样、制作）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43*34*13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小，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250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克单粉卡，过哑胶， 啤、粘、加绳子（含打样、制作）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33*26*10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手提袋设计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丽屏展架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铝合金框架（含运输、制作、安装）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80*180cm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内页面板，双面高精度背胶喷绘裱亮光板（含制作、安装）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电梯海报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海报框架，铝合金边框，可四周翻开更换画面，内页高清写真喷绘（含运输、制作、安装）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60x90cm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海报（PP胶），画面制作精度达到1200dpi-1600dpi以上，覆膜采用细颗粒磨砂透明，表面无气泡，无折痕。室内画面采用环保无味墨水。（含制作、安装）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50x80cm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50x80cm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门型展架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门型架（铁框），直喷PVC画面，（含运输、制作、安装）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80*180cm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直喷PVC画面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画面精度达到1200dpi-1600dpi以上，覆膜采用细颗粒磨砂透明，可起到防水以及保护画面的作用，画面表面整洁，裁切整齐，表面无气泡，无折痕。（含制作、安装）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门型玻璃展架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不锈钢加重底座，定制LOGO,双层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mm钢化玻璃，（含运输、制作、安装）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80x180cm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内页高清户外写真喷绘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画面制作精度达到1200dpi-1600dpi以上，覆膜采用细颗粒磨砂透明，表面无气泡，无折痕。户外采用户外环保专用墨水，可防水、防晒。（含制作、安装）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80x152cm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80x152cm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海报1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画面制作精度达到1200dpi-1600dpi以上，覆膜采用细颗粒磨砂透明，表面无气泡，无折痕。户外采用户外环保专用墨水，可防水、防晒。可移不留胶（含制作、安装）。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50x70cm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画面图文设计（同一模板套用视实际情况收取30%-50%的设计费）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海报2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画面制作精度达到1200dpi-1600dpi以上，覆膜采用细颗粒磨砂透明，表面无气泡，无折痕。户外采用户外环保专用墨水，可防水、防晒。可移不留胶（含制作、安装）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60x90cm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画面图文设计（同一模板套用视实际情况收取30%-50%的设计费）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X展架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高精度直喷PVC喷绘，配X架（含制作、安装）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80*180cm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434340</wp:posOffset>
                      </wp:positionV>
                      <wp:extent cx="6182995" cy="46990"/>
                      <wp:effectExtent l="4445" t="4445" r="22860" b="571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2995" cy="4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.45pt;margin-top:34.2pt;height:3.7pt;width:486.85pt;z-index:251659264;mso-width-relative:page;mso-height-relative:page;" fillcolor="#FFFFFF" filled="t" stroked="t" coordsize="21600,21600" o:gfxdata="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6IVzDYAAAACgEAAA8AAAAAAAAAAQAgAAAAIgAA&#10;AGRycy9kb3ducmV2LnhtbFBLAQIUABQAAAAIAIdO4kBbiKFDCAIAADUEAAAOAAAAAAAAAAEAIAAA&#10;ACcBAABkcnMvZTJvRG9jLnhtbFBLBQYAAAAABgAGAFkBAACh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易拉宝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高精度PP喷绘（含制作、安装）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80*200cm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名片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300克双铜纸双面过哑膜，100张/盒（含设计、打样、制作）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5.5*9.2cm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盒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名片设计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4"/>
              </w:tabs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道旗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道旗框架，304不锈钢方管、1.2厚304不锈钢面板无缝焊接，面贴高清户外写真（含设计、制作、安装）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104*110cm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双面道旗，PVC户外车贴（含设计、制作、安装）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45*110cm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45*110cm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科牌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5+10mm合资亚克力喷漆丝印（含设计、制作、安装）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28*28cm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吊牌灯箱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1.2厚不锈钢折弯焊接成形，内装LED灯带，面板为乳白透光亚克力，图文UV（含设计、制作、安装）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200x30cm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专家牌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10mmPVC板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，板材采用高密度聚氯乙烯PVC，2年内不起泡、不变形、不氧化；氢原子高分子材料无气味环保型优质PVC板（含制作、安装）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30*55cm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画面，可移背胶（含制作、安装）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彩页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 200g铜版纸，进口高光油墨，（含打样、制作）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21*28.5cm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 200g铜版纸，进口高光油墨，（含打样、制作）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两折页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 200g铜版纸,对折，进口高光油墨，（含打样、制作）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21*28.5cm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 200g铜版纸,对折，进口高光油墨，（含打样、制作）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三折页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 200g铜版纸，三折，进口高光油墨，（含打样、制作）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21*28.5cm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 200g铜版纸，三折，进口高光油墨，（含打样、制作）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四折页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双面印刷200g铜版纸，四折，进口高光油墨，（含打样、制作）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25*52cm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双面印刷200g铜版纸，四折，进口高光油墨，（含打样、制作）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画面图文设计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贺卡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冰白珠光纸200g，内页立体，双面对折，外壳包装一套，封面烫金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25*17.5cm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（展开尺寸）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 w:bidi="ar-SA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冰白珠光纸200g，内页立体，双面对折，外壳包装一套，封面烫金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 w:bidi="ar-SA"/>
              </w:rPr>
              <w:t>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 w:bidi="ar-SA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内页，冰白珠光纸200g，双面对折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内页，冰白珠光纸200g，双面对折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内页，冰白珠光纸200g，双面对折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300g铜版纸，双面覆亮膜压线对折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300g铜版纸，双面覆亮膜压线对折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300g铜版纸，双面覆亮膜压线对折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贺卡内页设计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贺卡包装设计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Tahoma"/>
                <w:color w:val="auto"/>
                <w:kern w:val="0"/>
                <w:sz w:val="18"/>
                <w:szCs w:val="18"/>
                <w:lang w:val="en-US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PPT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按招标方要求设计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电子海报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按招标方要求设计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（同一模板套用视实际情况收取30%-50%的设计费）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eastAsia="zh-CN"/>
              </w:rPr>
              <w:t>款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文化墙</w:t>
            </w: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按招标方要求设计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按招标方要求设计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按招标方要求设计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常规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cs="Tahom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pPr>
        <w:jc w:val="left"/>
        <w:rPr>
          <w:rFonts w:cs="仿宋" w:asciiTheme="majorEastAsia" w:hAnsiTheme="majorEastAsia" w:eastAsiaTheme="majorEastAsia"/>
          <w:sz w:val="24"/>
        </w:rPr>
      </w:pPr>
    </w:p>
    <w:p>
      <w:pPr>
        <w:jc w:val="left"/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</w:pPr>
      <w:bookmarkStart w:id="1" w:name="_Hlk37426795"/>
      <w:r>
        <w:rPr>
          <w:rFonts w:hint="eastAsia" w:cs="黑体" w:asciiTheme="majorEastAsia" w:hAnsiTheme="majorEastAsia" w:eastAsiaTheme="majorEastAsia"/>
          <w:b/>
          <w:bCs/>
          <w:sz w:val="24"/>
        </w:rPr>
        <w:t>四、服务要求</w:t>
      </w:r>
      <w:r>
        <w:rPr>
          <w:rFonts w:hint="eastAsia" w:cs="黑体" w:asciiTheme="majorEastAsia" w:hAnsiTheme="majorEastAsia" w:eastAsiaTheme="majorEastAsia"/>
          <w:b/>
          <w:bCs/>
          <w:sz w:val="24"/>
          <w:lang w:eastAsia="zh-CN"/>
        </w:rPr>
        <w:t>：</w:t>
      </w:r>
    </w:p>
    <w:p>
      <w:pPr>
        <w:numPr>
          <w:ilvl w:val="0"/>
          <w:numId w:val="1"/>
        </w:numPr>
        <w:ind w:firstLine="480" w:firstLineChars="200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本次招标内容为医院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标识及</w:t>
      </w:r>
      <w:r>
        <w:rPr>
          <w:rFonts w:hint="eastAsia" w:cs="仿宋" w:asciiTheme="majorEastAsia" w:hAnsiTheme="majorEastAsia" w:eastAsiaTheme="majorEastAsia"/>
          <w:sz w:val="24"/>
        </w:rPr>
        <w:t>宣传品设计制作服务，包括但不限于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设计</w:t>
      </w:r>
      <w:r>
        <w:rPr>
          <w:rFonts w:hint="eastAsia" w:cs="仿宋" w:asciiTheme="majorEastAsia" w:hAnsiTheme="majorEastAsia" w:eastAsiaTheme="majorEastAsia"/>
          <w:sz w:val="24"/>
        </w:rPr>
        <w:t>、印刷、</w:t>
      </w:r>
      <w:r>
        <w:rPr>
          <w:rFonts w:hint="eastAsia" w:cs="仿宋" w:asciiTheme="majorEastAsia" w:hAnsiTheme="majorEastAsia" w:eastAsiaTheme="majorEastAsia"/>
          <w:sz w:val="24"/>
          <w:lang w:eastAsia="zh-CN"/>
        </w:rPr>
        <w:t>安装、运输、制作</w:t>
      </w:r>
      <w:r>
        <w:rPr>
          <w:rFonts w:hint="eastAsia" w:cs="仿宋" w:asciiTheme="majorEastAsia" w:hAnsiTheme="majorEastAsia" w:eastAsiaTheme="majorEastAsia"/>
          <w:sz w:val="24"/>
        </w:rPr>
        <w:t>等服务。</w:t>
      </w:r>
    </w:p>
    <w:p>
      <w:pPr>
        <w:ind w:firstLine="480" w:firstLineChars="200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</w:rPr>
        <w:t>2、项目具体要求：应急制作项目响应时间不超过4小时，一般制作项目响应时间不超过24小时；宣传品设计排版新颖，立意明确，主题突出，制作材料符合医疗单位相关规定，必须按时按质完成；项目无预付款及中间进度款，按医院财务管理规定付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</w:rPr>
        <w:t>3、</w:t>
      </w:r>
      <w:r>
        <w:rPr>
          <w:rFonts w:hint="eastAsia" w:asciiTheme="minorEastAsia" w:hAnsiTheme="minorEastAsia"/>
        </w:rPr>
        <w:t>投标人的</w:t>
      </w:r>
      <w:r>
        <w:rPr>
          <w:rFonts w:hint="eastAsia" w:cs="仿宋" w:asciiTheme="majorEastAsia" w:hAnsiTheme="majorEastAsia" w:eastAsiaTheme="majorEastAsia"/>
          <w:kern w:val="2"/>
        </w:rPr>
        <w:t>报价应包括达到招标人使用要求的全部费用</w:t>
      </w:r>
      <w:r>
        <w:rPr>
          <w:rFonts w:hint="eastAsia" w:cs="仿宋" w:asciiTheme="majorEastAsia" w:hAnsiTheme="majorEastAsia" w:eastAsiaTheme="majorEastAsia"/>
          <w:kern w:val="2"/>
          <w:lang w:eastAsia="zh-CN"/>
        </w:rPr>
        <w:t>，</w:t>
      </w:r>
      <w:r>
        <w:rPr>
          <w:rFonts w:hint="eastAsia" w:asciiTheme="minorEastAsia" w:hAnsiTheme="minorEastAsia"/>
        </w:rPr>
        <w:t>包</w:t>
      </w:r>
      <w:r>
        <w:rPr>
          <w:rFonts w:hint="eastAsia" w:ascii="宋体" w:hAnsi="宋体" w:cs="宋体"/>
        </w:rPr>
        <w:t>含所有税费</w:t>
      </w:r>
      <w:r>
        <w:rPr>
          <w:rFonts w:hint="eastAsia" w:asciiTheme="minorEastAsia" w:hAnsiTheme="minorEastAsia"/>
        </w:rPr>
        <w:t>,</w:t>
      </w:r>
      <w:r>
        <w:rPr>
          <w:rFonts w:hint="eastAsia" w:cs="仿宋" w:asciiTheme="majorEastAsia" w:hAnsiTheme="majorEastAsia" w:eastAsiaTheme="majorEastAsia"/>
          <w:kern w:val="2"/>
        </w:rPr>
        <w:t>投标人承担人工、运输和安装等一切费用。投标人应充分考虑采购条件，不得在中标后无故增加任何费用。投标人应保证所报出的最终价格，在排除各种差异因素后，不超出自己的正常国内市场价格，并且保证价格不应高于对其他情况相似购买者</w:t>
      </w:r>
      <w:r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的出价。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4、3个中标服务商每个项目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的单项投标</w:t>
      </w:r>
      <w:r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的最低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价</w:t>
      </w:r>
      <w:r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将做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为医院本合同期内</w:t>
      </w:r>
      <w:r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该项目的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单价标准</w:t>
      </w:r>
      <w:r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结算时根据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lang w:val="en-US" w:eastAsia="zh-CN" w:bidi="ar-SA"/>
        </w:rPr>
        <w:t>此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价格及采购数量据实结算。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本次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lang w:val="en-US" w:eastAsia="zh-CN" w:bidi="ar-SA"/>
        </w:rPr>
        <w:t>招标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所报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lang w:val="en-US" w:eastAsia="zh-CN" w:bidi="ar-SA"/>
        </w:rPr>
        <w:t>项目</w:t>
      </w:r>
      <w:r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  <w:t>为院方目前经常应用的产品，其规格、数量均为预估。采购人在服务期限内根据实际需求确定某一项目的供应商。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eastAsiaTheme="minorEastAsia" w:cstheme="minorBidi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lang w:val="en-US" w:eastAsia="zh-CN" w:bidi="ar-SA"/>
        </w:rPr>
        <w:t>本次招标须按招标方提供的基本资料（见附件），提交“医院科普文化展示”设计方案。</w:t>
      </w:r>
    </w:p>
    <w:p>
      <w:pPr>
        <w:pStyle w:val="5"/>
        <w:widowControl/>
        <w:numPr>
          <w:ilvl w:val="0"/>
          <w:numId w:val="3"/>
        </w:numPr>
        <w:spacing w:beforeAutospacing="0" w:after="150" w:afterAutospacing="0" w:line="390" w:lineRule="atLeast"/>
        <w:ind w:firstLine="482" w:firstLineChars="200"/>
        <w:rPr>
          <w:rFonts w:hint="eastAsia" w:cs="黑体" w:asciiTheme="majorEastAsia" w:hAnsiTheme="majorEastAsia" w:eastAsiaTheme="majorEastAsia"/>
          <w:b/>
          <w:bCs/>
          <w:kern w:val="2"/>
        </w:rPr>
      </w:pPr>
      <w:r>
        <w:rPr>
          <w:rFonts w:hint="eastAsia" w:cs="黑体" w:asciiTheme="majorEastAsia" w:hAnsiTheme="majorEastAsia" w:eastAsiaTheme="majorEastAsia"/>
          <w:b/>
          <w:bCs/>
          <w:kern w:val="2"/>
        </w:rPr>
        <w:t>服务期限</w:t>
      </w:r>
      <w:r>
        <w:rPr>
          <w:rFonts w:hint="eastAsia" w:cs="黑体" w:asciiTheme="majorEastAsia" w:hAnsiTheme="majorEastAsia" w:eastAsiaTheme="majorEastAsia"/>
          <w:b/>
          <w:bCs/>
          <w:kern w:val="2"/>
          <w:lang w:eastAsia="zh-CN"/>
        </w:rPr>
        <w:t>：</w:t>
      </w:r>
      <w:r>
        <w:rPr>
          <w:rFonts w:hint="eastAsia" w:cs="仿宋" w:asciiTheme="majorEastAsia" w:hAnsiTheme="majorEastAsia" w:eastAsiaTheme="majorEastAsia"/>
          <w:kern w:val="2"/>
        </w:rPr>
        <w:t>一年</w:t>
      </w:r>
    </w:p>
    <w:p>
      <w:pPr>
        <w:pStyle w:val="5"/>
        <w:widowControl/>
        <w:spacing w:beforeAutospacing="0" w:after="150" w:afterAutospacing="0" w:line="390" w:lineRule="atLeast"/>
        <w:ind w:firstLine="482" w:firstLineChars="200"/>
        <w:rPr>
          <w:rFonts w:cs="黑体" w:asciiTheme="majorEastAsia" w:hAnsiTheme="majorEastAsia" w:eastAsiaTheme="majorEastAsia"/>
          <w:b/>
          <w:bCs/>
          <w:kern w:val="2"/>
        </w:rPr>
      </w:pPr>
      <w:r>
        <w:rPr>
          <w:rFonts w:hint="eastAsia" w:cs="黑体" w:asciiTheme="majorEastAsia" w:hAnsiTheme="majorEastAsia" w:eastAsiaTheme="majorEastAsia"/>
          <w:b/>
          <w:bCs/>
          <w:kern w:val="2"/>
          <w:lang w:eastAsia="zh-CN"/>
        </w:rPr>
        <w:t>六</w:t>
      </w:r>
      <w:r>
        <w:rPr>
          <w:rFonts w:hint="eastAsia" w:cs="黑体" w:asciiTheme="majorEastAsia" w:hAnsiTheme="majorEastAsia" w:eastAsiaTheme="majorEastAsia"/>
          <w:b/>
          <w:bCs/>
          <w:kern w:val="2"/>
        </w:rPr>
        <w:t>、公司资质要求</w:t>
      </w:r>
    </w:p>
    <w:p>
      <w:pPr>
        <w:pStyle w:val="5"/>
        <w:widowControl/>
        <w:numPr>
          <w:ilvl w:val="0"/>
          <w:numId w:val="0"/>
        </w:numPr>
        <w:spacing w:beforeAutospacing="0" w:after="150" w:afterAutospacing="0" w:line="390" w:lineRule="atLeast"/>
        <w:ind w:firstLine="480" w:firstLineChars="200"/>
        <w:rPr>
          <w:rFonts w:hint="eastAsia" w:cs="仿宋" w:asciiTheme="majorEastAsia" w:hAnsiTheme="majorEastAsia" w:eastAsiaTheme="majorEastAsia"/>
          <w:sz w:val="24"/>
          <w:lang w:eastAsia="zh-CN"/>
        </w:rPr>
      </w:pPr>
      <w:r>
        <w:rPr>
          <w:rFonts w:hint="eastAsia" w:cs="仿宋" w:asciiTheme="majorEastAsia" w:hAnsiTheme="majorEastAsia" w:eastAsiaTheme="majorEastAsia"/>
          <w:kern w:val="2"/>
        </w:rPr>
        <w:t>1. 投标人必须是来自中华人民共和国境内的独立法人,且具有按招标文件要求承担项目规定的相关服务能力。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kern w:val="2"/>
          <w:sz w:val="24"/>
          <w:szCs w:val="24"/>
          <w:lang w:val="en-US" w:eastAsia="zh-CN" w:bidi="ar-SA"/>
        </w:rPr>
      </w:pPr>
      <w:r>
        <w:rPr>
          <w:rFonts w:hint="eastAsia" w:cs="仿宋" w:asciiTheme="majorEastAsia" w:hAnsiTheme="majorEastAsia" w:eastAsiaTheme="majorEastAsia"/>
          <w:kern w:val="2"/>
          <w:sz w:val="24"/>
          <w:szCs w:val="24"/>
          <w:lang w:val="en-US" w:eastAsia="zh-CN" w:bidi="ar-SA"/>
        </w:rPr>
        <w:t>2. 投标人必须具有平面图文设计的经营范围。</w:t>
      </w:r>
    </w:p>
    <w:p>
      <w:pPr>
        <w:ind w:firstLine="480" w:firstLineChars="200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cs="仿宋" w:asciiTheme="majorEastAsia" w:hAnsiTheme="majorEastAsia" w:eastAsiaTheme="majorEastAsia"/>
          <w:sz w:val="24"/>
        </w:rPr>
        <w:t>. 公司具有良好的资金、财务状况。</w:t>
      </w:r>
    </w:p>
    <w:p>
      <w:pPr>
        <w:ind w:firstLine="480" w:firstLineChars="200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4</w:t>
      </w:r>
      <w:r>
        <w:rPr>
          <w:rFonts w:hint="eastAsia" w:cs="仿宋" w:asciiTheme="majorEastAsia" w:hAnsiTheme="majorEastAsia" w:eastAsiaTheme="majorEastAsia"/>
          <w:sz w:val="24"/>
        </w:rPr>
        <w:t>.在南方科技大学医院无不良记录。</w:t>
      </w:r>
    </w:p>
    <w:p>
      <w:pPr>
        <w:ind w:firstLine="480" w:firstLineChars="200"/>
        <w:rPr>
          <w:rFonts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5</w:t>
      </w:r>
      <w:r>
        <w:rPr>
          <w:rFonts w:hint="eastAsia" w:cs="仿宋" w:asciiTheme="majorEastAsia" w:hAnsiTheme="majorEastAsia" w:eastAsiaTheme="majorEastAsia"/>
          <w:sz w:val="24"/>
        </w:rPr>
        <w:t>.产品及生产所需装备符合中国政府规定的相应技术标准和环保标准。</w:t>
      </w:r>
    </w:p>
    <w:p>
      <w:pPr>
        <w:ind w:firstLine="480" w:firstLineChars="200"/>
        <w:rPr>
          <w:rFonts w:hint="eastAsia" w:cs="仿宋" w:asciiTheme="majorEastAsia" w:hAnsiTheme="majorEastAsia" w:eastAsiaTheme="majorEastAsia"/>
          <w:sz w:val="24"/>
        </w:rPr>
      </w:pP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>6</w:t>
      </w:r>
      <w:r>
        <w:rPr>
          <w:rFonts w:hint="eastAsia" w:cs="仿宋" w:asciiTheme="majorEastAsia" w:hAnsiTheme="majorEastAsia" w:eastAsiaTheme="majorEastAsia"/>
          <w:sz w:val="24"/>
        </w:rPr>
        <w:t>.本项目不接受联合体投标。</w:t>
      </w:r>
      <w:bookmarkEnd w:id="1"/>
    </w:p>
    <w:p>
      <w:pPr>
        <w:pStyle w:val="2"/>
        <w:rPr>
          <w:rFonts w:hint="default" w:eastAsiaTheme="majorEastAsia"/>
          <w:lang w:val="en-US" w:eastAsia="zh-CN"/>
        </w:rPr>
      </w:pPr>
      <w:r>
        <w:rPr>
          <w:rFonts w:hint="eastAsia" w:cs="仿宋" w:asciiTheme="majorEastAsia" w:hAnsiTheme="majorEastAsia" w:eastAsiaTheme="majorEastAsia"/>
          <w:sz w:val="24"/>
          <w:lang w:val="en-US" w:eastAsia="zh-CN"/>
        </w:rPr>
        <w:t xml:space="preserve">    7.</w:t>
      </w:r>
      <w:r>
        <w:rPr>
          <w:rFonts w:hint="eastAsia" w:cs="仿宋" w:asciiTheme="majorEastAsia" w:hAnsiTheme="majorEastAsia" w:eastAsiaTheme="majorEastAsia"/>
          <w:kern w:val="2"/>
          <w:sz w:val="24"/>
          <w:szCs w:val="24"/>
          <w:lang w:val="en-US" w:eastAsia="zh-CN" w:bidi="ar-SA"/>
        </w:rPr>
        <w:t>投标人必须具有稳定的设计技术团队，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拥有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3名或3名以上的设计师，</w:t>
      </w:r>
      <w:r>
        <w:rPr>
          <w:rFonts w:hint="eastAsia" w:cs="仿宋" w:asciiTheme="majorEastAsia" w:hAnsiTheme="majorEastAsia" w:eastAsiaTheme="majorEastAsia"/>
          <w:kern w:val="2"/>
          <w:sz w:val="24"/>
          <w:szCs w:val="24"/>
          <w:lang w:val="en-US" w:eastAsia="zh-CN" w:bidi="ar-SA"/>
        </w:rPr>
        <w:t>投标人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报名时提供设计师资格证书和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半年以上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本单位社保交纳凭证（盖公章）。</w:t>
      </w:r>
    </w:p>
    <w:p>
      <w:pPr>
        <w:pStyle w:val="2"/>
        <w:spacing w:line="360" w:lineRule="exact"/>
        <w:rPr>
          <w:rFonts w:hint="eastAsia" w:cs="仿宋" w:asciiTheme="majorEastAsia" w:hAnsiTheme="majorEastAsia" w:eastAsiaTheme="majorEastAsia"/>
          <w:sz w:val="24"/>
        </w:rPr>
      </w:pPr>
    </w:p>
    <w:p>
      <w:pPr>
        <w:rPr>
          <w:rFonts w:hint="eastAsia" w:cs="仿宋" w:asciiTheme="majorEastAsia" w:hAnsiTheme="majorEastAsia" w:eastAsiaTheme="majorEastAsia"/>
          <w:sz w:val="24"/>
        </w:rPr>
      </w:pPr>
    </w:p>
    <w:p>
      <w:pPr>
        <w:pStyle w:val="2"/>
        <w:rPr>
          <w:rFonts w:hint="eastAsia" w:cs="仿宋" w:asciiTheme="majorEastAsia" w:hAnsiTheme="majorEastAsia" w:eastAsiaTheme="majorEastAsia"/>
          <w:sz w:val="24"/>
        </w:rPr>
      </w:pPr>
    </w:p>
    <w:p>
      <w:pPr>
        <w:rPr>
          <w:rFonts w:hint="eastAsia" w:cs="仿宋" w:asciiTheme="majorEastAsia" w:hAnsiTheme="majorEastAsia" w:eastAsiaTheme="majorEastAsia"/>
          <w:sz w:val="24"/>
        </w:rPr>
      </w:pPr>
    </w:p>
    <w:p>
      <w:pPr>
        <w:pStyle w:val="2"/>
        <w:rPr>
          <w:rFonts w:hint="eastAsia" w:cs="仿宋" w:asciiTheme="majorEastAsia" w:hAnsiTheme="majorEastAsia" w:eastAsiaTheme="majorEastAsia"/>
          <w:sz w:val="24"/>
        </w:rPr>
      </w:pPr>
    </w:p>
    <w:p>
      <w:pPr>
        <w:rPr>
          <w:rFonts w:hint="eastAsia" w:cs="仿宋" w:asciiTheme="majorEastAsia" w:hAnsiTheme="majorEastAsia" w:eastAsiaTheme="majorEastAsia"/>
          <w:sz w:val="24"/>
        </w:rPr>
      </w:pPr>
    </w:p>
    <w:p>
      <w:pPr>
        <w:pStyle w:val="2"/>
        <w:rPr>
          <w:rFonts w:hint="eastAsia" w:cs="仿宋" w:asciiTheme="majorEastAsia" w:hAnsiTheme="majorEastAsia" w:eastAsiaTheme="majorEastAsia"/>
          <w:sz w:val="24"/>
        </w:rPr>
      </w:pPr>
    </w:p>
    <w:p>
      <w:pPr>
        <w:rPr>
          <w:rFonts w:hint="eastAsia" w:cs="仿宋" w:asciiTheme="majorEastAsia" w:hAnsiTheme="majorEastAsia" w:eastAsiaTheme="majorEastAsia"/>
          <w:sz w:val="24"/>
        </w:rPr>
      </w:pPr>
    </w:p>
    <w:p>
      <w:pPr>
        <w:pStyle w:val="2"/>
        <w:rPr>
          <w:rFonts w:hint="eastAsia" w:cs="仿宋" w:asciiTheme="majorEastAsia" w:hAnsiTheme="majorEastAsia" w:eastAsiaTheme="majorEastAsia"/>
          <w:sz w:val="24"/>
        </w:rPr>
      </w:pPr>
    </w:p>
    <w:p>
      <w:pPr>
        <w:rPr>
          <w:rFonts w:hint="eastAsia" w:cs="仿宋" w:asciiTheme="majorEastAsia" w:hAnsiTheme="majorEastAsia" w:eastAsiaTheme="majorEastAsia"/>
          <w:sz w:val="24"/>
        </w:rPr>
      </w:pPr>
    </w:p>
    <w:p>
      <w:pPr>
        <w:pStyle w:val="2"/>
        <w:rPr>
          <w:rFonts w:hint="eastAsia" w:cs="仿宋" w:asciiTheme="majorEastAsia" w:hAnsiTheme="majorEastAsia" w:eastAsiaTheme="majorEastAsia"/>
          <w:sz w:val="24"/>
        </w:rPr>
      </w:pPr>
    </w:p>
    <w:p>
      <w:pPr>
        <w:rPr>
          <w:rFonts w:hint="eastAsia" w:cs="仿宋" w:asciiTheme="majorEastAsia" w:hAnsiTheme="majorEastAsia" w:eastAsiaTheme="majorEastAsia"/>
          <w:sz w:val="24"/>
        </w:rPr>
      </w:pPr>
    </w:p>
    <w:p>
      <w:pPr>
        <w:pStyle w:val="2"/>
        <w:rPr>
          <w:rFonts w:hint="eastAsia" w:cs="仿宋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" w:asciiTheme="majorEastAsia" w:hAnsiTheme="majorEastAsia" w:eastAsiaTheme="majorEastAsia"/>
          <w:b/>
          <w:bCs/>
          <w:sz w:val="24"/>
          <w:lang w:eastAsia="zh-CN"/>
        </w:rPr>
        <w:t>（</w:t>
      </w:r>
      <w:r>
        <w:rPr>
          <w:rFonts w:hint="eastAsia" w:cs="仿宋" w:asciiTheme="majorEastAsia" w:hAnsiTheme="majorEastAsia" w:eastAsiaTheme="majorEastAsia"/>
          <w:b/>
          <w:bCs/>
          <w:sz w:val="24"/>
          <w:lang w:val="en-US" w:eastAsia="zh-CN"/>
        </w:rPr>
        <w:t>附件）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theme="minorBidi"/>
          <w:b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南方科技大学医院科普文化墙项目设计要求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项目名称：医院科普文化墙</w:t>
      </w:r>
      <w:r>
        <w:rPr>
          <w:rFonts w:hint="eastAsia" w:ascii="宋体" w:hAnsi="宋体" w:eastAsiaTheme="minorEastAsia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设计方案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地点：医院住院部放射科大厅玻璃墙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尺寸：长度10米，宽度2.8米玻璃墙面（如图所示）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5274310" cy="3955415"/>
            <wp:effectExtent l="0" t="0" r="2540" b="6985"/>
            <wp:docPr id="4" name="图片 4" descr="e8da688f57f232d8630f62ac7e2d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da688f57f232d8630f62ac7e2dc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图文展示：“世界医学首例”科普文化展示墙，预留20个世界医学首例展示区块。每块展示文字内容约200字，配一张照片。如：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世界首例心脏移植手术：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1967年12月3日，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巴纳德医生（Christiaan Barnard）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在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南非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开普敦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的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格罗特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.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舒尔医院(Groote Schuur Hospital)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，取得25岁因交通事故意外身亡的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达沃尔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（Dene Friedmann）捐赠的心脏，为53岁的患者瓦西甘斯基（Louis Washkansky）换心。达沃尔的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心脏在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瓦西甘斯基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的胸腔内跳动。世界首例人体心脏移植手术成功。</w:t>
      </w: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瓦西甘斯基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在心脏移植手术后只活了18天，最终因双侧肺炎去世。但直到他最后一次呼吸时，达沃尔的心脏仍然在他的胸腔内有力地跳动。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照片</w:t>
      </w:r>
      <w:r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5271135" cy="2964815"/>
            <wp:effectExtent l="0" t="0" r="5715" b="6985"/>
            <wp:docPr id="2" name="图片 2" descr="5e8641587517beb8e986df7bc976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8641587517beb8e986df7bc9765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实施要求：因该区域为候诊大厅走廊，为玻璃墙面，需兼顾考虑采光需求、室内外美观性，内容可更换等需求，设计结合行业特点，可使用悬挂或是其他工艺技巧，尽量不占用地面空间，呈现科普文化长廊的艺术性、科普性、人文性和美观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项目咨询电话：0755-25232188-1133（医院宣传科），现场踏勘由各投标人自行踏勘，医院不统一组织。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default" w:ascii="宋体" w:hAnsi="宋体" w:cstheme="minorBidi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8135E"/>
    <w:multiLevelType w:val="singleLevel"/>
    <w:tmpl w:val="D10813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B48C547"/>
    <w:multiLevelType w:val="singleLevel"/>
    <w:tmpl w:val="EB48C5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85DBF3"/>
    <w:multiLevelType w:val="singleLevel"/>
    <w:tmpl w:val="4C85DBF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8C"/>
    <w:rsid w:val="00063B94"/>
    <w:rsid w:val="002E561D"/>
    <w:rsid w:val="0031691A"/>
    <w:rsid w:val="0037199A"/>
    <w:rsid w:val="0038073E"/>
    <w:rsid w:val="004404E6"/>
    <w:rsid w:val="004606CE"/>
    <w:rsid w:val="00540C42"/>
    <w:rsid w:val="008A4CF9"/>
    <w:rsid w:val="008B685C"/>
    <w:rsid w:val="008C176B"/>
    <w:rsid w:val="009259A1"/>
    <w:rsid w:val="009328EF"/>
    <w:rsid w:val="00943C72"/>
    <w:rsid w:val="00AF7A6E"/>
    <w:rsid w:val="00B5688F"/>
    <w:rsid w:val="00B6489B"/>
    <w:rsid w:val="00BD0B75"/>
    <w:rsid w:val="00BE7BD3"/>
    <w:rsid w:val="00D419D3"/>
    <w:rsid w:val="00D85E8D"/>
    <w:rsid w:val="00DD701B"/>
    <w:rsid w:val="00E46400"/>
    <w:rsid w:val="00EA64F2"/>
    <w:rsid w:val="00F075FB"/>
    <w:rsid w:val="00F4508C"/>
    <w:rsid w:val="00F504F0"/>
    <w:rsid w:val="00F61D22"/>
    <w:rsid w:val="04D24FB8"/>
    <w:rsid w:val="05B37C43"/>
    <w:rsid w:val="0A5429D3"/>
    <w:rsid w:val="10745D57"/>
    <w:rsid w:val="15ED0D97"/>
    <w:rsid w:val="17BC2932"/>
    <w:rsid w:val="1A3A091E"/>
    <w:rsid w:val="1ADB3469"/>
    <w:rsid w:val="1CC67370"/>
    <w:rsid w:val="21185592"/>
    <w:rsid w:val="26BE0274"/>
    <w:rsid w:val="2AA924A5"/>
    <w:rsid w:val="2D1D530B"/>
    <w:rsid w:val="2F226926"/>
    <w:rsid w:val="305061CF"/>
    <w:rsid w:val="33181BBB"/>
    <w:rsid w:val="35FF4942"/>
    <w:rsid w:val="37E212A2"/>
    <w:rsid w:val="38DF753E"/>
    <w:rsid w:val="3B4719AF"/>
    <w:rsid w:val="3CE0403D"/>
    <w:rsid w:val="3D6134AE"/>
    <w:rsid w:val="40AE5316"/>
    <w:rsid w:val="42326A6F"/>
    <w:rsid w:val="446C4C74"/>
    <w:rsid w:val="45670D99"/>
    <w:rsid w:val="46CF34D2"/>
    <w:rsid w:val="48355DEC"/>
    <w:rsid w:val="49B3550D"/>
    <w:rsid w:val="4B283857"/>
    <w:rsid w:val="4C3D0735"/>
    <w:rsid w:val="538B484A"/>
    <w:rsid w:val="575A5FDE"/>
    <w:rsid w:val="577428A6"/>
    <w:rsid w:val="58586B8E"/>
    <w:rsid w:val="5C300938"/>
    <w:rsid w:val="5EB351AE"/>
    <w:rsid w:val="5F4B6C4B"/>
    <w:rsid w:val="61BA41B7"/>
    <w:rsid w:val="64F10193"/>
    <w:rsid w:val="65BD745D"/>
    <w:rsid w:val="69CF7B00"/>
    <w:rsid w:val="6AB41F6B"/>
    <w:rsid w:val="6D0B2DE1"/>
    <w:rsid w:val="70781E74"/>
    <w:rsid w:val="71C32999"/>
    <w:rsid w:val="77554227"/>
    <w:rsid w:val="7DF2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 w:val="24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514</Words>
  <Characters>2931</Characters>
  <Lines>24</Lines>
  <Paragraphs>6</Paragraphs>
  <TotalTime>0</TotalTime>
  <ScaleCrop>false</ScaleCrop>
  <LinksUpToDate>false</LinksUpToDate>
  <CharactersWithSpaces>3439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2020-04-01T00:03:00Z</dcterms:created>
  <dc:creator>Administrator</dc:creator>
  <cp:lastModifiedBy>TIGER</cp:lastModifiedBy>
  <cp:lastPrinted>2021-05-21T01:57:00Z</cp:lastPrinted>
  <dcterms:modified xsi:type="dcterms:W3CDTF">2021-05-25T03:00:04Z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CAED34FC6D2E444283A7F8156792EC09</vt:lpwstr>
  </property>
</Properties>
</file>