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C1D" w:rsidRDefault="00000691" w:rsidP="00E97266">
      <w:pPr>
        <w:pStyle w:val="af9"/>
        <w:spacing w:before="454" w:after="454"/>
        <w:ind w:left="454" w:right="454"/>
        <w:jc w:val="center"/>
        <w:outlineLvl w:val="0"/>
        <w:divId w:val="555967183"/>
        <w:rPr>
          <w:sz w:val="40"/>
          <w:szCs w:val="40"/>
        </w:rPr>
      </w:pPr>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A31FA9">
        <w:rPr>
          <w:rFonts w:ascii="宋体" w:hAnsi="宋体" w:cs="宋体" w:hint="eastAsia"/>
          <w:b/>
          <w:sz w:val="28"/>
          <w:szCs w:val="28"/>
        </w:rPr>
        <w:t>屈光筛查仪</w:t>
      </w:r>
      <w:r w:rsidR="00861A19">
        <w:rPr>
          <w:rFonts w:ascii="宋体" w:hAnsi="宋体" w:cs="宋体" w:hint="eastAsia"/>
          <w:b/>
          <w:sz w:val="28"/>
          <w:szCs w:val="28"/>
        </w:rPr>
        <w:t>招标要求</w:t>
      </w:r>
    </w:p>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A31FA9">
        <w:rPr>
          <w:rFonts w:ascii="宋体" w:hAnsi="宋体" w:hint="eastAsia"/>
          <w:sz w:val="24"/>
        </w:rPr>
        <w:t>屈光筛查仪</w:t>
      </w:r>
      <w:r w:rsidRPr="00D80CF6">
        <w:rPr>
          <w:rFonts w:ascii="宋体" w:hAnsi="宋体" w:hint="eastAsia"/>
          <w:sz w:val="24"/>
        </w:rPr>
        <w:t>）为进口产品，则投标人必须为提供所投产品（</w:t>
      </w:r>
      <w:r w:rsidR="00A31FA9">
        <w:rPr>
          <w:rFonts w:ascii="宋体" w:hAnsi="宋体" w:hint="eastAsia"/>
          <w:sz w:val="24"/>
        </w:rPr>
        <w:t>屈光筛查仪</w:t>
      </w:r>
      <w:r w:rsidRPr="00D80CF6">
        <w:rPr>
          <w:rFonts w:ascii="宋体" w:hAnsi="宋体" w:hint="eastAsia"/>
          <w:sz w:val="24"/>
        </w:rPr>
        <w:t>）的制造商或合法代理商或合法授权供应商（提供相关证明）；若所投产品（</w:t>
      </w:r>
      <w:r w:rsidR="00A31FA9">
        <w:rPr>
          <w:rFonts w:ascii="宋体" w:hAnsi="宋体" w:hint="eastAsia"/>
          <w:sz w:val="24"/>
        </w:rPr>
        <w:t>屈光筛查仪</w:t>
      </w:r>
      <w:r w:rsidRPr="00D80CF6">
        <w:rPr>
          <w:rFonts w:ascii="宋体" w:hAnsi="宋体" w:hint="eastAsia"/>
          <w:sz w:val="24"/>
        </w:rPr>
        <w:t>）是国内产品（非进口产品），则投标人不需要提供其为所投产品的制造商或合法代理商或合法授权供应商的证明；</w:t>
      </w:r>
    </w:p>
    <w:p w:rsidR="003A1A47" w:rsidRDefault="003A1A47" w:rsidP="003A1A47">
      <w:pPr>
        <w:ind w:firstLineChars="100" w:firstLine="240"/>
        <w:rPr>
          <w:rFonts w:ascii="宋体" w:hAnsi="宋体"/>
          <w:sz w:val="24"/>
        </w:rPr>
      </w:pPr>
      <w:r>
        <w:rPr>
          <w:rFonts w:ascii="宋体" w:hAnsi="宋体" w:hint="eastAsia"/>
          <w:sz w:val="24"/>
        </w:rPr>
        <w:t>3、</w:t>
      </w:r>
      <w:r w:rsidR="005F3D58">
        <w:rPr>
          <w:rFonts w:ascii="宋体" w:hAnsi="宋体" w:hint="eastAsia"/>
          <w:sz w:val="24"/>
        </w:rPr>
        <w:t>投标人提供针对所投产品的《医疗器械备案凭证》或《医疗器械注册证》</w:t>
      </w:r>
      <w:r w:rsidR="00801856">
        <w:rPr>
          <w:rFonts w:ascii="宋体" w:hAnsi="宋体" w:hint="eastAsia"/>
          <w:sz w:val="24"/>
        </w:rPr>
        <w:t>或非医疗器械说明；</w:t>
      </w:r>
    </w:p>
    <w:p w:rsidR="009E3946" w:rsidRDefault="003A1A47" w:rsidP="003A1A47">
      <w:pPr>
        <w:ind w:firstLineChars="100" w:firstLine="240"/>
        <w:rPr>
          <w:rFonts w:ascii="宋体" w:hAnsi="宋体"/>
          <w:sz w:val="24"/>
        </w:rPr>
      </w:pPr>
      <w:r>
        <w:rPr>
          <w:rFonts w:ascii="宋体" w:hAnsi="宋体" w:hint="eastAsia"/>
          <w:sz w:val="24"/>
        </w:rPr>
        <w:t>4、</w:t>
      </w:r>
      <w:r w:rsidR="00801856">
        <w:rPr>
          <w:rFonts w:ascii="宋体" w:hAnsi="宋体" w:hint="eastAsia"/>
          <w:sz w:val="24"/>
        </w:rPr>
        <w:t>投标人所投产品为III类医疗器械的必须具有《医疗器械经营许可证》或《医疗器械生产许可证》</w:t>
      </w:r>
      <w:r w:rsidRPr="00037D34">
        <w:rPr>
          <w:rFonts w:ascii="宋体" w:hAnsi="宋体" w:hint="eastAsia"/>
          <w:sz w:val="24"/>
        </w:rPr>
        <w:t>；</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A31FA9" w:rsidP="00D26420">
            <w:pPr>
              <w:jc w:val="center"/>
              <w:rPr>
                <w:b/>
                <w:bCs/>
                <w:color w:val="000000" w:themeColor="text1"/>
                <w:szCs w:val="21"/>
              </w:rPr>
            </w:pPr>
            <w:r>
              <w:rPr>
                <w:rFonts w:hint="eastAsia"/>
                <w:b/>
                <w:bCs/>
                <w:color w:val="000000" w:themeColor="text1"/>
                <w:szCs w:val="21"/>
              </w:rPr>
              <w:t>屈光筛查仪</w:t>
            </w:r>
          </w:p>
        </w:tc>
        <w:tc>
          <w:tcPr>
            <w:tcW w:w="1018" w:type="dxa"/>
            <w:vAlign w:val="center"/>
          </w:tcPr>
          <w:p w:rsidR="00390CE6" w:rsidRPr="00912407" w:rsidRDefault="002E39FF"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2E39FF" w:rsidP="00512D20">
            <w:pPr>
              <w:jc w:val="center"/>
              <w:rPr>
                <w:b/>
                <w:bCs/>
                <w:color w:val="000000" w:themeColor="text1"/>
                <w:szCs w:val="21"/>
              </w:rPr>
            </w:pPr>
            <w:r>
              <w:rPr>
                <w:rFonts w:hint="eastAsia"/>
                <w:b/>
                <w:bCs/>
                <w:color w:val="000000" w:themeColor="text1"/>
                <w:szCs w:val="21"/>
              </w:rPr>
              <w:t>台</w:t>
            </w:r>
          </w:p>
        </w:tc>
        <w:tc>
          <w:tcPr>
            <w:tcW w:w="2038" w:type="dxa"/>
            <w:vAlign w:val="center"/>
          </w:tcPr>
          <w:p w:rsidR="00390CE6" w:rsidRPr="00912407" w:rsidRDefault="002E39FF" w:rsidP="000C5345">
            <w:pPr>
              <w:jc w:val="center"/>
              <w:rPr>
                <w:b/>
                <w:bCs/>
                <w:color w:val="000000" w:themeColor="text1"/>
                <w:szCs w:val="21"/>
              </w:rPr>
            </w:pPr>
            <w:r>
              <w:rPr>
                <w:rFonts w:hint="eastAsia"/>
                <w:b/>
                <w:bCs/>
                <w:color w:val="000000" w:themeColor="text1"/>
                <w:szCs w:val="21"/>
              </w:rPr>
              <w:t>19.8</w:t>
            </w:r>
          </w:p>
        </w:tc>
      </w:tr>
    </w:tbl>
    <w:p w:rsidR="00A94AB7" w:rsidRPr="00390CE6" w:rsidRDefault="006E0AF7" w:rsidP="001E3F45">
      <w:pPr>
        <w:pStyle w:val="2"/>
        <w:spacing w:beforeLines="50" w:afterLines="5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1"/>
        <w:gridCol w:w="1276"/>
        <w:gridCol w:w="4819"/>
        <w:gridCol w:w="1276"/>
      </w:tblGrid>
      <w:tr w:rsidR="001173B8" w:rsidRPr="006F0DAC" w:rsidTr="00AA1B1D">
        <w:trPr>
          <w:trHeight w:val="516"/>
        </w:trPr>
        <w:tc>
          <w:tcPr>
            <w:tcW w:w="671"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序号</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货物名称</w:t>
            </w:r>
          </w:p>
        </w:tc>
        <w:tc>
          <w:tcPr>
            <w:tcW w:w="4819"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招标技术要求</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备注</w:t>
            </w:r>
          </w:p>
        </w:tc>
      </w:tr>
      <w:tr w:rsidR="00C80298" w:rsidRPr="006F0DAC" w:rsidTr="00AA1B1D">
        <w:trPr>
          <w:trHeight w:val="450"/>
        </w:trPr>
        <w:tc>
          <w:tcPr>
            <w:tcW w:w="671" w:type="dxa"/>
            <w:vMerge w:val="restart"/>
          </w:tcPr>
          <w:p w:rsidR="00C80298" w:rsidRPr="006F0DAC" w:rsidRDefault="00C80298"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C80298" w:rsidRPr="006F0DAC" w:rsidRDefault="00C80298" w:rsidP="000C5345">
            <w:pPr>
              <w:widowControl/>
              <w:jc w:val="left"/>
              <w:rPr>
                <w:rFonts w:ascii="宋体" w:hAnsi="宋体"/>
                <w:kern w:val="0"/>
                <w:szCs w:val="21"/>
              </w:rPr>
            </w:pPr>
            <w:r>
              <w:rPr>
                <w:rFonts w:hint="eastAsia"/>
                <w:b/>
                <w:bCs/>
                <w:szCs w:val="21"/>
              </w:rPr>
              <w:t>屈光筛查仪</w:t>
            </w:r>
          </w:p>
        </w:tc>
        <w:tc>
          <w:tcPr>
            <w:tcW w:w="4819" w:type="dxa"/>
          </w:tcPr>
          <w:p w:rsidR="00C80298" w:rsidRPr="00E67D96" w:rsidRDefault="00C80298" w:rsidP="00E97266">
            <w:pPr>
              <w:widowControl/>
              <w:jc w:val="left"/>
              <w:rPr>
                <w:rFonts w:ascii="宋体" w:hAnsi="宋体"/>
                <w:kern w:val="0"/>
                <w:szCs w:val="21"/>
              </w:rPr>
            </w:pPr>
            <w:r w:rsidRPr="00E67D96">
              <w:rPr>
                <w:rFonts w:ascii="宋体" w:hAnsi="宋体" w:hint="eastAsia"/>
                <w:kern w:val="0"/>
                <w:szCs w:val="21"/>
              </w:rPr>
              <w:t>1.1</w:t>
            </w:r>
            <w:r w:rsidRPr="00E67D96">
              <w:rPr>
                <w:rFonts w:ascii="宋体" w:hAnsi="宋体" w:cs="宋体" w:hint="eastAsia"/>
                <w:bCs/>
                <w:szCs w:val="21"/>
              </w:rPr>
              <w:t>无线手持式双目设计，可筛查单眼/双眼，可直接在主机上中文输入病人信息，如ID、姓名、性别、出生日期和年龄</w:t>
            </w:r>
            <w:r w:rsidRPr="00E67D96">
              <w:rPr>
                <w:rFonts w:ascii="宋体" w:hAnsi="宋体" w:hint="eastAsia"/>
                <w:szCs w:val="21"/>
              </w:rPr>
              <w:t>。</w:t>
            </w:r>
          </w:p>
        </w:tc>
        <w:tc>
          <w:tcPr>
            <w:tcW w:w="1276" w:type="dxa"/>
          </w:tcPr>
          <w:p w:rsidR="00C80298" w:rsidRPr="006F0DAC" w:rsidRDefault="00C80298" w:rsidP="00DD0471">
            <w:pPr>
              <w:widowControl/>
              <w:jc w:val="left"/>
              <w:rPr>
                <w:rFonts w:ascii="宋体" w:hAnsi="宋体"/>
                <w:kern w:val="0"/>
                <w:szCs w:val="21"/>
              </w:rPr>
            </w:pPr>
          </w:p>
        </w:tc>
      </w:tr>
      <w:tr w:rsidR="00C80298" w:rsidRPr="006F0DAC" w:rsidTr="00AA1B1D">
        <w:trPr>
          <w:trHeight w:val="450"/>
        </w:trPr>
        <w:tc>
          <w:tcPr>
            <w:tcW w:w="671" w:type="dxa"/>
            <w:vMerge/>
          </w:tcPr>
          <w:p w:rsidR="00C80298" w:rsidRPr="006F0DAC" w:rsidRDefault="00C80298" w:rsidP="00DD0471">
            <w:pPr>
              <w:widowControl/>
              <w:jc w:val="left"/>
              <w:rPr>
                <w:rFonts w:ascii="宋体" w:hAnsi="宋体"/>
                <w:kern w:val="0"/>
                <w:szCs w:val="21"/>
              </w:rPr>
            </w:pPr>
          </w:p>
        </w:tc>
        <w:tc>
          <w:tcPr>
            <w:tcW w:w="1276" w:type="dxa"/>
            <w:vMerge/>
          </w:tcPr>
          <w:p w:rsidR="00C80298" w:rsidRPr="006F0DAC" w:rsidRDefault="00C80298" w:rsidP="00DD0471">
            <w:pPr>
              <w:widowControl/>
              <w:jc w:val="left"/>
              <w:rPr>
                <w:rFonts w:ascii="宋体" w:hAnsi="宋体"/>
                <w:kern w:val="0"/>
                <w:szCs w:val="21"/>
              </w:rPr>
            </w:pPr>
          </w:p>
        </w:tc>
        <w:tc>
          <w:tcPr>
            <w:tcW w:w="4819" w:type="dxa"/>
          </w:tcPr>
          <w:p w:rsidR="00C80298" w:rsidRPr="00E67D96" w:rsidRDefault="00C80298" w:rsidP="00E97266">
            <w:pPr>
              <w:widowControl/>
              <w:jc w:val="left"/>
              <w:rPr>
                <w:rFonts w:ascii="宋体" w:hAnsi="宋体"/>
                <w:kern w:val="0"/>
                <w:szCs w:val="21"/>
              </w:rPr>
            </w:pPr>
            <w:r w:rsidRPr="00E67D96">
              <w:rPr>
                <w:rFonts w:ascii="宋体" w:hAnsi="宋体" w:hint="eastAsia"/>
                <w:kern w:val="0"/>
                <w:szCs w:val="21"/>
              </w:rPr>
              <w:t>1.2</w:t>
            </w:r>
            <w:r w:rsidRPr="00E67D96">
              <w:rPr>
                <w:rFonts w:ascii="宋体" w:hAnsi="宋体" w:cs="宋体" w:hint="eastAsia"/>
                <w:bCs/>
                <w:szCs w:val="21"/>
              </w:rPr>
              <w:t>测量模式：可选择裸眼、框架眼镜、接触镜模式，并在不同模式下保存相应结果</w:t>
            </w:r>
            <w:r w:rsidRPr="00E67D96">
              <w:rPr>
                <w:rFonts w:ascii="宋体" w:hAnsi="宋体" w:cs="宋体" w:hint="eastAsia"/>
                <w:szCs w:val="21"/>
              </w:rPr>
              <w:t>。</w:t>
            </w:r>
          </w:p>
        </w:tc>
        <w:tc>
          <w:tcPr>
            <w:tcW w:w="1276" w:type="dxa"/>
          </w:tcPr>
          <w:p w:rsidR="00C80298" w:rsidRPr="006F0DAC" w:rsidRDefault="00C80298" w:rsidP="00DD0471">
            <w:pPr>
              <w:widowControl/>
              <w:jc w:val="left"/>
              <w:rPr>
                <w:rFonts w:ascii="宋体" w:hAnsi="宋体"/>
                <w:kern w:val="0"/>
                <w:szCs w:val="21"/>
              </w:rPr>
            </w:pPr>
            <w:r w:rsidRPr="006F0DAC">
              <w:rPr>
                <w:rFonts w:ascii="宋体" w:hAnsi="宋体" w:hint="eastAsia"/>
                <w:kern w:val="0"/>
                <w:szCs w:val="21"/>
              </w:rPr>
              <w:t>提供证明材料</w:t>
            </w:r>
          </w:p>
        </w:tc>
      </w:tr>
      <w:tr w:rsidR="00C80298" w:rsidRPr="006F0DAC" w:rsidTr="00AA1B1D">
        <w:trPr>
          <w:trHeight w:val="450"/>
        </w:trPr>
        <w:tc>
          <w:tcPr>
            <w:tcW w:w="671" w:type="dxa"/>
            <w:vMerge/>
          </w:tcPr>
          <w:p w:rsidR="00C80298" w:rsidRPr="006F0DAC" w:rsidRDefault="00C80298" w:rsidP="00DD0471">
            <w:pPr>
              <w:widowControl/>
              <w:jc w:val="left"/>
              <w:rPr>
                <w:rFonts w:ascii="宋体" w:hAnsi="宋体"/>
                <w:kern w:val="0"/>
                <w:szCs w:val="21"/>
              </w:rPr>
            </w:pPr>
          </w:p>
        </w:tc>
        <w:tc>
          <w:tcPr>
            <w:tcW w:w="1276" w:type="dxa"/>
            <w:vMerge/>
          </w:tcPr>
          <w:p w:rsidR="00C80298" w:rsidRPr="006F0DAC" w:rsidRDefault="00C80298" w:rsidP="00DD0471">
            <w:pPr>
              <w:widowControl/>
              <w:jc w:val="left"/>
              <w:rPr>
                <w:rFonts w:ascii="宋体" w:hAnsi="宋体"/>
                <w:kern w:val="0"/>
                <w:szCs w:val="21"/>
              </w:rPr>
            </w:pPr>
          </w:p>
        </w:tc>
        <w:tc>
          <w:tcPr>
            <w:tcW w:w="4819" w:type="dxa"/>
          </w:tcPr>
          <w:p w:rsidR="00C80298" w:rsidRPr="00E67D96" w:rsidRDefault="00C80298" w:rsidP="00E57022">
            <w:pPr>
              <w:widowControl/>
              <w:jc w:val="left"/>
              <w:rPr>
                <w:rFonts w:ascii="宋体" w:hAnsi="宋体"/>
                <w:kern w:val="0"/>
                <w:szCs w:val="21"/>
              </w:rPr>
            </w:pPr>
            <w:r w:rsidRPr="00E67D96">
              <w:rPr>
                <w:rFonts w:ascii="宋体" w:hAnsi="宋体" w:hint="eastAsia"/>
                <w:kern w:val="0"/>
                <w:szCs w:val="21"/>
              </w:rPr>
              <w:t>1.3</w:t>
            </w:r>
            <w:r w:rsidRPr="00E67D96">
              <w:rPr>
                <w:rFonts w:ascii="宋体" w:hAnsi="宋体" w:cs="宋体" w:hint="eastAsia"/>
                <w:bCs/>
                <w:szCs w:val="21"/>
              </w:rPr>
              <w:t>彩色触摸显示屏≥5.0英寸，分辨率≥800 × 480 像素，45°前倾屏幕</w:t>
            </w:r>
            <w:r w:rsidRPr="00E67D96">
              <w:rPr>
                <w:rFonts w:ascii="宋体" w:hAnsi="宋体" w:hint="eastAsia"/>
                <w:szCs w:val="21"/>
              </w:rPr>
              <w:t>。</w:t>
            </w:r>
          </w:p>
        </w:tc>
        <w:tc>
          <w:tcPr>
            <w:tcW w:w="1276" w:type="dxa"/>
          </w:tcPr>
          <w:p w:rsidR="00C80298" w:rsidRPr="006F0DAC" w:rsidRDefault="00C80298" w:rsidP="00DD0471">
            <w:pPr>
              <w:widowControl/>
              <w:jc w:val="left"/>
              <w:rPr>
                <w:rFonts w:ascii="宋体" w:hAnsi="宋体"/>
                <w:kern w:val="0"/>
                <w:szCs w:val="21"/>
              </w:rPr>
            </w:pPr>
            <w:r w:rsidRPr="006F0DAC">
              <w:rPr>
                <w:rFonts w:ascii="宋体" w:hAnsi="宋体" w:hint="eastAsia"/>
                <w:kern w:val="0"/>
                <w:szCs w:val="21"/>
              </w:rPr>
              <w:t>提供证明材料</w:t>
            </w:r>
          </w:p>
        </w:tc>
      </w:tr>
      <w:tr w:rsidR="00C80298" w:rsidRPr="006F0DAC" w:rsidTr="00AA1B1D">
        <w:trPr>
          <w:trHeight w:val="450"/>
        </w:trPr>
        <w:tc>
          <w:tcPr>
            <w:tcW w:w="671" w:type="dxa"/>
            <w:vMerge/>
          </w:tcPr>
          <w:p w:rsidR="00C80298" w:rsidRPr="006F0DAC" w:rsidRDefault="00C80298" w:rsidP="00DD0471">
            <w:pPr>
              <w:widowControl/>
              <w:jc w:val="left"/>
              <w:rPr>
                <w:rFonts w:ascii="宋体" w:hAnsi="宋体"/>
                <w:kern w:val="0"/>
                <w:szCs w:val="21"/>
              </w:rPr>
            </w:pPr>
          </w:p>
        </w:tc>
        <w:tc>
          <w:tcPr>
            <w:tcW w:w="1276" w:type="dxa"/>
            <w:vMerge/>
          </w:tcPr>
          <w:p w:rsidR="00C80298" w:rsidRPr="006F0DAC" w:rsidRDefault="00C80298" w:rsidP="00DD0471">
            <w:pPr>
              <w:widowControl/>
              <w:jc w:val="left"/>
              <w:rPr>
                <w:rFonts w:ascii="宋体" w:hAnsi="宋体"/>
                <w:kern w:val="0"/>
                <w:szCs w:val="21"/>
              </w:rPr>
            </w:pPr>
          </w:p>
        </w:tc>
        <w:tc>
          <w:tcPr>
            <w:tcW w:w="4819" w:type="dxa"/>
          </w:tcPr>
          <w:p w:rsidR="00C80298" w:rsidRPr="00E67D96" w:rsidRDefault="00C80298" w:rsidP="00E97266">
            <w:pPr>
              <w:widowControl/>
              <w:jc w:val="left"/>
              <w:rPr>
                <w:rFonts w:ascii="宋体" w:hAnsi="宋体"/>
                <w:kern w:val="0"/>
                <w:szCs w:val="21"/>
              </w:rPr>
            </w:pPr>
            <w:r w:rsidRPr="00E67D96">
              <w:rPr>
                <w:rFonts w:ascii="宋体" w:hAnsi="宋体" w:hint="eastAsia"/>
                <w:kern w:val="0"/>
                <w:szCs w:val="21"/>
              </w:rPr>
              <w:t>1.4</w:t>
            </w:r>
            <w:r w:rsidRPr="00E67D96">
              <w:rPr>
                <w:rFonts w:ascii="宋体" w:hAnsi="宋体" w:cs="宋体" w:hint="eastAsia"/>
                <w:bCs/>
                <w:szCs w:val="21"/>
              </w:rPr>
              <w:t>筛查内容：屈光筛查（近视、远视、散光、屈光参差）、眼位照相、斜视、瞳孔大小及间距、矫正视力（框架眼镜和隐形眼镜的矫正视力）</w:t>
            </w:r>
            <w:r w:rsidRPr="00E67D96">
              <w:rPr>
                <w:rFonts w:ascii="宋体" w:hAnsi="宋体" w:cs="宋体" w:hint="eastAsia"/>
                <w:szCs w:val="21"/>
              </w:rPr>
              <w:t>。</w:t>
            </w:r>
          </w:p>
        </w:tc>
        <w:tc>
          <w:tcPr>
            <w:tcW w:w="1276" w:type="dxa"/>
          </w:tcPr>
          <w:p w:rsidR="00C80298" w:rsidRPr="006F0DAC" w:rsidRDefault="00C80298" w:rsidP="00DD0471">
            <w:pPr>
              <w:widowControl/>
              <w:jc w:val="left"/>
              <w:rPr>
                <w:rFonts w:ascii="宋体" w:hAnsi="宋体"/>
                <w:kern w:val="0"/>
                <w:szCs w:val="21"/>
              </w:rPr>
            </w:pPr>
            <w:r w:rsidRPr="006F0DAC">
              <w:rPr>
                <w:rFonts w:ascii="宋体" w:hAnsi="宋体" w:hint="eastAsia"/>
                <w:kern w:val="0"/>
                <w:szCs w:val="21"/>
              </w:rPr>
              <w:t>提供证明材料</w:t>
            </w:r>
          </w:p>
        </w:tc>
      </w:tr>
      <w:tr w:rsidR="00C80298" w:rsidRPr="006F0DAC" w:rsidTr="00AA1B1D">
        <w:trPr>
          <w:trHeight w:val="450"/>
        </w:trPr>
        <w:tc>
          <w:tcPr>
            <w:tcW w:w="671" w:type="dxa"/>
            <w:vMerge/>
          </w:tcPr>
          <w:p w:rsidR="00C80298" w:rsidRPr="006F0DAC" w:rsidRDefault="00C80298" w:rsidP="00DD0471">
            <w:pPr>
              <w:widowControl/>
              <w:jc w:val="left"/>
              <w:rPr>
                <w:rFonts w:ascii="宋体" w:hAnsi="宋体"/>
                <w:kern w:val="0"/>
                <w:szCs w:val="21"/>
              </w:rPr>
            </w:pPr>
          </w:p>
        </w:tc>
        <w:tc>
          <w:tcPr>
            <w:tcW w:w="1276" w:type="dxa"/>
            <w:vMerge/>
          </w:tcPr>
          <w:p w:rsidR="00C80298" w:rsidRPr="006F0DAC" w:rsidRDefault="00C80298" w:rsidP="00DD0471">
            <w:pPr>
              <w:widowControl/>
              <w:jc w:val="left"/>
              <w:rPr>
                <w:rFonts w:ascii="宋体" w:hAnsi="宋体"/>
                <w:kern w:val="0"/>
                <w:szCs w:val="21"/>
              </w:rPr>
            </w:pPr>
          </w:p>
        </w:tc>
        <w:tc>
          <w:tcPr>
            <w:tcW w:w="4819" w:type="dxa"/>
          </w:tcPr>
          <w:p w:rsidR="00C80298" w:rsidRPr="00E67D96" w:rsidRDefault="00C80298" w:rsidP="00E57022">
            <w:pPr>
              <w:widowControl/>
              <w:jc w:val="left"/>
              <w:rPr>
                <w:rFonts w:ascii="宋体" w:hAnsi="宋体"/>
                <w:kern w:val="0"/>
                <w:szCs w:val="21"/>
              </w:rPr>
            </w:pPr>
            <w:r w:rsidRPr="00E67D96">
              <w:rPr>
                <w:rFonts w:ascii="宋体" w:hAnsi="宋体" w:hint="eastAsia"/>
                <w:kern w:val="0"/>
                <w:szCs w:val="21"/>
              </w:rPr>
              <w:t>1.5</w:t>
            </w:r>
            <w:r w:rsidRPr="00E67D96">
              <w:rPr>
                <w:rFonts w:ascii="宋体" w:hAnsi="宋体" w:cs="宋体" w:hint="eastAsia"/>
                <w:bCs/>
                <w:szCs w:val="21"/>
              </w:rPr>
              <w:t>测量和分析的检测结果超出设定的正常值时，机器自动给出潜在的视力风险提示，并以红色的中文显示测量结果</w:t>
            </w:r>
            <w:r w:rsidRPr="00E67D96">
              <w:rPr>
                <w:rFonts w:ascii="宋体" w:hAnsi="宋体" w:hint="eastAsia"/>
                <w:kern w:val="0"/>
                <w:szCs w:val="21"/>
              </w:rPr>
              <w:t>。</w:t>
            </w:r>
          </w:p>
        </w:tc>
        <w:tc>
          <w:tcPr>
            <w:tcW w:w="1276" w:type="dxa"/>
          </w:tcPr>
          <w:p w:rsidR="00C80298" w:rsidRPr="006F0DAC" w:rsidRDefault="00C80298" w:rsidP="00DD0471">
            <w:pPr>
              <w:widowControl/>
              <w:jc w:val="left"/>
              <w:rPr>
                <w:rFonts w:ascii="宋体" w:hAnsi="宋体"/>
                <w:kern w:val="0"/>
                <w:szCs w:val="21"/>
              </w:rPr>
            </w:pPr>
          </w:p>
        </w:tc>
      </w:tr>
      <w:tr w:rsidR="00C80298" w:rsidRPr="006F0DAC" w:rsidTr="00AA1B1D">
        <w:trPr>
          <w:trHeight w:val="450"/>
        </w:trPr>
        <w:tc>
          <w:tcPr>
            <w:tcW w:w="671" w:type="dxa"/>
            <w:vMerge/>
          </w:tcPr>
          <w:p w:rsidR="00C80298" w:rsidRPr="006F0DAC" w:rsidRDefault="00C80298" w:rsidP="00DD0471">
            <w:pPr>
              <w:widowControl/>
              <w:jc w:val="left"/>
              <w:rPr>
                <w:rFonts w:ascii="宋体" w:hAnsi="宋体"/>
                <w:kern w:val="0"/>
                <w:szCs w:val="21"/>
              </w:rPr>
            </w:pPr>
          </w:p>
        </w:tc>
        <w:tc>
          <w:tcPr>
            <w:tcW w:w="1276" w:type="dxa"/>
            <w:vMerge/>
          </w:tcPr>
          <w:p w:rsidR="00C80298" w:rsidRPr="006F0DAC" w:rsidRDefault="00C80298" w:rsidP="00DD0471">
            <w:pPr>
              <w:widowControl/>
              <w:jc w:val="left"/>
              <w:rPr>
                <w:rFonts w:ascii="宋体" w:hAnsi="宋体"/>
                <w:kern w:val="0"/>
                <w:szCs w:val="21"/>
              </w:rPr>
            </w:pPr>
          </w:p>
        </w:tc>
        <w:tc>
          <w:tcPr>
            <w:tcW w:w="4819" w:type="dxa"/>
          </w:tcPr>
          <w:p w:rsidR="00C80298" w:rsidRPr="00E67D96" w:rsidRDefault="00C80298" w:rsidP="00E57022">
            <w:pPr>
              <w:widowControl/>
              <w:jc w:val="left"/>
              <w:rPr>
                <w:rFonts w:ascii="宋体" w:hAnsi="宋体"/>
                <w:kern w:val="0"/>
                <w:szCs w:val="21"/>
              </w:rPr>
            </w:pPr>
            <w:r w:rsidRPr="00E67D96">
              <w:rPr>
                <w:rFonts w:ascii="宋体" w:hAnsi="宋体" w:hint="eastAsia"/>
                <w:kern w:val="0"/>
                <w:szCs w:val="21"/>
              </w:rPr>
              <w:t>1.6</w:t>
            </w:r>
            <w:r w:rsidRPr="00E67D96">
              <w:rPr>
                <w:rFonts w:ascii="宋体" w:hAnsi="宋体" w:cs="宋体" w:hint="eastAsia"/>
                <w:bCs/>
                <w:szCs w:val="21"/>
              </w:rPr>
              <w:t>使用人群范围： 6个月以上婴儿、幼儿、儿童、成人</w:t>
            </w:r>
            <w:r w:rsidRPr="00E67D96">
              <w:rPr>
                <w:rFonts w:ascii="宋体" w:hAnsi="宋体" w:hint="eastAsia"/>
                <w:szCs w:val="21"/>
              </w:rPr>
              <w:t>。</w:t>
            </w:r>
          </w:p>
        </w:tc>
        <w:tc>
          <w:tcPr>
            <w:tcW w:w="1276" w:type="dxa"/>
          </w:tcPr>
          <w:p w:rsidR="00C80298" w:rsidRPr="006F0DAC" w:rsidRDefault="00C80298" w:rsidP="00DD0471">
            <w:pPr>
              <w:widowControl/>
              <w:jc w:val="left"/>
              <w:rPr>
                <w:rFonts w:ascii="宋体" w:hAnsi="宋体"/>
                <w:kern w:val="0"/>
                <w:szCs w:val="21"/>
              </w:rPr>
            </w:pPr>
            <w:r>
              <w:rPr>
                <w:rFonts w:ascii="宋体" w:hAnsi="宋体" w:hint="eastAsia"/>
                <w:kern w:val="0"/>
                <w:szCs w:val="21"/>
              </w:rPr>
              <w:t>提供注册证证明材料</w:t>
            </w:r>
          </w:p>
        </w:tc>
      </w:tr>
      <w:tr w:rsidR="00C80298" w:rsidRPr="006F0DAC" w:rsidTr="00AA1B1D">
        <w:trPr>
          <w:trHeight w:val="450"/>
        </w:trPr>
        <w:tc>
          <w:tcPr>
            <w:tcW w:w="671" w:type="dxa"/>
            <w:vMerge/>
          </w:tcPr>
          <w:p w:rsidR="00C80298" w:rsidRPr="006F0DAC" w:rsidRDefault="00C80298" w:rsidP="00DD0471">
            <w:pPr>
              <w:widowControl/>
              <w:jc w:val="left"/>
              <w:rPr>
                <w:rFonts w:ascii="宋体" w:hAnsi="宋体"/>
                <w:kern w:val="0"/>
                <w:szCs w:val="21"/>
              </w:rPr>
            </w:pPr>
          </w:p>
        </w:tc>
        <w:tc>
          <w:tcPr>
            <w:tcW w:w="1276" w:type="dxa"/>
            <w:vMerge/>
          </w:tcPr>
          <w:p w:rsidR="00C80298" w:rsidRPr="006F0DAC" w:rsidRDefault="00C80298" w:rsidP="00DD0471">
            <w:pPr>
              <w:widowControl/>
              <w:jc w:val="left"/>
              <w:rPr>
                <w:rFonts w:ascii="宋体" w:hAnsi="宋体"/>
                <w:kern w:val="0"/>
                <w:szCs w:val="21"/>
              </w:rPr>
            </w:pPr>
          </w:p>
        </w:tc>
        <w:tc>
          <w:tcPr>
            <w:tcW w:w="4819" w:type="dxa"/>
          </w:tcPr>
          <w:p w:rsidR="00C80298" w:rsidRPr="00E67D96" w:rsidRDefault="00C80298" w:rsidP="00E97266">
            <w:pPr>
              <w:widowControl/>
              <w:jc w:val="left"/>
              <w:rPr>
                <w:rFonts w:ascii="宋体" w:hAnsi="宋体"/>
                <w:kern w:val="0"/>
                <w:szCs w:val="21"/>
              </w:rPr>
            </w:pPr>
            <w:r w:rsidRPr="00E67D96">
              <w:rPr>
                <w:rFonts w:ascii="宋体" w:hAnsi="宋体" w:hint="eastAsia"/>
                <w:kern w:val="0"/>
                <w:szCs w:val="21"/>
              </w:rPr>
              <w:t>1.7</w:t>
            </w:r>
            <w:proofErr w:type="gramStart"/>
            <w:r w:rsidRPr="00E67D96">
              <w:rPr>
                <w:rFonts w:ascii="宋体" w:hAnsi="宋体" w:cs="宋体" w:hint="eastAsia"/>
                <w:bCs/>
                <w:szCs w:val="21"/>
              </w:rPr>
              <w:t>球镜度测量范围</w:t>
            </w:r>
            <w:proofErr w:type="gramEnd"/>
            <w:r w:rsidRPr="00E67D96">
              <w:rPr>
                <w:rFonts w:ascii="宋体" w:hAnsi="宋体" w:cs="宋体" w:hint="eastAsia"/>
                <w:bCs/>
                <w:szCs w:val="21"/>
              </w:rPr>
              <w:t>：-7.50D至+7.50D，0.25D递增，精确度：-3.50D到3.50D ±0.50D；-7.50D到＜-3.50D ±1.00D；＞3.50D到7.50D ±1.00D</w:t>
            </w:r>
            <w:r w:rsidRPr="00E67D96">
              <w:rPr>
                <w:rFonts w:ascii="宋体" w:hAnsi="宋体" w:hint="eastAsia"/>
                <w:kern w:val="0"/>
                <w:szCs w:val="21"/>
              </w:rPr>
              <w:t>。</w:t>
            </w:r>
          </w:p>
        </w:tc>
        <w:tc>
          <w:tcPr>
            <w:tcW w:w="1276" w:type="dxa"/>
          </w:tcPr>
          <w:p w:rsidR="00C80298" w:rsidRPr="006F0DAC" w:rsidRDefault="00C80298" w:rsidP="00DD0471">
            <w:pPr>
              <w:widowControl/>
              <w:jc w:val="left"/>
              <w:rPr>
                <w:rFonts w:ascii="宋体" w:hAnsi="宋体"/>
                <w:kern w:val="0"/>
                <w:szCs w:val="21"/>
              </w:rPr>
            </w:pPr>
            <w:r w:rsidRPr="006F0DAC">
              <w:rPr>
                <w:rFonts w:ascii="宋体" w:hAnsi="宋体" w:hint="eastAsia"/>
                <w:kern w:val="0"/>
                <w:szCs w:val="21"/>
              </w:rPr>
              <w:t>提供证明材料</w:t>
            </w:r>
          </w:p>
        </w:tc>
      </w:tr>
      <w:tr w:rsidR="00C80298" w:rsidRPr="006F0DAC" w:rsidTr="00AA1B1D">
        <w:trPr>
          <w:trHeight w:val="510"/>
        </w:trPr>
        <w:tc>
          <w:tcPr>
            <w:tcW w:w="671" w:type="dxa"/>
            <w:vMerge/>
          </w:tcPr>
          <w:p w:rsidR="00C80298" w:rsidRPr="006F0DAC" w:rsidRDefault="00C80298" w:rsidP="00DD0471">
            <w:pPr>
              <w:widowControl/>
              <w:jc w:val="left"/>
              <w:rPr>
                <w:rFonts w:ascii="宋体" w:hAnsi="宋体"/>
                <w:b/>
                <w:kern w:val="0"/>
                <w:szCs w:val="21"/>
              </w:rPr>
            </w:pPr>
          </w:p>
        </w:tc>
        <w:tc>
          <w:tcPr>
            <w:tcW w:w="1276" w:type="dxa"/>
            <w:vMerge/>
          </w:tcPr>
          <w:p w:rsidR="00C80298" w:rsidRPr="006F0DAC" w:rsidRDefault="00C80298" w:rsidP="00FB3DEA">
            <w:pPr>
              <w:widowControl/>
              <w:jc w:val="left"/>
              <w:rPr>
                <w:rFonts w:ascii="宋体" w:hAnsi="宋体"/>
                <w:kern w:val="0"/>
                <w:szCs w:val="21"/>
              </w:rPr>
            </w:pPr>
          </w:p>
        </w:tc>
        <w:tc>
          <w:tcPr>
            <w:tcW w:w="4819" w:type="dxa"/>
          </w:tcPr>
          <w:p w:rsidR="00C80298" w:rsidRPr="00E67D96" w:rsidRDefault="00C80298" w:rsidP="00E97266">
            <w:pPr>
              <w:widowControl/>
              <w:jc w:val="left"/>
              <w:rPr>
                <w:rFonts w:ascii="宋体" w:hAnsi="宋体"/>
                <w:kern w:val="0"/>
                <w:szCs w:val="21"/>
              </w:rPr>
            </w:pPr>
            <w:r w:rsidRPr="00E67D96">
              <w:rPr>
                <w:rFonts w:ascii="宋体" w:hAnsi="宋体" w:hint="eastAsia"/>
                <w:kern w:val="0"/>
                <w:szCs w:val="21"/>
              </w:rPr>
              <w:t>1.8</w:t>
            </w:r>
            <w:r w:rsidRPr="00E67D96">
              <w:rPr>
                <w:rFonts w:ascii="宋体" w:hAnsi="宋体" w:cs="宋体" w:hint="eastAsia"/>
                <w:bCs/>
                <w:szCs w:val="21"/>
              </w:rPr>
              <w:t>柱镜度测量范围： -3.00D到+3.00D，0.25D递增，精确度：-1.50D到1.50D ±0.50D；-3.00D到&lt;-1.50D ±1.00D ＞1.50D到3.00D ±1.00D</w:t>
            </w:r>
            <w:r w:rsidRPr="00E67D96">
              <w:rPr>
                <w:rFonts w:ascii="宋体" w:hAnsi="宋体" w:hint="eastAsia"/>
                <w:kern w:val="0"/>
                <w:szCs w:val="21"/>
              </w:rPr>
              <w:t>。</w:t>
            </w:r>
          </w:p>
        </w:tc>
        <w:tc>
          <w:tcPr>
            <w:tcW w:w="1276" w:type="dxa"/>
          </w:tcPr>
          <w:p w:rsidR="00C80298" w:rsidRPr="006F0DAC" w:rsidRDefault="00C80298" w:rsidP="00DD0471">
            <w:pPr>
              <w:widowControl/>
              <w:jc w:val="left"/>
              <w:rPr>
                <w:rFonts w:ascii="宋体" w:hAnsi="宋体"/>
                <w:kern w:val="0"/>
                <w:szCs w:val="21"/>
              </w:rPr>
            </w:pPr>
            <w:r w:rsidRPr="006F0DAC">
              <w:rPr>
                <w:rFonts w:ascii="宋体" w:hAnsi="宋体" w:hint="eastAsia"/>
                <w:kern w:val="0"/>
                <w:szCs w:val="21"/>
              </w:rPr>
              <w:t>提供证明材料</w:t>
            </w:r>
          </w:p>
        </w:tc>
      </w:tr>
      <w:tr w:rsidR="00C80298" w:rsidRPr="006F0DAC" w:rsidTr="00AA1B1D">
        <w:trPr>
          <w:trHeight w:val="510"/>
        </w:trPr>
        <w:tc>
          <w:tcPr>
            <w:tcW w:w="671" w:type="dxa"/>
            <w:vMerge/>
          </w:tcPr>
          <w:p w:rsidR="00C80298" w:rsidRPr="006F0DAC" w:rsidRDefault="00C80298" w:rsidP="00DD0471">
            <w:pPr>
              <w:widowControl/>
              <w:jc w:val="left"/>
              <w:rPr>
                <w:rFonts w:ascii="宋体" w:hAnsi="宋体"/>
                <w:kern w:val="0"/>
                <w:szCs w:val="21"/>
              </w:rPr>
            </w:pPr>
          </w:p>
        </w:tc>
        <w:tc>
          <w:tcPr>
            <w:tcW w:w="1276" w:type="dxa"/>
            <w:vMerge/>
          </w:tcPr>
          <w:p w:rsidR="00C80298" w:rsidRPr="006F0DAC" w:rsidRDefault="00C80298" w:rsidP="00DD0471">
            <w:pPr>
              <w:widowControl/>
              <w:jc w:val="left"/>
              <w:rPr>
                <w:rFonts w:ascii="宋体" w:hAnsi="宋体"/>
                <w:kern w:val="0"/>
                <w:szCs w:val="21"/>
              </w:rPr>
            </w:pPr>
          </w:p>
        </w:tc>
        <w:tc>
          <w:tcPr>
            <w:tcW w:w="4819" w:type="dxa"/>
          </w:tcPr>
          <w:p w:rsidR="00C80298" w:rsidRPr="00E67D96" w:rsidRDefault="00C80298" w:rsidP="00E97266">
            <w:pPr>
              <w:widowControl/>
              <w:jc w:val="left"/>
              <w:rPr>
                <w:rFonts w:ascii="宋体" w:hAnsi="宋体"/>
                <w:kern w:val="0"/>
                <w:szCs w:val="21"/>
              </w:rPr>
            </w:pPr>
            <w:r w:rsidRPr="00E67D96">
              <w:rPr>
                <w:rFonts w:ascii="宋体" w:hAnsi="宋体" w:hint="eastAsia"/>
                <w:kern w:val="0"/>
                <w:szCs w:val="21"/>
              </w:rPr>
              <w:t>1.9</w:t>
            </w:r>
            <w:r w:rsidRPr="00E67D96">
              <w:rPr>
                <w:rFonts w:ascii="宋体" w:hAnsi="宋体" w:cs="宋体" w:hint="eastAsia"/>
                <w:bCs/>
                <w:szCs w:val="21"/>
              </w:rPr>
              <w:t>轴位范围：1°到180°，1°递增，精确度：</w:t>
            </w:r>
            <w:r w:rsidRPr="00E67D96">
              <w:rPr>
                <w:rFonts w:ascii="宋体" w:hAnsi="宋体" w:cs="宋体" w:hint="eastAsia"/>
                <w:bCs/>
                <w:szCs w:val="21"/>
              </w:rPr>
              <w:lastRenderedPageBreak/>
              <w:t>±10°（对于柱镜度＞0.5D）</w:t>
            </w:r>
            <w:r w:rsidRPr="00E67D96">
              <w:rPr>
                <w:rFonts w:ascii="宋体" w:hAnsi="宋体" w:hint="eastAsia"/>
                <w:szCs w:val="21"/>
              </w:rPr>
              <w:t>。</w:t>
            </w:r>
          </w:p>
        </w:tc>
        <w:tc>
          <w:tcPr>
            <w:tcW w:w="1276" w:type="dxa"/>
          </w:tcPr>
          <w:p w:rsidR="00C80298" w:rsidRPr="006F0DAC" w:rsidRDefault="00C80298" w:rsidP="00DD0471">
            <w:pPr>
              <w:widowControl/>
              <w:jc w:val="left"/>
              <w:rPr>
                <w:rFonts w:ascii="宋体" w:hAnsi="宋体"/>
                <w:kern w:val="0"/>
                <w:szCs w:val="21"/>
              </w:rPr>
            </w:pPr>
            <w:r w:rsidRPr="006F0DAC">
              <w:rPr>
                <w:rFonts w:ascii="宋体" w:hAnsi="宋体" w:hint="eastAsia"/>
                <w:kern w:val="0"/>
                <w:szCs w:val="21"/>
              </w:rPr>
              <w:lastRenderedPageBreak/>
              <w:t>提供证明材</w:t>
            </w:r>
            <w:r w:rsidRPr="006F0DAC">
              <w:rPr>
                <w:rFonts w:ascii="宋体" w:hAnsi="宋体" w:hint="eastAsia"/>
                <w:kern w:val="0"/>
                <w:szCs w:val="21"/>
              </w:rPr>
              <w:lastRenderedPageBreak/>
              <w:t>料</w:t>
            </w:r>
          </w:p>
        </w:tc>
      </w:tr>
      <w:tr w:rsidR="00C80298" w:rsidRPr="006F0DAC" w:rsidTr="00AA1B1D">
        <w:trPr>
          <w:trHeight w:val="510"/>
        </w:trPr>
        <w:tc>
          <w:tcPr>
            <w:tcW w:w="671" w:type="dxa"/>
            <w:vMerge/>
          </w:tcPr>
          <w:p w:rsidR="00C80298" w:rsidRPr="006F0DAC" w:rsidRDefault="00C80298" w:rsidP="00DD0471">
            <w:pPr>
              <w:widowControl/>
              <w:jc w:val="left"/>
              <w:rPr>
                <w:rFonts w:ascii="宋体" w:hAnsi="宋体"/>
                <w:kern w:val="0"/>
                <w:szCs w:val="21"/>
              </w:rPr>
            </w:pPr>
          </w:p>
        </w:tc>
        <w:tc>
          <w:tcPr>
            <w:tcW w:w="1276" w:type="dxa"/>
            <w:vMerge/>
          </w:tcPr>
          <w:p w:rsidR="00C80298" w:rsidRPr="006F0DAC" w:rsidRDefault="00C80298" w:rsidP="00DD0471">
            <w:pPr>
              <w:widowControl/>
              <w:jc w:val="left"/>
              <w:rPr>
                <w:rFonts w:ascii="宋体" w:hAnsi="宋体"/>
                <w:kern w:val="0"/>
                <w:szCs w:val="21"/>
              </w:rPr>
            </w:pPr>
          </w:p>
        </w:tc>
        <w:tc>
          <w:tcPr>
            <w:tcW w:w="4819" w:type="dxa"/>
          </w:tcPr>
          <w:p w:rsidR="00C80298" w:rsidRPr="00E67D96" w:rsidRDefault="00C80298" w:rsidP="00E57022">
            <w:pPr>
              <w:widowControl/>
              <w:jc w:val="left"/>
              <w:rPr>
                <w:rFonts w:ascii="宋体" w:hAnsi="宋体"/>
                <w:kern w:val="0"/>
                <w:szCs w:val="21"/>
              </w:rPr>
            </w:pPr>
            <w:r w:rsidRPr="00E67D96">
              <w:rPr>
                <w:rFonts w:ascii="宋体" w:hAnsi="宋体" w:hint="eastAsia"/>
                <w:kern w:val="0"/>
                <w:szCs w:val="21"/>
              </w:rPr>
              <w:t>1.10</w:t>
            </w:r>
            <w:r w:rsidRPr="00E67D96">
              <w:rPr>
                <w:rFonts w:ascii="宋体" w:hAnsi="宋体" w:cs="宋体" w:hint="eastAsia"/>
                <w:bCs/>
                <w:szCs w:val="21"/>
              </w:rPr>
              <w:t>测量瞳孔直径范围：4.0mm - 9.0mm，0.1mm递增，精确度：</w:t>
            </w:r>
            <w:r>
              <w:rPr>
                <w:rFonts w:ascii="宋体" w:hAnsi="宋体" w:cs="宋体" w:hint="eastAsia"/>
                <w:bCs/>
                <w:szCs w:val="21"/>
              </w:rPr>
              <w:t>≤</w:t>
            </w:r>
            <w:r w:rsidRPr="00E67D96">
              <w:rPr>
                <w:rFonts w:ascii="宋体" w:hAnsi="宋体" w:cs="宋体" w:hint="eastAsia"/>
                <w:bCs/>
                <w:szCs w:val="21"/>
              </w:rPr>
              <w:t>±0.4mm</w:t>
            </w:r>
            <w:r w:rsidRPr="00E67D96">
              <w:rPr>
                <w:rFonts w:ascii="宋体" w:hAnsi="宋体" w:hint="eastAsia"/>
                <w:szCs w:val="21"/>
              </w:rPr>
              <w:t>。</w:t>
            </w:r>
          </w:p>
        </w:tc>
        <w:tc>
          <w:tcPr>
            <w:tcW w:w="1276" w:type="dxa"/>
          </w:tcPr>
          <w:p w:rsidR="00C80298" w:rsidRPr="006F0DAC" w:rsidRDefault="00C80298" w:rsidP="00DD0471">
            <w:pPr>
              <w:widowControl/>
              <w:jc w:val="left"/>
              <w:rPr>
                <w:rFonts w:ascii="宋体" w:hAnsi="宋体"/>
                <w:kern w:val="0"/>
                <w:szCs w:val="21"/>
              </w:rPr>
            </w:pPr>
            <w:r w:rsidRPr="006F0DAC">
              <w:rPr>
                <w:rFonts w:ascii="宋体" w:hAnsi="宋体" w:hint="eastAsia"/>
                <w:kern w:val="0"/>
                <w:szCs w:val="21"/>
              </w:rPr>
              <w:t>提供证明材料</w:t>
            </w:r>
          </w:p>
        </w:tc>
      </w:tr>
      <w:tr w:rsidR="00C80298" w:rsidRPr="00E67D96" w:rsidTr="00AA1B1D">
        <w:trPr>
          <w:trHeight w:val="510"/>
        </w:trPr>
        <w:tc>
          <w:tcPr>
            <w:tcW w:w="671" w:type="dxa"/>
            <w:vMerge/>
          </w:tcPr>
          <w:p w:rsidR="00C80298" w:rsidRPr="006F0DAC" w:rsidRDefault="00C80298" w:rsidP="00DD0471">
            <w:pPr>
              <w:widowControl/>
              <w:jc w:val="left"/>
              <w:rPr>
                <w:rFonts w:ascii="宋体" w:hAnsi="宋体"/>
                <w:kern w:val="0"/>
                <w:szCs w:val="21"/>
              </w:rPr>
            </w:pPr>
          </w:p>
        </w:tc>
        <w:tc>
          <w:tcPr>
            <w:tcW w:w="1276" w:type="dxa"/>
            <w:vMerge/>
          </w:tcPr>
          <w:p w:rsidR="00C80298" w:rsidRPr="006F0DAC" w:rsidRDefault="00C80298" w:rsidP="00DD0471">
            <w:pPr>
              <w:widowControl/>
              <w:jc w:val="left"/>
              <w:rPr>
                <w:rFonts w:ascii="宋体" w:hAnsi="宋体"/>
                <w:kern w:val="0"/>
                <w:szCs w:val="21"/>
              </w:rPr>
            </w:pPr>
          </w:p>
        </w:tc>
        <w:tc>
          <w:tcPr>
            <w:tcW w:w="4819" w:type="dxa"/>
          </w:tcPr>
          <w:p w:rsidR="00C80298" w:rsidRPr="00E67D96" w:rsidRDefault="00C80298" w:rsidP="00E97266">
            <w:pPr>
              <w:widowControl/>
              <w:jc w:val="left"/>
              <w:rPr>
                <w:rFonts w:ascii="宋体" w:hAnsi="宋体"/>
                <w:kern w:val="0"/>
                <w:szCs w:val="21"/>
              </w:rPr>
            </w:pPr>
            <w:r w:rsidRPr="00E67D96">
              <w:rPr>
                <w:rFonts w:ascii="宋体" w:hAnsi="宋体" w:hint="eastAsia"/>
                <w:kern w:val="0"/>
                <w:szCs w:val="21"/>
              </w:rPr>
              <w:t>1.11</w:t>
            </w:r>
            <w:r w:rsidRPr="00E67D96">
              <w:rPr>
                <w:rFonts w:ascii="宋体" w:hAnsi="宋体" w:cs="宋体" w:hint="eastAsia"/>
                <w:bCs/>
                <w:szCs w:val="21"/>
              </w:rPr>
              <w:t>测量瞳距范围：35mm到80mm，1mm递增，精确度：</w:t>
            </w:r>
            <w:r>
              <w:rPr>
                <w:rFonts w:ascii="宋体" w:hAnsi="宋体" w:cs="宋体" w:hint="eastAsia"/>
                <w:bCs/>
                <w:szCs w:val="21"/>
              </w:rPr>
              <w:t>≤</w:t>
            </w:r>
            <w:r w:rsidRPr="00E67D96">
              <w:rPr>
                <w:rFonts w:ascii="宋体" w:hAnsi="宋体" w:cs="宋体" w:hint="eastAsia"/>
                <w:bCs/>
                <w:szCs w:val="21"/>
              </w:rPr>
              <w:t>±1.5mm</w:t>
            </w:r>
            <w:r w:rsidRPr="00E67D96">
              <w:rPr>
                <w:rFonts w:ascii="宋体" w:hAnsi="宋体" w:hint="eastAsia"/>
                <w:szCs w:val="21"/>
              </w:rPr>
              <w:t>。</w:t>
            </w:r>
          </w:p>
        </w:tc>
        <w:tc>
          <w:tcPr>
            <w:tcW w:w="1276" w:type="dxa"/>
          </w:tcPr>
          <w:p w:rsidR="00C80298" w:rsidRPr="006F0DAC" w:rsidRDefault="00C80298" w:rsidP="00DD0471">
            <w:pPr>
              <w:widowControl/>
              <w:jc w:val="left"/>
              <w:rPr>
                <w:rFonts w:ascii="宋体" w:hAnsi="宋体"/>
                <w:kern w:val="0"/>
                <w:szCs w:val="21"/>
              </w:rPr>
            </w:pPr>
            <w:r w:rsidRPr="006F0DAC">
              <w:rPr>
                <w:rFonts w:ascii="宋体" w:hAnsi="宋体" w:hint="eastAsia"/>
                <w:kern w:val="0"/>
                <w:szCs w:val="21"/>
              </w:rPr>
              <w:t>提供证明材料</w:t>
            </w:r>
          </w:p>
        </w:tc>
      </w:tr>
      <w:tr w:rsidR="00C80298" w:rsidRPr="00E67D96" w:rsidTr="00AA1B1D">
        <w:trPr>
          <w:trHeight w:val="510"/>
        </w:trPr>
        <w:tc>
          <w:tcPr>
            <w:tcW w:w="671" w:type="dxa"/>
            <w:vMerge/>
          </w:tcPr>
          <w:p w:rsidR="00C80298" w:rsidRPr="006F0DAC" w:rsidRDefault="00C80298" w:rsidP="00DD0471">
            <w:pPr>
              <w:widowControl/>
              <w:jc w:val="left"/>
              <w:rPr>
                <w:rFonts w:ascii="宋体" w:hAnsi="宋体"/>
                <w:kern w:val="0"/>
                <w:szCs w:val="21"/>
              </w:rPr>
            </w:pPr>
          </w:p>
        </w:tc>
        <w:tc>
          <w:tcPr>
            <w:tcW w:w="1276" w:type="dxa"/>
            <w:vMerge/>
          </w:tcPr>
          <w:p w:rsidR="00C80298" w:rsidRPr="006F0DAC" w:rsidRDefault="00C80298" w:rsidP="00DD0471">
            <w:pPr>
              <w:widowControl/>
              <w:jc w:val="left"/>
              <w:rPr>
                <w:rFonts w:ascii="宋体" w:hAnsi="宋体"/>
                <w:kern w:val="0"/>
                <w:szCs w:val="21"/>
              </w:rPr>
            </w:pPr>
          </w:p>
        </w:tc>
        <w:tc>
          <w:tcPr>
            <w:tcW w:w="4819" w:type="dxa"/>
          </w:tcPr>
          <w:p w:rsidR="00C80298" w:rsidRPr="00E67D96" w:rsidRDefault="00C80298" w:rsidP="009A1825">
            <w:pPr>
              <w:widowControl/>
              <w:jc w:val="left"/>
              <w:rPr>
                <w:rFonts w:ascii="宋体" w:hAnsi="宋体"/>
                <w:kern w:val="0"/>
                <w:szCs w:val="21"/>
              </w:rPr>
            </w:pPr>
            <w:r w:rsidRPr="00E67D96">
              <w:rPr>
                <w:rFonts w:ascii="宋体" w:hAnsi="宋体" w:hint="eastAsia"/>
                <w:kern w:val="0"/>
                <w:szCs w:val="21"/>
              </w:rPr>
              <w:t>1.12</w:t>
            </w:r>
            <w:r w:rsidRPr="00E67D96">
              <w:rPr>
                <w:rFonts w:ascii="宋体" w:hAnsi="宋体" w:cs="宋体" w:hint="eastAsia"/>
                <w:bCs/>
                <w:szCs w:val="21"/>
              </w:rPr>
              <w:t>斜视测量：鼻、颞侧方向范围0°到20°，精确度</w:t>
            </w:r>
            <w:r>
              <w:rPr>
                <w:rFonts w:ascii="宋体" w:hAnsi="宋体" w:cs="宋体" w:hint="eastAsia"/>
                <w:bCs/>
                <w:szCs w:val="21"/>
              </w:rPr>
              <w:t>≤</w:t>
            </w:r>
            <w:r w:rsidRPr="00E67D96">
              <w:rPr>
                <w:rFonts w:ascii="宋体" w:hAnsi="宋体" w:cs="宋体" w:hint="eastAsia"/>
                <w:bCs/>
                <w:szCs w:val="21"/>
              </w:rPr>
              <w:t>±1.5°；上、下方向范围0°到20°，精确度</w:t>
            </w:r>
            <w:r>
              <w:rPr>
                <w:rFonts w:ascii="宋体" w:hAnsi="宋体" w:cs="宋体" w:hint="eastAsia"/>
                <w:bCs/>
                <w:szCs w:val="21"/>
              </w:rPr>
              <w:t>≤</w:t>
            </w:r>
            <w:r w:rsidRPr="00E67D96">
              <w:rPr>
                <w:rFonts w:ascii="宋体" w:hAnsi="宋体" w:cs="宋体" w:hint="eastAsia"/>
                <w:bCs/>
                <w:szCs w:val="21"/>
              </w:rPr>
              <w:t>±1.5°。</w:t>
            </w:r>
          </w:p>
        </w:tc>
        <w:tc>
          <w:tcPr>
            <w:tcW w:w="1276" w:type="dxa"/>
          </w:tcPr>
          <w:p w:rsidR="00C80298" w:rsidRPr="006F0DAC" w:rsidRDefault="00C80298" w:rsidP="00DD0471">
            <w:pPr>
              <w:widowControl/>
              <w:jc w:val="left"/>
              <w:rPr>
                <w:rFonts w:ascii="宋体" w:hAnsi="宋体"/>
                <w:kern w:val="0"/>
                <w:szCs w:val="21"/>
              </w:rPr>
            </w:pPr>
            <w:r>
              <w:rPr>
                <w:rFonts w:ascii="宋体" w:hAnsi="宋体" w:hint="eastAsia"/>
                <w:kern w:val="0"/>
                <w:szCs w:val="21"/>
              </w:rPr>
              <w:t>提供注册证证明材料</w:t>
            </w:r>
          </w:p>
        </w:tc>
      </w:tr>
      <w:tr w:rsidR="00C80298" w:rsidRPr="00E67D96" w:rsidTr="00AA1B1D">
        <w:trPr>
          <w:trHeight w:val="510"/>
        </w:trPr>
        <w:tc>
          <w:tcPr>
            <w:tcW w:w="671" w:type="dxa"/>
            <w:vMerge/>
          </w:tcPr>
          <w:p w:rsidR="00C80298" w:rsidRPr="006F0DAC" w:rsidRDefault="00C80298" w:rsidP="00DD0471">
            <w:pPr>
              <w:widowControl/>
              <w:jc w:val="left"/>
              <w:rPr>
                <w:rFonts w:ascii="宋体" w:hAnsi="宋体"/>
                <w:kern w:val="0"/>
                <w:szCs w:val="21"/>
              </w:rPr>
            </w:pPr>
          </w:p>
        </w:tc>
        <w:tc>
          <w:tcPr>
            <w:tcW w:w="1276" w:type="dxa"/>
            <w:vMerge/>
          </w:tcPr>
          <w:p w:rsidR="00C80298" w:rsidRPr="006F0DAC" w:rsidRDefault="00C80298" w:rsidP="00DD0471">
            <w:pPr>
              <w:widowControl/>
              <w:jc w:val="left"/>
              <w:rPr>
                <w:rFonts w:ascii="宋体" w:hAnsi="宋体"/>
                <w:kern w:val="0"/>
                <w:szCs w:val="21"/>
              </w:rPr>
            </w:pPr>
          </w:p>
        </w:tc>
        <w:tc>
          <w:tcPr>
            <w:tcW w:w="4819" w:type="dxa"/>
          </w:tcPr>
          <w:p w:rsidR="00C80298" w:rsidRPr="00E67D96" w:rsidRDefault="00C80298" w:rsidP="00E97266">
            <w:pPr>
              <w:widowControl/>
              <w:jc w:val="left"/>
              <w:rPr>
                <w:rFonts w:ascii="宋体" w:hAnsi="宋体"/>
                <w:kern w:val="0"/>
                <w:szCs w:val="21"/>
              </w:rPr>
            </w:pPr>
            <w:r w:rsidRPr="00E67D96">
              <w:rPr>
                <w:rFonts w:ascii="宋体" w:hAnsi="宋体" w:hint="eastAsia"/>
                <w:kern w:val="0"/>
                <w:szCs w:val="21"/>
              </w:rPr>
              <w:t>1.13</w:t>
            </w:r>
            <w:r w:rsidRPr="00E67D96">
              <w:rPr>
                <w:rFonts w:ascii="宋体" w:hAnsi="宋体" w:cs="宋体" w:hint="eastAsia"/>
                <w:bCs/>
                <w:szCs w:val="21"/>
              </w:rPr>
              <w:t>病历图文报告底部可设置自定义横幅，如添加单位名称、地址、电话及图标等信息</w:t>
            </w:r>
            <w:r>
              <w:rPr>
                <w:rFonts w:ascii="宋体" w:hAnsi="宋体" w:cs="宋体" w:hint="eastAsia"/>
                <w:bCs/>
                <w:szCs w:val="21"/>
              </w:rPr>
              <w:t>。</w:t>
            </w:r>
          </w:p>
        </w:tc>
        <w:tc>
          <w:tcPr>
            <w:tcW w:w="1276" w:type="dxa"/>
          </w:tcPr>
          <w:p w:rsidR="00C80298" w:rsidRPr="006F0DAC" w:rsidRDefault="00C80298" w:rsidP="00DD0471">
            <w:pPr>
              <w:widowControl/>
              <w:jc w:val="left"/>
              <w:rPr>
                <w:rFonts w:ascii="宋体" w:hAnsi="宋体"/>
                <w:kern w:val="0"/>
                <w:szCs w:val="21"/>
              </w:rPr>
            </w:pPr>
          </w:p>
        </w:tc>
      </w:tr>
      <w:tr w:rsidR="00C80298" w:rsidRPr="00E67D96" w:rsidTr="00AA1B1D">
        <w:trPr>
          <w:trHeight w:val="510"/>
        </w:trPr>
        <w:tc>
          <w:tcPr>
            <w:tcW w:w="671" w:type="dxa"/>
            <w:vMerge/>
          </w:tcPr>
          <w:p w:rsidR="00C80298" w:rsidRPr="006F0DAC" w:rsidRDefault="00C80298" w:rsidP="00DD0471">
            <w:pPr>
              <w:widowControl/>
              <w:jc w:val="left"/>
              <w:rPr>
                <w:rFonts w:ascii="宋体" w:hAnsi="宋体"/>
                <w:kern w:val="0"/>
                <w:szCs w:val="21"/>
              </w:rPr>
            </w:pPr>
          </w:p>
        </w:tc>
        <w:tc>
          <w:tcPr>
            <w:tcW w:w="1276" w:type="dxa"/>
            <w:vMerge/>
          </w:tcPr>
          <w:p w:rsidR="00C80298" w:rsidRPr="006F0DAC" w:rsidRDefault="00C80298" w:rsidP="00DD0471">
            <w:pPr>
              <w:widowControl/>
              <w:jc w:val="left"/>
              <w:rPr>
                <w:rFonts w:ascii="宋体" w:hAnsi="宋体"/>
                <w:kern w:val="0"/>
                <w:szCs w:val="21"/>
              </w:rPr>
            </w:pPr>
          </w:p>
        </w:tc>
        <w:tc>
          <w:tcPr>
            <w:tcW w:w="4819" w:type="dxa"/>
          </w:tcPr>
          <w:p w:rsidR="00C80298" w:rsidRPr="00E67D96" w:rsidRDefault="00C80298" w:rsidP="00F17083">
            <w:pPr>
              <w:widowControl/>
              <w:jc w:val="left"/>
              <w:rPr>
                <w:rFonts w:ascii="宋体" w:hAnsi="宋体"/>
                <w:kern w:val="0"/>
                <w:szCs w:val="21"/>
              </w:rPr>
            </w:pPr>
            <w:r w:rsidRPr="00E67D96">
              <w:rPr>
                <w:rFonts w:ascii="宋体" w:hAnsi="宋体" w:hint="eastAsia"/>
                <w:kern w:val="0"/>
                <w:szCs w:val="21"/>
              </w:rPr>
              <w:t>1.14</w:t>
            </w:r>
            <w:r w:rsidRPr="00E67D96">
              <w:rPr>
                <w:rFonts w:ascii="宋体" w:hAnsi="宋体" w:cs="宋体" w:hint="eastAsia"/>
                <w:bCs/>
                <w:szCs w:val="21"/>
              </w:rPr>
              <w:t>筛查的敏感性/特异性高于90%</w:t>
            </w:r>
            <w:r>
              <w:rPr>
                <w:rFonts w:ascii="宋体" w:hAnsi="宋体" w:cs="宋体" w:hint="eastAsia"/>
                <w:bCs/>
                <w:szCs w:val="21"/>
              </w:rPr>
              <w:t xml:space="preserve"> 。</w:t>
            </w:r>
          </w:p>
        </w:tc>
        <w:tc>
          <w:tcPr>
            <w:tcW w:w="1276" w:type="dxa"/>
          </w:tcPr>
          <w:p w:rsidR="00C80298" w:rsidRPr="006F0DAC" w:rsidRDefault="00C80298" w:rsidP="00DD0471">
            <w:pPr>
              <w:widowControl/>
              <w:jc w:val="left"/>
              <w:rPr>
                <w:rFonts w:ascii="宋体" w:hAnsi="宋体"/>
                <w:kern w:val="0"/>
                <w:szCs w:val="21"/>
              </w:rPr>
            </w:pPr>
          </w:p>
        </w:tc>
      </w:tr>
      <w:tr w:rsidR="00C80298" w:rsidRPr="00E67D96" w:rsidTr="00AA1B1D">
        <w:trPr>
          <w:trHeight w:val="510"/>
        </w:trPr>
        <w:tc>
          <w:tcPr>
            <w:tcW w:w="671" w:type="dxa"/>
            <w:vMerge/>
          </w:tcPr>
          <w:p w:rsidR="00C80298" w:rsidRPr="006F0DAC" w:rsidRDefault="00C80298" w:rsidP="00DD0471">
            <w:pPr>
              <w:widowControl/>
              <w:jc w:val="left"/>
              <w:rPr>
                <w:rFonts w:ascii="宋体" w:hAnsi="宋体"/>
                <w:kern w:val="0"/>
                <w:szCs w:val="21"/>
              </w:rPr>
            </w:pPr>
          </w:p>
        </w:tc>
        <w:tc>
          <w:tcPr>
            <w:tcW w:w="1276" w:type="dxa"/>
            <w:vMerge/>
          </w:tcPr>
          <w:p w:rsidR="00C80298" w:rsidRPr="006F0DAC" w:rsidRDefault="00C80298" w:rsidP="00DD0471">
            <w:pPr>
              <w:widowControl/>
              <w:jc w:val="left"/>
              <w:rPr>
                <w:rFonts w:ascii="宋体" w:hAnsi="宋体"/>
                <w:kern w:val="0"/>
                <w:szCs w:val="21"/>
              </w:rPr>
            </w:pPr>
          </w:p>
        </w:tc>
        <w:tc>
          <w:tcPr>
            <w:tcW w:w="4819" w:type="dxa"/>
          </w:tcPr>
          <w:p w:rsidR="00C80298" w:rsidRPr="00E67D96" w:rsidRDefault="00C80298" w:rsidP="00E97266">
            <w:pPr>
              <w:widowControl/>
              <w:jc w:val="left"/>
              <w:rPr>
                <w:rFonts w:ascii="宋体" w:hAnsi="宋体"/>
                <w:kern w:val="0"/>
                <w:szCs w:val="21"/>
              </w:rPr>
            </w:pPr>
            <w:r w:rsidRPr="00E67D96">
              <w:rPr>
                <w:rFonts w:ascii="宋体" w:hAnsi="宋体" w:hint="eastAsia"/>
                <w:kern w:val="0"/>
                <w:szCs w:val="21"/>
              </w:rPr>
              <w:t>1.15</w:t>
            </w:r>
            <w:r w:rsidRPr="00E67D96">
              <w:rPr>
                <w:rFonts w:ascii="宋体" w:hAnsi="宋体" w:cs="宋体" w:hint="eastAsia"/>
                <w:bCs/>
                <w:szCs w:val="21"/>
              </w:rPr>
              <w:t>打印机接口：Wi-Fi / USB；数据接口：Wi-Fi / USB</w:t>
            </w:r>
          </w:p>
        </w:tc>
        <w:tc>
          <w:tcPr>
            <w:tcW w:w="1276" w:type="dxa"/>
          </w:tcPr>
          <w:p w:rsidR="00C80298" w:rsidRPr="006F0DAC" w:rsidRDefault="00C80298" w:rsidP="00DD0471">
            <w:pPr>
              <w:widowControl/>
              <w:jc w:val="left"/>
              <w:rPr>
                <w:rFonts w:ascii="宋体" w:hAnsi="宋体"/>
                <w:kern w:val="0"/>
                <w:szCs w:val="21"/>
              </w:rPr>
            </w:pPr>
          </w:p>
        </w:tc>
      </w:tr>
      <w:tr w:rsidR="00C80298" w:rsidRPr="00E67D96" w:rsidTr="00AA1B1D">
        <w:trPr>
          <w:trHeight w:val="510"/>
        </w:trPr>
        <w:tc>
          <w:tcPr>
            <w:tcW w:w="671" w:type="dxa"/>
            <w:vMerge/>
          </w:tcPr>
          <w:p w:rsidR="00C80298" w:rsidRPr="006F0DAC" w:rsidRDefault="00C80298" w:rsidP="00DD0471">
            <w:pPr>
              <w:widowControl/>
              <w:jc w:val="left"/>
              <w:rPr>
                <w:rFonts w:ascii="宋体" w:hAnsi="宋体"/>
                <w:kern w:val="0"/>
                <w:szCs w:val="21"/>
              </w:rPr>
            </w:pPr>
          </w:p>
        </w:tc>
        <w:tc>
          <w:tcPr>
            <w:tcW w:w="1276" w:type="dxa"/>
            <w:vMerge/>
          </w:tcPr>
          <w:p w:rsidR="00C80298" w:rsidRPr="006F0DAC" w:rsidRDefault="00C80298" w:rsidP="00DD0471">
            <w:pPr>
              <w:widowControl/>
              <w:jc w:val="left"/>
              <w:rPr>
                <w:rFonts w:ascii="宋体" w:hAnsi="宋体"/>
                <w:kern w:val="0"/>
                <w:szCs w:val="21"/>
              </w:rPr>
            </w:pPr>
          </w:p>
        </w:tc>
        <w:tc>
          <w:tcPr>
            <w:tcW w:w="4819" w:type="dxa"/>
          </w:tcPr>
          <w:p w:rsidR="00C80298" w:rsidRPr="00E67D96" w:rsidRDefault="00C80298" w:rsidP="00F17083">
            <w:pPr>
              <w:widowControl/>
              <w:jc w:val="left"/>
              <w:rPr>
                <w:rFonts w:ascii="宋体" w:hAnsi="宋体"/>
                <w:kern w:val="0"/>
                <w:szCs w:val="21"/>
              </w:rPr>
            </w:pPr>
            <w:r w:rsidRPr="00E67D96">
              <w:rPr>
                <w:rFonts w:ascii="宋体" w:hAnsi="宋体" w:hint="eastAsia"/>
                <w:kern w:val="0"/>
                <w:szCs w:val="21"/>
              </w:rPr>
              <w:t>1.16</w:t>
            </w:r>
            <w:r w:rsidRPr="00E67D96">
              <w:rPr>
                <w:rFonts w:ascii="宋体" w:hAnsi="宋体" w:cs="宋体" w:hint="eastAsia"/>
                <w:bCs/>
                <w:szCs w:val="21"/>
              </w:rPr>
              <w:t>可从电脑批量输入、输出患者信息</w:t>
            </w:r>
            <w:r>
              <w:rPr>
                <w:rFonts w:ascii="宋体" w:hAnsi="宋体" w:cs="宋体" w:hint="eastAsia"/>
                <w:bCs/>
                <w:szCs w:val="21"/>
              </w:rPr>
              <w:t>。</w:t>
            </w:r>
          </w:p>
        </w:tc>
        <w:tc>
          <w:tcPr>
            <w:tcW w:w="1276" w:type="dxa"/>
          </w:tcPr>
          <w:p w:rsidR="00C80298" w:rsidRPr="006F0DAC" w:rsidRDefault="00C80298" w:rsidP="00DD0471">
            <w:pPr>
              <w:widowControl/>
              <w:jc w:val="left"/>
              <w:rPr>
                <w:rFonts w:ascii="宋体" w:hAnsi="宋体"/>
                <w:kern w:val="0"/>
                <w:szCs w:val="21"/>
              </w:rPr>
            </w:pPr>
          </w:p>
        </w:tc>
      </w:tr>
      <w:tr w:rsidR="00C80298" w:rsidRPr="00E67D96" w:rsidTr="00AA1B1D">
        <w:trPr>
          <w:trHeight w:val="510"/>
        </w:trPr>
        <w:tc>
          <w:tcPr>
            <w:tcW w:w="671" w:type="dxa"/>
            <w:vMerge/>
          </w:tcPr>
          <w:p w:rsidR="00C80298" w:rsidRPr="006F0DAC" w:rsidRDefault="00C80298" w:rsidP="00DD0471">
            <w:pPr>
              <w:widowControl/>
              <w:jc w:val="left"/>
              <w:rPr>
                <w:rFonts w:ascii="宋体" w:hAnsi="宋体"/>
                <w:kern w:val="0"/>
                <w:szCs w:val="21"/>
              </w:rPr>
            </w:pPr>
          </w:p>
        </w:tc>
        <w:tc>
          <w:tcPr>
            <w:tcW w:w="1276" w:type="dxa"/>
            <w:vMerge/>
          </w:tcPr>
          <w:p w:rsidR="00C80298" w:rsidRPr="006F0DAC" w:rsidRDefault="00C80298" w:rsidP="00DD0471">
            <w:pPr>
              <w:widowControl/>
              <w:jc w:val="left"/>
              <w:rPr>
                <w:rFonts w:ascii="宋体" w:hAnsi="宋体"/>
                <w:kern w:val="0"/>
                <w:szCs w:val="21"/>
              </w:rPr>
            </w:pPr>
          </w:p>
        </w:tc>
        <w:tc>
          <w:tcPr>
            <w:tcW w:w="4819" w:type="dxa"/>
          </w:tcPr>
          <w:p w:rsidR="00C80298" w:rsidRPr="00E67D96" w:rsidRDefault="00C80298" w:rsidP="00F17083">
            <w:pPr>
              <w:widowControl/>
              <w:jc w:val="left"/>
              <w:rPr>
                <w:rFonts w:ascii="宋体" w:hAnsi="宋体"/>
                <w:kern w:val="0"/>
                <w:szCs w:val="21"/>
              </w:rPr>
            </w:pPr>
            <w:r w:rsidRPr="00E67D96">
              <w:rPr>
                <w:rFonts w:ascii="宋体" w:hAnsi="宋体" w:hint="eastAsia"/>
                <w:kern w:val="0"/>
                <w:szCs w:val="21"/>
              </w:rPr>
              <w:t>1.17</w:t>
            </w:r>
            <w:r w:rsidRPr="00E67D96">
              <w:rPr>
                <w:rFonts w:ascii="宋体" w:hAnsi="宋体" w:cs="宋体" w:hint="eastAsia"/>
                <w:bCs/>
                <w:szCs w:val="21"/>
              </w:rPr>
              <w:t>报告形式：自带粘贴的标签报告和A4纸彩色图文病历报告，图文报告显示彩色眼位照相图片，对超出正常范围的数值以红色标注</w:t>
            </w:r>
            <w:r>
              <w:rPr>
                <w:rFonts w:ascii="宋体" w:hAnsi="宋体" w:cs="宋体" w:hint="eastAsia"/>
                <w:bCs/>
                <w:szCs w:val="21"/>
              </w:rPr>
              <w:t>。</w:t>
            </w:r>
          </w:p>
        </w:tc>
        <w:tc>
          <w:tcPr>
            <w:tcW w:w="1276" w:type="dxa"/>
          </w:tcPr>
          <w:p w:rsidR="00C80298" w:rsidRPr="006F0DAC" w:rsidRDefault="00C80298" w:rsidP="00DD0471">
            <w:pPr>
              <w:widowControl/>
              <w:jc w:val="left"/>
              <w:rPr>
                <w:rFonts w:ascii="宋体" w:hAnsi="宋体"/>
                <w:kern w:val="0"/>
                <w:szCs w:val="21"/>
              </w:rPr>
            </w:pPr>
          </w:p>
        </w:tc>
      </w:tr>
      <w:tr w:rsidR="00C80298" w:rsidRPr="00E67D96" w:rsidTr="00AA1B1D">
        <w:trPr>
          <w:trHeight w:val="510"/>
        </w:trPr>
        <w:tc>
          <w:tcPr>
            <w:tcW w:w="671" w:type="dxa"/>
            <w:vMerge/>
          </w:tcPr>
          <w:p w:rsidR="00C80298" w:rsidRPr="006F0DAC" w:rsidRDefault="00C80298" w:rsidP="00DD0471">
            <w:pPr>
              <w:widowControl/>
              <w:jc w:val="left"/>
              <w:rPr>
                <w:rFonts w:ascii="宋体" w:hAnsi="宋体"/>
                <w:kern w:val="0"/>
                <w:szCs w:val="21"/>
              </w:rPr>
            </w:pPr>
          </w:p>
        </w:tc>
        <w:tc>
          <w:tcPr>
            <w:tcW w:w="1276" w:type="dxa"/>
            <w:vMerge/>
          </w:tcPr>
          <w:p w:rsidR="00C80298" w:rsidRPr="006F0DAC" w:rsidRDefault="00C80298" w:rsidP="00DD0471">
            <w:pPr>
              <w:widowControl/>
              <w:jc w:val="left"/>
              <w:rPr>
                <w:rFonts w:ascii="宋体" w:hAnsi="宋体"/>
                <w:kern w:val="0"/>
                <w:szCs w:val="21"/>
              </w:rPr>
            </w:pPr>
          </w:p>
        </w:tc>
        <w:tc>
          <w:tcPr>
            <w:tcW w:w="4819" w:type="dxa"/>
          </w:tcPr>
          <w:p w:rsidR="00C80298" w:rsidRPr="00E67D96" w:rsidRDefault="00C80298" w:rsidP="00E97266">
            <w:pPr>
              <w:widowControl/>
              <w:jc w:val="left"/>
              <w:rPr>
                <w:rFonts w:ascii="宋体" w:hAnsi="宋体"/>
                <w:kern w:val="0"/>
                <w:szCs w:val="21"/>
              </w:rPr>
            </w:pPr>
            <w:r w:rsidRPr="00E67D96">
              <w:rPr>
                <w:rFonts w:ascii="宋体" w:hAnsi="宋体" w:hint="eastAsia"/>
                <w:kern w:val="0"/>
                <w:szCs w:val="21"/>
              </w:rPr>
              <w:t>1.18</w:t>
            </w:r>
            <w:r w:rsidRPr="00E67D96">
              <w:rPr>
                <w:rFonts w:ascii="宋体" w:hAnsi="宋体" w:cs="宋体" w:hint="eastAsia"/>
                <w:bCs/>
                <w:szCs w:val="21"/>
              </w:rPr>
              <w:t>供电方式：锂离子电池，可边充电边使用；电池预期寿命</w:t>
            </w:r>
            <w:r>
              <w:rPr>
                <w:rFonts w:ascii="宋体" w:hAnsi="宋体" w:cs="宋体" w:hint="eastAsia"/>
                <w:bCs/>
                <w:szCs w:val="21"/>
              </w:rPr>
              <w:t>≥</w:t>
            </w:r>
            <w:r w:rsidRPr="00E67D96">
              <w:rPr>
                <w:rFonts w:ascii="宋体" w:hAnsi="宋体" w:cs="宋体" w:hint="eastAsia"/>
                <w:bCs/>
                <w:szCs w:val="21"/>
              </w:rPr>
              <w:t>2.5年</w:t>
            </w:r>
            <w:r w:rsidR="00226D5C">
              <w:rPr>
                <w:rFonts w:ascii="宋体" w:hAnsi="宋体" w:cs="宋体" w:hint="eastAsia"/>
                <w:bCs/>
                <w:szCs w:val="21"/>
              </w:rPr>
              <w:t>。</w:t>
            </w:r>
          </w:p>
        </w:tc>
        <w:tc>
          <w:tcPr>
            <w:tcW w:w="1276" w:type="dxa"/>
          </w:tcPr>
          <w:p w:rsidR="00C80298" w:rsidRPr="006F0DAC" w:rsidRDefault="00C80298" w:rsidP="00DD0471">
            <w:pPr>
              <w:widowControl/>
              <w:jc w:val="left"/>
              <w:rPr>
                <w:rFonts w:ascii="宋体" w:hAnsi="宋体"/>
                <w:kern w:val="0"/>
                <w:szCs w:val="21"/>
              </w:rPr>
            </w:pPr>
          </w:p>
        </w:tc>
      </w:tr>
      <w:tr w:rsidR="00C80298" w:rsidRPr="00E67D96" w:rsidTr="00AA1B1D">
        <w:trPr>
          <w:trHeight w:val="510"/>
        </w:trPr>
        <w:tc>
          <w:tcPr>
            <w:tcW w:w="671" w:type="dxa"/>
            <w:vMerge/>
          </w:tcPr>
          <w:p w:rsidR="00C80298" w:rsidRPr="006F0DAC" w:rsidRDefault="00C80298" w:rsidP="00DD0471">
            <w:pPr>
              <w:widowControl/>
              <w:jc w:val="left"/>
              <w:rPr>
                <w:rFonts w:ascii="宋体" w:hAnsi="宋体"/>
                <w:kern w:val="0"/>
                <w:szCs w:val="21"/>
              </w:rPr>
            </w:pPr>
          </w:p>
        </w:tc>
        <w:tc>
          <w:tcPr>
            <w:tcW w:w="1276" w:type="dxa"/>
            <w:vMerge/>
          </w:tcPr>
          <w:p w:rsidR="00C80298" w:rsidRPr="006F0DAC" w:rsidRDefault="00C80298" w:rsidP="00DD0471">
            <w:pPr>
              <w:widowControl/>
              <w:jc w:val="left"/>
              <w:rPr>
                <w:rFonts w:ascii="宋体" w:hAnsi="宋体"/>
                <w:kern w:val="0"/>
                <w:szCs w:val="21"/>
              </w:rPr>
            </w:pPr>
          </w:p>
        </w:tc>
        <w:tc>
          <w:tcPr>
            <w:tcW w:w="4819" w:type="dxa"/>
          </w:tcPr>
          <w:p w:rsidR="00C80298" w:rsidRPr="00E67D96" w:rsidRDefault="00C80298" w:rsidP="00E97266">
            <w:pPr>
              <w:widowControl/>
              <w:jc w:val="left"/>
              <w:rPr>
                <w:rFonts w:ascii="宋体" w:hAnsi="宋体"/>
                <w:kern w:val="0"/>
                <w:szCs w:val="21"/>
              </w:rPr>
            </w:pPr>
            <w:r w:rsidRPr="00E67D96">
              <w:rPr>
                <w:rFonts w:ascii="宋体" w:hAnsi="宋体" w:hint="eastAsia"/>
                <w:kern w:val="0"/>
                <w:szCs w:val="21"/>
              </w:rPr>
              <w:t>1.19</w:t>
            </w:r>
            <w:r w:rsidRPr="00E67D96">
              <w:rPr>
                <w:rFonts w:ascii="宋体" w:hAnsi="宋体" w:cs="宋体" w:hint="eastAsia"/>
                <w:bCs/>
                <w:szCs w:val="21"/>
              </w:rPr>
              <w:t>产品如使用无线电发射信号技术则必须提供由国家工信部无线电管理局颁发的无线电发射设备型号核准证书</w:t>
            </w:r>
            <w:r w:rsidR="00226D5C">
              <w:rPr>
                <w:rFonts w:ascii="宋体" w:hAnsi="宋体" w:cs="宋体" w:hint="eastAsia"/>
                <w:bCs/>
                <w:szCs w:val="21"/>
              </w:rPr>
              <w:t>。</w:t>
            </w:r>
          </w:p>
        </w:tc>
        <w:tc>
          <w:tcPr>
            <w:tcW w:w="1276" w:type="dxa"/>
          </w:tcPr>
          <w:p w:rsidR="00C80298" w:rsidRPr="006F0DAC" w:rsidRDefault="00C80298" w:rsidP="00DD0471">
            <w:pPr>
              <w:widowControl/>
              <w:jc w:val="left"/>
              <w:rPr>
                <w:rFonts w:ascii="宋体" w:hAnsi="宋体"/>
                <w:kern w:val="0"/>
                <w:szCs w:val="21"/>
              </w:rPr>
            </w:pPr>
          </w:p>
        </w:tc>
      </w:tr>
    </w:tbl>
    <w:p w:rsidR="005B7FAE" w:rsidRPr="00DD0471" w:rsidRDefault="005B7FAE" w:rsidP="00DD0471">
      <w:pPr>
        <w:widowControl/>
        <w:jc w:val="left"/>
        <w:rPr>
          <w:rFonts w:ascii="宋体" w:hAnsi="宋体"/>
          <w:kern w:val="0"/>
          <w:szCs w:val="21"/>
        </w:rPr>
      </w:pPr>
    </w:p>
    <w:p w:rsidR="00FC129E" w:rsidRPr="0075791E" w:rsidRDefault="00FC129E" w:rsidP="001E3F45">
      <w:pPr>
        <w:pStyle w:val="2"/>
        <w:spacing w:beforeLines="50" w:afterLines="50"/>
        <w:jc w:val="both"/>
        <w:rPr>
          <w:szCs w:val="24"/>
        </w:rPr>
      </w:pPr>
      <w:r w:rsidRPr="0075791E">
        <w:rPr>
          <w:rFonts w:hint="eastAsia"/>
          <w:szCs w:val="24"/>
        </w:rPr>
        <w:t>四、配置清单</w:t>
      </w:r>
    </w:p>
    <w:tbl>
      <w:tblPr>
        <w:tblW w:w="0" w:type="auto"/>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6B2551" w:rsidRPr="006B2551" w:rsidTr="00AE5D87">
        <w:trPr>
          <w:trHeight w:val="266"/>
          <w:jc w:val="center"/>
        </w:trPr>
        <w:tc>
          <w:tcPr>
            <w:tcW w:w="785" w:type="dxa"/>
            <w:vAlign w:val="center"/>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bottom"/>
          </w:tcPr>
          <w:p w:rsidR="0079609F" w:rsidRPr="001B43DB" w:rsidRDefault="00E67D96" w:rsidP="0081157D">
            <w:pPr>
              <w:widowControl/>
              <w:jc w:val="left"/>
              <w:rPr>
                <w:rFonts w:ascii="宋体" w:hAnsi="宋体"/>
                <w:szCs w:val="21"/>
              </w:rPr>
            </w:pPr>
            <w:r w:rsidRPr="001E3F45">
              <w:rPr>
                <w:rFonts w:ascii="宋体" w:hAnsi="宋体" w:hint="eastAsia"/>
                <w:szCs w:val="21"/>
              </w:rPr>
              <w:t>主机</w:t>
            </w:r>
          </w:p>
        </w:tc>
        <w:tc>
          <w:tcPr>
            <w:tcW w:w="709" w:type="dxa"/>
            <w:vAlign w:val="bottom"/>
          </w:tcPr>
          <w:p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79609F" w:rsidP="0079609F">
            <w:pPr>
              <w:jc w:val="center"/>
              <w:rPr>
                <w:color w:val="000000" w:themeColor="text1"/>
              </w:rPr>
            </w:pPr>
            <w:r w:rsidRPr="006B2551">
              <w:rPr>
                <w:rFonts w:hint="eastAsia"/>
                <w:color w:val="000000" w:themeColor="text1"/>
              </w:rPr>
              <w:t>台</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AE5D87">
        <w:trPr>
          <w:trHeight w:val="266"/>
          <w:jc w:val="center"/>
        </w:trPr>
        <w:tc>
          <w:tcPr>
            <w:tcW w:w="785" w:type="dxa"/>
            <w:vAlign w:val="center"/>
          </w:tcPr>
          <w:p w:rsidR="0079609F" w:rsidRPr="006B2551" w:rsidRDefault="0081157D" w:rsidP="008A013D">
            <w:pPr>
              <w:rPr>
                <w:rFonts w:ascii="宋体" w:hAnsi="宋体"/>
                <w:color w:val="000000" w:themeColor="text1"/>
                <w:szCs w:val="21"/>
              </w:rPr>
            </w:pPr>
            <w:r>
              <w:rPr>
                <w:rFonts w:ascii="宋体" w:hAnsi="宋体" w:hint="eastAsia"/>
                <w:color w:val="000000" w:themeColor="text1"/>
                <w:szCs w:val="21"/>
              </w:rPr>
              <w:t>2</w:t>
            </w:r>
          </w:p>
        </w:tc>
        <w:tc>
          <w:tcPr>
            <w:tcW w:w="4961" w:type="dxa"/>
            <w:vAlign w:val="bottom"/>
          </w:tcPr>
          <w:p w:rsidR="0079609F" w:rsidRPr="001B43DB" w:rsidRDefault="00E67D96" w:rsidP="00205341">
            <w:pPr>
              <w:widowControl/>
              <w:jc w:val="left"/>
              <w:rPr>
                <w:rFonts w:ascii="宋体" w:hAnsi="宋体"/>
                <w:szCs w:val="21"/>
              </w:rPr>
            </w:pPr>
            <w:r w:rsidRPr="001E3F45">
              <w:rPr>
                <w:rFonts w:ascii="宋体" w:hAnsi="宋体" w:hint="eastAsia"/>
                <w:szCs w:val="21"/>
              </w:rPr>
              <w:t>充电器</w:t>
            </w:r>
          </w:p>
        </w:tc>
        <w:tc>
          <w:tcPr>
            <w:tcW w:w="709" w:type="dxa"/>
            <w:vAlign w:val="bottom"/>
          </w:tcPr>
          <w:p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E67D96" w:rsidP="0079609F">
            <w:pPr>
              <w:jc w:val="center"/>
              <w:rPr>
                <w:color w:val="000000" w:themeColor="text1"/>
              </w:rPr>
            </w:pPr>
            <w:r>
              <w:rPr>
                <w:rFonts w:ascii="新宋体" w:eastAsia="新宋体" w:hAnsi="新宋体" w:cs="宋体" w:hint="eastAsia"/>
                <w:color w:val="000000" w:themeColor="text1"/>
                <w:kern w:val="24"/>
                <w:szCs w:val="21"/>
              </w:rPr>
              <w:t>个</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81157D" w:rsidP="008A013D">
            <w:pPr>
              <w:rPr>
                <w:rFonts w:ascii="宋体" w:hAnsi="宋体"/>
                <w:color w:val="000000" w:themeColor="text1"/>
                <w:szCs w:val="21"/>
              </w:rPr>
            </w:pPr>
            <w:r>
              <w:rPr>
                <w:rFonts w:ascii="宋体" w:hAnsi="宋体" w:hint="eastAsia"/>
                <w:color w:val="000000" w:themeColor="text1"/>
                <w:szCs w:val="21"/>
              </w:rPr>
              <w:t>3</w:t>
            </w:r>
          </w:p>
        </w:tc>
        <w:tc>
          <w:tcPr>
            <w:tcW w:w="4961" w:type="dxa"/>
            <w:vAlign w:val="bottom"/>
          </w:tcPr>
          <w:p w:rsidR="00327AB1" w:rsidRPr="001B43DB" w:rsidRDefault="00E67D96" w:rsidP="00205341">
            <w:pPr>
              <w:widowControl/>
              <w:jc w:val="left"/>
              <w:rPr>
                <w:rFonts w:ascii="宋体" w:hAnsi="宋体"/>
                <w:szCs w:val="21"/>
              </w:rPr>
            </w:pPr>
            <w:r w:rsidRPr="001E3F45">
              <w:rPr>
                <w:rFonts w:ascii="宋体" w:hAnsi="宋体" w:hint="eastAsia"/>
                <w:szCs w:val="21"/>
              </w:rPr>
              <w:t>便携包</w:t>
            </w:r>
          </w:p>
        </w:tc>
        <w:tc>
          <w:tcPr>
            <w:tcW w:w="709" w:type="dxa"/>
            <w:vAlign w:val="bottom"/>
          </w:tcPr>
          <w:p w:rsidR="00327AB1"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27AB1" w:rsidRPr="006B2551" w:rsidRDefault="00E67D96"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个</w:t>
            </w:r>
          </w:p>
        </w:tc>
        <w:tc>
          <w:tcPr>
            <w:tcW w:w="1011" w:type="dxa"/>
          </w:tcPr>
          <w:p w:rsidR="00327AB1" w:rsidRPr="006B2551" w:rsidRDefault="00327AB1" w:rsidP="008A013D">
            <w:pPr>
              <w:rPr>
                <w:rFonts w:ascii="宋体" w:hAnsi="宋体"/>
                <w:color w:val="000000" w:themeColor="text1"/>
                <w:szCs w:val="21"/>
              </w:rPr>
            </w:pPr>
          </w:p>
        </w:tc>
      </w:tr>
      <w:tr w:rsidR="00B80C55" w:rsidRPr="006B2551" w:rsidTr="005470A9">
        <w:trPr>
          <w:trHeight w:val="266"/>
          <w:jc w:val="center"/>
        </w:trPr>
        <w:tc>
          <w:tcPr>
            <w:tcW w:w="785" w:type="dxa"/>
            <w:vAlign w:val="center"/>
          </w:tcPr>
          <w:p w:rsidR="00B80C55" w:rsidRPr="006B2551" w:rsidRDefault="00E67D96" w:rsidP="008A013D">
            <w:pPr>
              <w:rPr>
                <w:rFonts w:ascii="宋体" w:hAnsi="宋体"/>
                <w:color w:val="000000" w:themeColor="text1"/>
                <w:szCs w:val="21"/>
              </w:rPr>
            </w:pPr>
            <w:r>
              <w:rPr>
                <w:rFonts w:ascii="宋体" w:hAnsi="宋体" w:hint="eastAsia"/>
                <w:color w:val="000000" w:themeColor="text1"/>
                <w:szCs w:val="21"/>
              </w:rPr>
              <w:t>4</w:t>
            </w:r>
          </w:p>
        </w:tc>
        <w:tc>
          <w:tcPr>
            <w:tcW w:w="4961" w:type="dxa"/>
            <w:vAlign w:val="bottom"/>
          </w:tcPr>
          <w:p w:rsidR="00B80C55" w:rsidRPr="00FE2627" w:rsidRDefault="00B80C55" w:rsidP="00696B10">
            <w:pPr>
              <w:widowControl/>
              <w:jc w:val="left"/>
              <w:rPr>
                <w:rFonts w:ascii="宋体" w:hAnsi="宋体"/>
                <w:szCs w:val="21"/>
              </w:rPr>
            </w:pPr>
            <w:r w:rsidRPr="00FE2627">
              <w:rPr>
                <w:rFonts w:ascii="宋体" w:hAnsi="宋体" w:hint="eastAsia"/>
                <w:szCs w:val="21"/>
              </w:rPr>
              <w:t>说明书</w:t>
            </w:r>
          </w:p>
        </w:tc>
        <w:tc>
          <w:tcPr>
            <w:tcW w:w="709" w:type="dxa"/>
            <w:vAlign w:val="bottom"/>
          </w:tcPr>
          <w:p w:rsidR="00B80C55" w:rsidRPr="006B2551" w:rsidRDefault="0081157D"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B80C55" w:rsidRPr="006B2551" w:rsidRDefault="00B80C55" w:rsidP="0074032C">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B80C55" w:rsidRPr="006B2551" w:rsidRDefault="00B80C55" w:rsidP="0074032C">
            <w:pPr>
              <w:rPr>
                <w:rFonts w:ascii="宋体" w:hAnsi="宋体"/>
                <w:color w:val="000000" w:themeColor="text1"/>
                <w:szCs w:val="21"/>
              </w:rPr>
            </w:pPr>
          </w:p>
        </w:tc>
      </w:tr>
    </w:tbl>
    <w:p w:rsidR="00FC129E" w:rsidRDefault="00FC129E" w:rsidP="005B7FAE"/>
    <w:p w:rsidR="00A94AB7" w:rsidRDefault="00FC129E" w:rsidP="001E3F45">
      <w:pPr>
        <w:pStyle w:val="2"/>
        <w:spacing w:beforeLines="50" w:afterLines="5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，时间自最终验收合格并交付使用之日起计算</w:t>
            </w:r>
            <w:r>
              <w:rPr>
                <w:rFonts w:hint="eastAsia"/>
                <w:b/>
                <w:bCs/>
                <w:color w:val="FF0000"/>
                <w:szCs w:val="21"/>
              </w:rPr>
              <w:t>，以用户设备验收单日期为准</w:t>
            </w:r>
            <w:r w:rsidRPr="001648AA">
              <w:rPr>
                <w:rFonts w:hint="eastAsia"/>
                <w:b/>
                <w:bCs/>
                <w:color w:val="FF0000"/>
                <w:szCs w:val="21"/>
              </w:rPr>
              <w:t>。</w:t>
            </w:r>
            <w:r w:rsidR="00BA51EE" w:rsidRPr="00BA51EE">
              <w:rPr>
                <w:rFonts w:hint="eastAsia"/>
                <w:b/>
                <w:bCs/>
                <w:color w:val="FF0000"/>
                <w:szCs w:val="21"/>
              </w:rPr>
              <w:t>终身免费维护。</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407A8C">
            <w:pPr>
              <w:rPr>
                <w:bCs/>
                <w:szCs w:val="21"/>
              </w:rPr>
            </w:pPr>
            <w:r w:rsidRPr="00EC2A69">
              <w:rPr>
                <w:rFonts w:asciiTheme="minorEastAsia" w:eastAsiaTheme="minorEastAsia" w:hAnsiTheme="minorEastAsia" w:hint="eastAsia"/>
                <w:szCs w:val="21"/>
              </w:rPr>
              <w:t>3.2</w:t>
            </w:r>
            <w:r w:rsidR="00EC2A69" w:rsidRPr="00EC2A69">
              <w:rPr>
                <w:rFonts w:asciiTheme="minorEastAsia" w:eastAsiaTheme="minorEastAsia" w:hAnsiTheme="minorEastAsia" w:hint="eastAsia"/>
                <w:szCs w:val="21"/>
              </w:rPr>
              <w:t>供方每年为所供设备提供定期预防性维护保养次数不少于4次</w:t>
            </w:r>
            <w:r w:rsidRPr="00EC2A69">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专业培训师负责机旁操作培训，直至用户熟练使用为止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0日历天内交货、安装、调试、验收完毕并交付使用。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257741" w:rsidRPr="00EF10E2" w:rsidRDefault="00257741" w:rsidP="00096443">
            <w:r w:rsidRPr="00EF10E2">
              <w:rPr>
                <w:rFonts w:hint="eastAsia"/>
              </w:rPr>
              <w:t>4.1</w:t>
            </w:r>
            <w:r w:rsidR="00EF10E2" w:rsidRPr="00EF10E2">
              <w:rPr>
                <w:rFonts w:hint="eastAsia"/>
              </w:rPr>
              <w:t>设备安装调试完毕，经</w:t>
            </w:r>
            <w:r w:rsidR="00EF10E2">
              <w:rPr>
                <w:rFonts w:hint="eastAsia"/>
              </w:rPr>
              <w:t>需</w:t>
            </w:r>
            <w:r w:rsidR="00EF10E2" w:rsidRPr="00EF10E2">
              <w:rPr>
                <w:rFonts w:hint="eastAsia"/>
              </w:rPr>
              <w:t>方验收合格的，</w:t>
            </w:r>
            <w:r w:rsidR="00EF10E2">
              <w:rPr>
                <w:rFonts w:hint="eastAsia"/>
              </w:rPr>
              <w:t>供</w:t>
            </w:r>
            <w:r w:rsidR="00EF10E2" w:rsidRPr="00EF10E2">
              <w:rPr>
                <w:rFonts w:hint="eastAsia"/>
              </w:rPr>
              <w:t>方提供全额的发票，</w:t>
            </w:r>
            <w:r w:rsidR="00EF10E2" w:rsidRPr="00EF10E2">
              <w:rPr>
                <w:rFonts w:hint="eastAsia"/>
              </w:rPr>
              <w:t>90</w:t>
            </w:r>
            <w:r w:rsidR="00EF10E2" w:rsidRPr="00EF10E2">
              <w:rPr>
                <w:rFonts w:hint="eastAsia"/>
              </w:rPr>
              <w:t>天内支付合同总价的</w:t>
            </w:r>
            <w:r w:rsidR="00096443">
              <w:rPr>
                <w:rFonts w:hint="eastAsia"/>
              </w:rPr>
              <w:t>95</w:t>
            </w:r>
            <w:r w:rsidR="00EF10E2" w:rsidRPr="00EF10E2">
              <w:rPr>
                <w:rFonts w:hint="eastAsia"/>
              </w:rPr>
              <w:t>%</w:t>
            </w:r>
            <w:r w:rsidR="00EF10E2" w:rsidRPr="00EF10E2">
              <w:rPr>
                <w:rFonts w:hint="eastAsia"/>
              </w:rPr>
              <w:t>货款，保修期满后，</w:t>
            </w:r>
            <w:r w:rsidR="00EF10E2" w:rsidRPr="00EF10E2">
              <w:rPr>
                <w:rFonts w:hint="eastAsia"/>
              </w:rPr>
              <w:lastRenderedPageBreak/>
              <w:t>由</w:t>
            </w:r>
            <w:r w:rsidR="00EF10E2">
              <w:rPr>
                <w:rFonts w:hint="eastAsia"/>
              </w:rPr>
              <w:t>供</w:t>
            </w:r>
            <w:r w:rsidR="00EF10E2" w:rsidRPr="00EF10E2">
              <w:rPr>
                <w:rFonts w:hint="eastAsia"/>
              </w:rPr>
              <w:t>方提出申请，</w:t>
            </w:r>
            <w:r w:rsidR="00EF10E2">
              <w:rPr>
                <w:rFonts w:hint="eastAsia"/>
              </w:rPr>
              <w:t>需</w:t>
            </w:r>
            <w:r w:rsidR="00EF10E2" w:rsidRPr="00EF10E2">
              <w:rPr>
                <w:rFonts w:hint="eastAsia"/>
              </w:rPr>
              <w:t>方在一个月内无息付清</w:t>
            </w:r>
            <w:r w:rsidR="00EF10E2" w:rsidRPr="00EF10E2">
              <w:rPr>
                <w:rFonts w:hint="eastAsia"/>
              </w:rPr>
              <w:t>5%</w:t>
            </w:r>
            <w:r w:rsidR="00EF10E2" w:rsidRPr="00EF10E2">
              <w:rPr>
                <w:rFonts w:hint="eastAsia"/>
              </w:rPr>
              <w:t>质保金。保修期内，</w:t>
            </w:r>
            <w:r w:rsidR="00096443" w:rsidRPr="00096443">
              <w:rPr>
                <w:rFonts w:hint="eastAsia"/>
              </w:rPr>
              <w:t>如</w:t>
            </w:r>
            <w:r w:rsidR="00096443">
              <w:rPr>
                <w:rFonts w:hint="eastAsia"/>
              </w:rPr>
              <w:t>供</w:t>
            </w:r>
            <w:r w:rsidR="00096443" w:rsidRPr="00096443">
              <w:rPr>
                <w:rFonts w:hint="eastAsia"/>
              </w:rPr>
              <w:t>方未按照本合同的约定提供售后服务或履行义务的行为不符合本合同约定的，则质保金甲方有权不予以支付。</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9D0D63">
            <w:pPr>
              <w:rPr>
                <w:b/>
              </w:rPr>
            </w:pPr>
            <w:r>
              <w:rPr>
                <w:rFonts w:hint="eastAsia"/>
              </w:rPr>
              <w:t>4.2</w:t>
            </w:r>
            <w:r w:rsidR="009D0D63">
              <w:rPr>
                <w:rFonts w:hint="eastAsia"/>
              </w:rPr>
              <w:t>供</w:t>
            </w:r>
            <w:r w:rsidR="009D0D63" w:rsidRPr="009D0D63">
              <w:rPr>
                <w:rFonts w:hint="eastAsia"/>
              </w:rPr>
              <w:t>方逾期交付设备的，每逾期一天，应向</w:t>
            </w:r>
            <w:r w:rsidR="009D0D63">
              <w:rPr>
                <w:rFonts w:hint="eastAsia"/>
              </w:rPr>
              <w:t>需</w:t>
            </w:r>
            <w:r w:rsidR="009D0D63" w:rsidRPr="009D0D63">
              <w:rPr>
                <w:rFonts w:hint="eastAsia"/>
              </w:rPr>
              <w:t>方支付合同总价</w:t>
            </w:r>
            <w:r w:rsidR="009D0D63" w:rsidRPr="009D0D63">
              <w:rPr>
                <w:rFonts w:hint="eastAsia"/>
              </w:rPr>
              <w:t>0.5%</w:t>
            </w:r>
            <w:r w:rsidR="009D0D63" w:rsidRPr="009D0D63">
              <w:rPr>
                <w:rFonts w:hint="eastAsia"/>
              </w:rPr>
              <w:t>的违约金。</w:t>
            </w:r>
            <w:r w:rsidR="009D0D63">
              <w:rPr>
                <w:rFonts w:hint="eastAsia"/>
              </w:rPr>
              <w:t>供</w:t>
            </w:r>
            <w:r w:rsidR="009D0D63" w:rsidRPr="009D0D63">
              <w:rPr>
                <w:rFonts w:hint="eastAsia"/>
              </w:rPr>
              <w:t>方逾期交货达</w:t>
            </w:r>
            <w:r w:rsidR="009D0D63" w:rsidRPr="009D0D63">
              <w:rPr>
                <w:rFonts w:hint="eastAsia"/>
              </w:rPr>
              <w:t>10</w:t>
            </w:r>
            <w:r w:rsidR="009D0D63" w:rsidRPr="009D0D63">
              <w:rPr>
                <w:rFonts w:hint="eastAsia"/>
              </w:rPr>
              <w:t>个自然日仍未完成交货义务的，视为</w:t>
            </w:r>
            <w:r w:rsidR="009D0D63">
              <w:rPr>
                <w:rFonts w:hint="eastAsia"/>
              </w:rPr>
              <w:t>供</w:t>
            </w:r>
            <w:r w:rsidR="009D0D63" w:rsidRPr="009D0D63">
              <w:rPr>
                <w:rFonts w:hint="eastAsia"/>
              </w:rPr>
              <w:t>方不能交货，</w:t>
            </w:r>
            <w:r w:rsidR="009D0D63">
              <w:rPr>
                <w:rFonts w:hint="eastAsia"/>
              </w:rPr>
              <w:t>需</w:t>
            </w:r>
            <w:r w:rsidR="009D0D63" w:rsidRPr="009D0D63">
              <w:rPr>
                <w:rFonts w:hint="eastAsia"/>
              </w:rPr>
              <w:t>方有权解除合同，并有权要求</w:t>
            </w:r>
            <w:r w:rsidR="009D0D63">
              <w:rPr>
                <w:rFonts w:hint="eastAsia"/>
              </w:rPr>
              <w:t>供</w:t>
            </w:r>
            <w:r w:rsidR="009D0D63" w:rsidRPr="009D0D63">
              <w:rPr>
                <w:rFonts w:hint="eastAsia"/>
              </w:rPr>
              <w:t>方支付合同总价</w:t>
            </w:r>
            <w:r w:rsidR="009D0D63" w:rsidRPr="009D0D63">
              <w:rPr>
                <w:rFonts w:hint="eastAsia"/>
              </w:rPr>
              <w:t>30%</w:t>
            </w:r>
            <w:r w:rsidR="009D0D63" w:rsidRPr="009D0D63">
              <w:rPr>
                <w:rFonts w:hint="eastAsia"/>
              </w:rPr>
              <w:t>的违约金。</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4E0" w:rsidRDefault="00A214E0" w:rsidP="006C75A6">
      <w:r>
        <w:separator/>
      </w:r>
    </w:p>
  </w:endnote>
  <w:endnote w:type="continuationSeparator" w:id="0">
    <w:p w:rsidR="00A214E0" w:rsidRDefault="00A214E0" w:rsidP="006C75A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wis721 LtCn BT">
    <w:panose1 w:val="020B0406020202030204"/>
    <w:charset w:val="00"/>
    <w:family w:val="swiss"/>
    <w:pitch w:val="variable"/>
    <w:sig w:usb0="00000087" w:usb1="00000000" w:usb2="00000000" w:usb3="00000000" w:csb0="0000001B"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微软雅黑"/>
    <w:charset w:val="86"/>
    <w:family w:val="auto"/>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9392"/>
    </w:sdtPr>
    <w:sdtContent>
      <w:p w:rsidR="00E7702A" w:rsidRDefault="00520CED">
        <w:pPr>
          <w:pStyle w:val="af3"/>
        </w:pPr>
        <w:r w:rsidRPr="00520CED">
          <w:fldChar w:fldCharType="begin"/>
        </w:r>
        <w:r w:rsidR="00E7702A">
          <w:instrText xml:space="preserve"> PAGE   \* MERGEFORMAT </w:instrText>
        </w:r>
        <w:r w:rsidRPr="00520CED">
          <w:fldChar w:fldCharType="separate"/>
        </w:r>
        <w:r w:rsidR="001E3F45" w:rsidRPr="001E3F45">
          <w:rPr>
            <w:noProof/>
            <w:lang w:val="zh-CN"/>
          </w:rPr>
          <w:t>2</w:t>
        </w:r>
        <w:r>
          <w:rPr>
            <w:lang w:val="zh-CN"/>
          </w:rPr>
          <w:fldChar w:fldCharType="end"/>
        </w:r>
      </w:p>
    </w:sdtContent>
  </w:sdt>
  <w:p w:rsidR="00E7702A" w:rsidRDefault="00E7702A">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9391"/>
    </w:sdtPr>
    <w:sdtContent>
      <w:p w:rsidR="00E7702A" w:rsidRDefault="00520CED">
        <w:pPr>
          <w:pStyle w:val="af3"/>
          <w:jc w:val="right"/>
        </w:pPr>
        <w:r w:rsidRPr="00520CED">
          <w:fldChar w:fldCharType="begin"/>
        </w:r>
        <w:r w:rsidR="00E7702A">
          <w:instrText xml:space="preserve"> PAGE   \* MERGEFORMAT </w:instrText>
        </w:r>
        <w:r w:rsidRPr="00520CED">
          <w:fldChar w:fldCharType="separate"/>
        </w:r>
        <w:r w:rsidR="001E3F45" w:rsidRPr="001E3F45">
          <w:rPr>
            <w:noProof/>
            <w:lang w:val="zh-CN"/>
          </w:rPr>
          <w:t>3</w:t>
        </w:r>
        <w:r>
          <w:rPr>
            <w:lang w:val="zh-CN"/>
          </w:rPr>
          <w:fldChar w:fldCharType="end"/>
        </w:r>
      </w:p>
    </w:sdtContent>
  </w:sdt>
  <w:p w:rsidR="00E7702A" w:rsidRDefault="00E7702A">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4E0" w:rsidRDefault="00A214E0" w:rsidP="006C75A6">
      <w:r>
        <w:separator/>
      </w:r>
    </w:p>
  </w:footnote>
  <w:footnote w:type="continuationSeparator" w:id="0">
    <w:p w:rsidR="00A214E0" w:rsidRDefault="00A214E0" w:rsidP="006C75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8BCC8C3"/>
    <w:multiLevelType w:val="singleLevel"/>
    <w:tmpl w:val="58BCC8C3"/>
    <w:lvl w:ilvl="0">
      <w:start w:val="2"/>
      <w:numFmt w:val="chineseCounting"/>
      <w:suff w:val="nothing"/>
      <w:lvlText w:val="（%1）"/>
      <w:lvlJc w:val="left"/>
    </w:lvl>
  </w:abstractNum>
  <w:abstractNum w:abstractNumId="16">
    <w:nsid w:val="58BCC8D3"/>
    <w:multiLevelType w:val="singleLevel"/>
    <w:tmpl w:val="58BCC8D3"/>
    <w:lvl w:ilvl="0">
      <w:start w:val="1"/>
      <w:numFmt w:val="decimal"/>
      <w:suff w:val="nothing"/>
      <w:lvlText w:val="%1、"/>
      <w:lvlJc w:val="left"/>
    </w:lvl>
  </w:abstractNum>
  <w:abstractNum w:abstractNumId="17">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87042"/>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96443"/>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78D"/>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3F45"/>
    <w:rsid w:val="001E593D"/>
    <w:rsid w:val="001E60BC"/>
    <w:rsid w:val="001E639C"/>
    <w:rsid w:val="001F1301"/>
    <w:rsid w:val="001F2C4E"/>
    <w:rsid w:val="001F3E8F"/>
    <w:rsid w:val="001F4CAA"/>
    <w:rsid w:val="001F5C26"/>
    <w:rsid w:val="001F6688"/>
    <w:rsid w:val="002008D4"/>
    <w:rsid w:val="0020124D"/>
    <w:rsid w:val="00201B9E"/>
    <w:rsid w:val="00203D5A"/>
    <w:rsid w:val="00203E82"/>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26D5C"/>
    <w:rsid w:val="00230642"/>
    <w:rsid w:val="002324E1"/>
    <w:rsid w:val="00233467"/>
    <w:rsid w:val="002370EC"/>
    <w:rsid w:val="00240C0B"/>
    <w:rsid w:val="00240F51"/>
    <w:rsid w:val="0024512F"/>
    <w:rsid w:val="00255F2F"/>
    <w:rsid w:val="00257741"/>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39FF"/>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9FC"/>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5EA8"/>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910"/>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50D3"/>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0CED"/>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0B5E"/>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0379"/>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2CE1"/>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758"/>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1856"/>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A7B"/>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96B9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3E33"/>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825"/>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D63"/>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4E0"/>
    <w:rsid w:val="00A21798"/>
    <w:rsid w:val="00A22FF4"/>
    <w:rsid w:val="00A23987"/>
    <w:rsid w:val="00A25218"/>
    <w:rsid w:val="00A2609A"/>
    <w:rsid w:val="00A26354"/>
    <w:rsid w:val="00A26DAF"/>
    <w:rsid w:val="00A27485"/>
    <w:rsid w:val="00A27795"/>
    <w:rsid w:val="00A31235"/>
    <w:rsid w:val="00A31289"/>
    <w:rsid w:val="00A3145D"/>
    <w:rsid w:val="00A31FA9"/>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3483"/>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1EE"/>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687F"/>
    <w:rsid w:val="00C7752F"/>
    <w:rsid w:val="00C80298"/>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57A7"/>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1C69"/>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547"/>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57022"/>
    <w:rsid w:val="00E61020"/>
    <w:rsid w:val="00E61853"/>
    <w:rsid w:val="00E651A0"/>
    <w:rsid w:val="00E67926"/>
    <w:rsid w:val="00E67D9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A69"/>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0E2"/>
    <w:rsid w:val="00EF121A"/>
    <w:rsid w:val="00EF2948"/>
    <w:rsid w:val="00EF2E45"/>
    <w:rsid w:val="00EF4E9B"/>
    <w:rsid w:val="00EF4F65"/>
    <w:rsid w:val="00EF6069"/>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17083"/>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4615"/>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lsdException w:name="Normal Indent" w:uiPriority="0" w:qFormat="1"/>
    <w:lsdException w:name="footnote text" w:uiPriority="0" w:qFormat="1"/>
    <w:lsdException w:name="annotation text" w:semiHidden="1" w:uiPriority="0" w:qFormat="1"/>
    <w:lsdException w:name="header" w:uiPriority="0" w:unhideWhenUsed="1" w:qFormat="1"/>
    <w:lsdException w:name="footer" w:uiPriority="0" w:unhideWhenUsed="1" w:qFormat="1"/>
    <w:lsdException w:name="index heading" w:semiHidden="1" w:uiPriority="0" w:qFormat="1"/>
    <w:lsdException w:name="caption" w:uiPriority="0" w:qFormat="1"/>
    <w:lsdException w:name="table of figures" w:semiHidden="1" w:uiPriority="0"/>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qFormat="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uiPriority="0"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Char"/>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Char"/>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Char"/>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Char"/>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Char"/>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6C75A6"/>
    <w:pPr>
      <w:keepNext/>
      <w:keepLines/>
      <w:spacing w:before="240" w:after="64" w:line="320" w:lineRule="auto"/>
      <w:outlineLvl w:val="6"/>
    </w:pPr>
    <w:rPr>
      <w:b/>
      <w:sz w:val="24"/>
      <w:szCs w:val="20"/>
    </w:rPr>
  </w:style>
  <w:style w:type="paragraph" w:styleId="8">
    <w:name w:val="heading 8"/>
    <w:basedOn w:val="a"/>
    <w:next w:val="a0"/>
    <w:link w:val="8Char"/>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Char"/>
    <w:qFormat/>
    <w:rsid w:val="006C75A6"/>
    <w:pPr>
      <w:ind w:firstLine="420"/>
    </w:pPr>
    <w:rPr>
      <w:szCs w:val="20"/>
    </w:rPr>
  </w:style>
  <w:style w:type="paragraph" w:styleId="a4">
    <w:name w:val="annotation subject"/>
    <w:basedOn w:val="a5"/>
    <w:next w:val="a5"/>
    <w:link w:val="Char0"/>
    <w:qFormat/>
    <w:rsid w:val="006C75A6"/>
    <w:pPr>
      <w:autoSpaceDE/>
      <w:autoSpaceDN/>
      <w:adjustRightInd/>
      <w:textAlignment w:val="auto"/>
    </w:pPr>
    <w:rPr>
      <w:rFonts w:ascii="Times New Roman"/>
      <w:b/>
      <w:bCs/>
      <w:kern w:val="2"/>
      <w:sz w:val="21"/>
      <w:szCs w:val="24"/>
    </w:rPr>
  </w:style>
  <w:style w:type="paragraph" w:styleId="a5">
    <w:name w:val="annotation text"/>
    <w:basedOn w:val="a"/>
    <w:link w:val="Char1"/>
    <w:semiHidden/>
    <w:qFormat/>
    <w:rsid w:val="006C75A6"/>
    <w:pPr>
      <w:autoSpaceDE w:val="0"/>
      <w:autoSpaceDN w:val="0"/>
      <w:adjustRightInd w:val="0"/>
      <w:jc w:val="left"/>
      <w:textAlignment w:val="baseline"/>
    </w:pPr>
    <w:rPr>
      <w:rFonts w:ascii="宋体"/>
      <w:kern w:val="0"/>
      <w:sz w:val="34"/>
      <w:szCs w:val="20"/>
    </w:rPr>
  </w:style>
  <w:style w:type="paragraph" w:styleId="70">
    <w:name w:val="toc 7"/>
    <w:basedOn w:val="a"/>
    <w:next w:val="a"/>
    <w:semiHidden/>
    <w:qFormat/>
    <w:rsid w:val="006C75A6"/>
    <w:pPr>
      <w:ind w:left="1260"/>
      <w:jc w:val="left"/>
    </w:pPr>
    <w:rPr>
      <w:szCs w:val="21"/>
    </w:rPr>
  </w:style>
  <w:style w:type="paragraph" w:styleId="a6">
    <w:name w:val="Body Text First Indent"/>
    <w:basedOn w:val="a7"/>
    <w:link w:val="Char2"/>
    <w:qFormat/>
    <w:rsid w:val="006C75A6"/>
    <w:pPr>
      <w:spacing w:after="120" w:line="240" w:lineRule="auto"/>
      <w:ind w:firstLineChars="100" w:firstLine="420"/>
    </w:pPr>
    <w:rPr>
      <w:b w:val="0"/>
      <w:bCs w:val="0"/>
      <w:sz w:val="21"/>
    </w:rPr>
  </w:style>
  <w:style w:type="paragraph" w:styleId="a7">
    <w:name w:val="Body Text"/>
    <w:aliases w:val="EHPT,Body Text2"/>
    <w:basedOn w:val="a"/>
    <w:link w:val="Char3"/>
    <w:qFormat/>
    <w:rsid w:val="006C75A6"/>
    <w:pPr>
      <w:spacing w:line="360" w:lineRule="auto"/>
    </w:pPr>
    <w:rPr>
      <w:b/>
      <w:bCs/>
      <w:sz w:val="24"/>
    </w:rPr>
  </w:style>
  <w:style w:type="paragraph" w:styleId="20">
    <w:name w:val="List Number 2"/>
    <w:basedOn w:val="a"/>
    <w:qFormat/>
    <w:rsid w:val="006C75A6"/>
    <w:pPr>
      <w:tabs>
        <w:tab w:val="left" w:pos="780"/>
      </w:tabs>
      <w:spacing w:line="360" w:lineRule="auto"/>
      <w:ind w:hanging="360"/>
    </w:pPr>
    <w:rPr>
      <w:sz w:val="24"/>
    </w:rPr>
  </w:style>
  <w:style w:type="paragraph" w:styleId="a8">
    <w:name w:val="caption"/>
    <w:basedOn w:val="a"/>
    <w:next w:val="a"/>
    <w:qFormat/>
    <w:rsid w:val="006C75A6"/>
    <w:pPr>
      <w:spacing w:line="360" w:lineRule="auto"/>
      <w:ind w:firstLineChars="200" w:firstLine="422"/>
    </w:pPr>
    <w:rPr>
      <w:b/>
      <w:bCs/>
      <w:color w:val="000000"/>
    </w:rPr>
  </w:style>
  <w:style w:type="paragraph" w:styleId="a9">
    <w:name w:val="List Bullet"/>
    <w:basedOn w:val="a"/>
    <w:qFormat/>
    <w:rsid w:val="006C75A6"/>
    <w:pPr>
      <w:tabs>
        <w:tab w:val="left" w:pos="360"/>
      </w:tabs>
      <w:ind w:left="360" w:hanging="360"/>
    </w:pPr>
    <w:rPr>
      <w:szCs w:val="20"/>
    </w:rPr>
  </w:style>
  <w:style w:type="paragraph" w:styleId="aa">
    <w:name w:val="Document Map"/>
    <w:basedOn w:val="a"/>
    <w:link w:val="Char4"/>
    <w:semiHidden/>
    <w:qFormat/>
    <w:rsid w:val="006C75A6"/>
    <w:pPr>
      <w:shd w:val="clear" w:color="auto" w:fill="000080"/>
    </w:pPr>
  </w:style>
  <w:style w:type="paragraph" w:styleId="ab">
    <w:name w:val="toa heading"/>
    <w:basedOn w:val="a"/>
    <w:next w:val="a"/>
    <w:semiHidden/>
    <w:qFormat/>
    <w:rsid w:val="006C75A6"/>
    <w:pPr>
      <w:spacing w:before="120"/>
    </w:pPr>
    <w:rPr>
      <w:rFonts w:ascii="Arial" w:hAnsi="Arial" w:cs="Arial"/>
      <w:sz w:val="24"/>
    </w:rPr>
  </w:style>
  <w:style w:type="paragraph" w:styleId="ac">
    <w:name w:val="Salutation"/>
    <w:basedOn w:val="a"/>
    <w:next w:val="a"/>
    <w:link w:val="Char5"/>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0">
    <w:name w:val="Body Text 3"/>
    <w:basedOn w:val="a"/>
    <w:link w:val="3Char"/>
    <w:qFormat/>
    <w:rsid w:val="006C75A6"/>
    <w:pPr>
      <w:spacing w:after="120"/>
    </w:pPr>
    <w:rPr>
      <w:sz w:val="16"/>
      <w:szCs w:val="16"/>
    </w:rPr>
  </w:style>
  <w:style w:type="paragraph" w:styleId="ad">
    <w:name w:val="Body Text Indent"/>
    <w:aliases w:val="正文文字首行缩进,HD正文1,特点标题,上海中望标准,小黑点符号,Body Text1,小黑点符号 Char Char Char Char,正文1，正文内容,正文普通文字,正文小标题"/>
    <w:basedOn w:val="a"/>
    <w:link w:val="Char6"/>
    <w:qFormat/>
    <w:rsid w:val="006C75A6"/>
    <w:pPr>
      <w:spacing w:line="360" w:lineRule="auto"/>
      <w:ind w:firstLineChars="200" w:firstLine="420"/>
    </w:pPr>
  </w:style>
  <w:style w:type="paragraph" w:styleId="21">
    <w:name w:val="List 2"/>
    <w:basedOn w:val="a"/>
    <w:qFormat/>
    <w:rsid w:val="006C75A6"/>
    <w:pPr>
      <w:ind w:leftChars="200" w:left="100" w:hangingChars="200" w:hanging="200"/>
    </w:pPr>
  </w:style>
  <w:style w:type="paragraph" w:styleId="ae">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2">
    <w:name w:val="List Bullet 2"/>
    <w:basedOn w:val="a"/>
    <w:qFormat/>
    <w:rsid w:val="006C75A6"/>
    <w:pPr>
      <w:tabs>
        <w:tab w:val="left" w:pos="360"/>
      </w:tabs>
      <w:ind w:left="360" w:hanging="360"/>
    </w:pPr>
    <w:rPr>
      <w:sz w:val="24"/>
      <w:szCs w:val="20"/>
    </w:rPr>
  </w:style>
  <w:style w:type="paragraph" w:styleId="50">
    <w:name w:val="toc 5"/>
    <w:basedOn w:val="a"/>
    <w:next w:val="a"/>
    <w:semiHidden/>
    <w:qFormat/>
    <w:rsid w:val="006C75A6"/>
    <w:pPr>
      <w:ind w:left="840"/>
      <w:jc w:val="left"/>
    </w:pPr>
    <w:rPr>
      <w:szCs w:val="21"/>
    </w:rPr>
  </w:style>
  <w:style w:type="paragraph" w:styleId="31">
    <w:name w:val="toc 3"/>
    <w:basedOn w:val="a"/>
    <w:next w:val="a"/>
    <w:semiHidden/>
    <w:qFormat/>
    <w:rsid w:val="006C75A6"/>
    <w:pPr>
      <w:ind w:left="420"/>
      <w:jc w:val="left"/>
    </w:pPr>
    <w:rPr>
      <w:i/>
      <w:iCs/>
    </w:rPr>
  </w:style>
  <w:style w:type="paragraph" w:styleId="af0">
    <w:name w:val="Plain Text"/>
    <w:aliases w:val="普通文字1"/>
    <w:basedOn w:val="a"/>
    <w:link w:val="Char7"/>
    <w:qFormat/>
    <w:rsid w:val="006C75A6"/>
    <w:rPr>
      <w:rFonts w:ascii="宋体" w:hAnsi="Courier New"/>
      <w:szCs w:val="20"/>
    </w:rPr>
  </w:style>
  <w:style w:type="paragraph" w:styleId="80">
    <w:name w:val="toc 8"/>
    <w:basedOn w:val="a"/>
    <w:next w:val="a"/>
    <w:semiHidden/>
    <w:qFormat/>
    <w:rsid w:val="006C75A6"/>
    <w:pPr>
      <w:ind w:left="1470"/>
      <w:jc w:val="left"/>
    </w:pPr>
    <w:rPr>
      <w:szCs w:val="21"/>
    </w:rPr>
  </w:style>
  <w:style w:type="paragraph" w:styleId="af1">
    <w:name w:val="Date"/>
    <w:basedOn w:val="a"/>
    <w:next w:val="a"/>
    <w:link w:val="Char8"/>
    <w:qFormat/>
    <w:rsid w:val="006C75A6"/>
    <w:rPr>
      <w:rFonts w:ascii="宋体" w:hAnsi="Courier New"/>
      <w:sz w:val="32"/>
      <w:szCs w:val="20"/>
    </w:rPr>
  </w:style>
  <w:style w:type="paragraph" w:styleId="23">
    <w:name w:val="Body Text Indent 2"/>
    <w:basedOn w:val="a"/>
    <w:link w:val="2Char0"/>
    <w:qFormat/>
    <w:rsid w:val="006C75A6"/>
    <w:pPr>
      <w:spacing w:beforeLines="50" w:afterLines="50" w:line="120" w:lineRule="auto"/>
      <w:ind w:firstLineChars="400" w:firstLine="840"/>
      <w:jc w:val="left"/>
    </w:pPr>
    <w:rPr>
      <w:rFonts w:ascii="宋体" w:hAnsi="宋体"/>
    </w:rPr>
  </w:style>
  <w:style w:type="paragraph" w:styleId="af2">
    <w:name w:val="Balloon Text"/>
    <w:basedOn w:val="a"/>
    <w:link w:val="Char9"/>
    <w:qFormat/>
    <w:rsid w:val="006C75A6"/>
    <w:rPr>
      <w:sz w:val="18"/>
      <w:szCs w:val="18"/>
    </w:rPr>
  </w:style>
  <w:style w:type="paragraph" w:styleId="af3">
    <w:name w:val="footer"/>
    <w:aliases w:val="fo,footer odd,odd,footer Final,Footer-Even"/>
    <w:basedOn w:val="a"/>
    <w:link w:val="Chara"/>
    <w:unhideWhenUsed/>
    <w:qFormat/>
    <w:rsid w:val="006C75A6"/>
    <w:pPr>
      <w:tabs>
        <w:tab w:val="center" w:pos="4153"/>
        <w:tab w:val="right" w:pos="8306"/>
      </w:tabs>
      <w:snapToGrid w:val="0"/>
      <w:jc w:val="left"/>
    </w:pPr>
    <w:rPr>
      <w:sz w:val="18"/>
      <w:szCs w:val="18"/>
    </w:rPr>
  </w:style>
  <w:style w:type="paragraph" w:styleId="af4">
    <w:name w:val="header"/>
    <w:aliases w:val="h"/>
    <w:basedOn w:val="a"/>
    <w:link w:val="Charb"/>
    <w:unhideWhenUsed/>
    <w:qFormat/>
    <w:rsid w:val="006C75A6"/>
    <w:pPr>
      <w:pBdr>
        <w:bottom w:val="single" w:sz="6" w:space="1" w:color="auto"/>
      </w:pBdr>
      <w:tabs>
        <w:tab w:val="center" w:pos="4153"/>
        <w:tab w:val="right" w:pos="8306"/>
      </w:tabs>
      <w:snapToGrid w:val="0"/>
      <w:jc w:val="center"/>
    </w:pPr>
    <w:rPr>
      <w:sz w:val="18"/>
      <w:szCs w:val="18"/>
    </w:rPr>
  </w:style>
  <w:style w:type="paragraph" w:styleId="10">
    <w:name w:val="toc 1"/>
    <w:aliases w:val="目录"/>
    <w:basedOn w:val="a"/>
    <w:next w:val="a"/>
    <w:semiHidden/>
    <w:qFormat/>
    <w:rsid w:val="006C75A6"/>
    <w:pPr>
      <w:spacing w:before="120" w:after="120"/>
      <w:jc w:val="left"/>
    </w:pPr>
    <w:rPr>
      <w:b/>
      <w:bCs/>
      <w:caps/>
    </w:rPr>
  </w:style>
  <w:style w:type="paragraph" w:styleId="40">
    <w:name w:val="toc 4"/>
    <w:basedOn w:val="a"/>
    <w:next w:val="a"/>
    <w:semiHidden/>
    <w:rsid w:val="006C75A6"/>
    <w:pPr>
      <w:ind w:left="630"/>
      <w:jc w:val="left"/>
    </w:pPr>
    <w:rPr>
      <w:szCs w:val="21"/>
    </w:rPr>
  </w:style>
  <w:style w:type="paragraph" w:styleId="af5">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6">
    <w:name w:val="List"/>
    <w:basedOn w:val="a"/>
    <w:qFormat/>
    <w:rsid w:val="006C75A6"/>
    <w:pPr>
      <w:tabs>
        <w:tab w:val="left" w:pos="2040"/>
      </w:tabs>
      <w:ind w:leftChars="800" w:left="2040" w:hangingChars="200" w:hanging="360"/>
    </w:pPr>
    <w:rPr>
      <w:sz w:val="24"/>
      <w:szCs w:val="20"/>
    </w:rPr>
  </w:style>
  <w:style w:type="paragraph" w:styleId="af7">
    <w:name w:val="footnote text"/>
    <w:basedOn w:val="a"/>
    <w:link w:val="Charc"/>
    <w:qFormat/>
    <w:rsid w:val="006C75A6"/>
    <w:pPr>
      <w:snapToGrid w:val="0"/>
      <w:jc w:val="left"/>
    </w:pPr>
    <w:rPr>
      <w:rFonts w:eastAsia="楷体_GB2312"/>
      <w:color w:val="000000"/>
      <w:sz w:val="18"/>
      <w:szCs w:val="20"/>
    </w:rPr>
  </w:style>
  <w:style w:type="paragraph" w:styleId="60">
    <w:name w:val="toc 6"/>
    <w:basedOn w:val="a"/>
    <w:next w:val="a"/>
    <w:semiHidden/>
    <w:qFormat/>
    <w:rsid w:val="006C75A6"/>
    <w:pPr>
      <w:ind w:left="1050"/>
      <w:jc w:val="left"/>
    </w:pPr>
    <w:rPr>
      <w:szCs w:val="21"/>
    </w:rPr>
  </w:style>
  <w:style w:type="paragraph" w:styleId="32">
    <w:name w:val="Body Text Indent 3"/>
    <w:basedOn w:val="a"/>
    <w:link w:val="3Char0"/>
    <w:qFormat/>
    <w:rsid w:val="006C75A6"/>
    <w:pPr>
      <w:spacing w:line="360" w:lineRule="auto"/>
      <w:ind w:firstLineChars="200" w:firstLine="482"/>
    </w:pPr>
    <w:rPr>
      <w:rFonts w:ascii="宋体"/>
      <w:b/>
      <w:bCs/>
      <w:sz w:val="24"/>
    </w:rPr>
  </w:style>
  <w:style w:type="paragraph" w:styleId="af8">
    <w:name w:val="table of figures"/>
    <w:basedOn w:val="a"/>
    <w:next w:val="a"/>
    <w:semiHidden/>
    <w:rsid w:val="006C75A6"/>
    <w:pPr>
      <w:ind w:leftChars="200" w:left="840" w:hangingChars="200" w:hanging="420"/>
    </w:pPr>
  </w:style>
  <w:style w:type="paragraph" w:styleId="24">
    <w:name w:val="toc 2"/>
    <w:basedOn w:val="a"/>
    <w:next w:val="a"/>
    <w:semiHidden/>
    <w:qFormat/>
    <w:rsid w:val="006C75A6"/>
    <w:pPr>
      <w:tabs>
        <w:tab w:val="right" w:leader="dot" w:pos="8296"/>
      </w:tabs>
      <w:ind w:left="210"/>
      <w:jc w:val="left"/>
    </w:pPr>
    <w:rPr>
      <w:smallCaps/>
    </w:rPr>
  </w:style>
  <w:style w:type="paragraph" w:styleId="90">
    <w:name w:val="toc 9"/>
    <w:basedOn w:val="a"/>
    <w:next w:val="a"/>
    <w:semiHidden/>
    <w:rsid w:val="006C75A6"/>
    <w:pPr>
      <w:ind w:left="1680"/>
      <w:jc w:val="left"/>
    </w:pPr>
    <w:rPr>
      <w:szCs w:val="21"/>
    </w:rPr>
  </w:style>
  <w:style w:type="paragraph" w:styleId="25">
    <w:name w:val="Body Text 2"/>
    <w:basedOn w:val="a"/>
    <w:link w:val="2Char1"/>
    <w:qFormat/>
    <w:rsid w:val="006C75A6"/>
    <w:pPr>
      <w:spacing w:line="360" w:lineRule="auto"/>
    </w:pPr>
    <w:rPr>
      <w:sz w:val="24"/>
    </w:rPr>
  </w:style>
  <w:style w:type="paragraph" w:styleId="HTML">
    <w:name w:val="HTML Preformatted"/>
    <w:basedOn w:val="a"/>
    <w:link w:val="HTMLChar"/>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9">
    <w:name w:val="Normal (Web)"/>
    <w:basedOn w:val="a"/>
    <w:uiPriority w:val="99"/>
    <w:rsid w:val="006C75A6"/>
    <w:rPr>
      <w:sz w:val="24"/>
    </w:rPr>
  </w:style>
  <w:style w:type="paragraph" w:styleId="33">
    <w:name w:val="List Continue 3"/>
    <w:basedOn w:val="a"/>
    <w:qFormat/>
    <w:rsid w:val="006C75A6"/>
    <w:pPr>
      <w:autoSpaceDE w:val="0"/>
      <w:autoSpaceDN w:val="0"/>
      <w:adjustRightInd w:val="0"/>
      <w:spacing w:after="120"/>
      <w:ind w:left="360"/>
      <w:jc w:val="left"/>
    </w:pPr>
    <w:rPr>
      <w:kern w:val="0"/>
      <w:sz w:val="20"/>
      <w:szCs w:val="20"/>
    </w:rPr>
  </w:style>
  <w:style w:type="paragraph" w:styleId="afa">
    <w:name w:val="Title"/>
    <w:basedOn w:val="a"/>
    <w:link w:val="Chard"/>
    <w:qFormat/>
    <w:rsid w:val="006C75A6"/>
    <w:pPr>
      <w:spacing w:before="240" w:after="60"/>
      <w:jc w:val="center"/>
      <w:outlineLvl w:val="0"/>
    </w:pPr>
    <w:rPr>
      <w:rFonts w:ascii="Arial" w:hAnsi="Arial" w:cs="Arial"/>
      <w:b/>
      <w:bCs/>
      <w:sz w:val="30"/>
      <w:szCs w:val="32"/>
    </w:rPr>
  </w:style>
  <w:style w:type="character" w:styleId="afb">
    <w:name w:val="Strong"/>
    <w:basedOn w:val="a1"/>
    <w:uiPriority w:val="22"/>
    <w:qFormat/>
    <w:rsid w:val="006C75A6"/>
    <w:rPr>
      <w:b/>
      <w:bCs/>
    </w:rPr>
  </w:style>
  <w:style w:type="character" w:styleId="afc">
    <w:name w:val="page number"/>
    <w:basedOn w:val="a1"/>
    <w:qFormat/>
    <w:rsid w:val="006C75A6"/>
  </w:style>
  <w:style w:type="character" w:styleId="afd">
    <w:name w:val="FollowedHyperlink"/>
    <w:basedOn w:val="a1"/>
    <w:qFormat/>
    <w:rsid w:val="006C75A6"/>
    <w:rPr>
      <w:color w:val="800080"/>
      <w:u w:val="single"/>
    </w:rPr>
  </w:style>
  <w:style w:type="character" w:styleId="afe">
    <w:name w:val="Hyperlink"/>
    <w:basedOn w:val="a1"/>
    <w:qFormat/>
    <w:rsid w:val="006C75A6"/>
    <w:rPr>
      <w:color w:val="0000FF"/>
      <w:u w:val="single"/>
    </w:rPr>
  </w:style>
  <w:style w:type="character" w:styleId="aff">
    <w:name w:val="annotation reference"/>
    <w:basedOn w:val="a1"/>
    <w:qFormat/>
    <w:rsid w:val="006C75A6"/>
    <w:rPr>
      <w:sz w:val="21"/>
      <w:szCs w:val="21"/>
    </w:rPr>
  </w:style>
  <w:style w:type="character" w:styleId="aff0">
    <w:name w:val="footnote reference"/>
    <w:basedOn w:val="a1"/>
    <w:qFormat/>
    <w:rsid w:val="006C75A6"/>
    <w:rPr>
      <w:vertAlign w:val="superscript"/>
    </w:rPr>
  </w:style>
  <w:style w:type="table" w:styleId="aff1">
    <w:name w:val="Table Grid"/>
    <w:basedOn w:val="a2"/>
    <w:qFormat/>
    <w:rsid w:val="006C75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1">
    <w:name w:val="正文文本 2 Char"/>
    <w:basedOn w:val="a1"/>
    <w:link w:val="25"/>
    <w:qFormat/>
    <w:rsid w:val="006C75A6"/>
    <w:rPr>
      <w:rFonts w:ascii="Times New Roman" w:eastAsia="宋体" w:hAnsi="Times New Roman" w:cs="Times New Roman"/>
      <w:sz w:val="24"/>
      <w:szCs w:val="24"/>
    </w:rPr>
  </w:style>
  <w:style w:type="character" w:customStyle="1" w:styleId="Char4">
    <w:name w:val="文档结构图 Char"/>
    <w:basedOn w:val="a1"/>
    <w:link w:val="aa"/>
    <w:semiHidden/>
    <w:qFormat/>
    <w:rsid w:val="006C75A6"/>
    <w:rPr>
      <w:rFonts w:ascii="Times New Roman" w:eastAsia="宋体" w:hAnsi="Times New Roman" w:cs="Times New Roman"/>
      <w:szCs w:val="24"/>
      <w:shd w:val="clear" w:color="auto" w:fill="000080"/>
    </w:rPr>
  </w:style>
  <w:style w:type="character" w:customStyle="1" w:styleId="3Char">
    <w:name w:val="正文文本 3 Char"/>
    <w:basedOn w:val="a1"/>
    <w:link w:val="30"/>
    <w:rsid w:val="006C75A6"/>
    <w:rPr>
      <w:rFonts w:ascii="Times New Roman" w:eastAsia="宋体" w:hAnsi="Times New Roman" w:cs="Times New Roman"/>
      <w:sz w:val="16"/>
      <w:szCs w:val="16"/>
    </w:rPr>
  </w:style>
  <w:style w:type="character" w:customStyle="1" w:styleId="Char6">
    <w:name w:val="正文文本缩进 Char"/>
    <w:aliases w:val="正文文字首行缩进 Char,HD正文1 Char,特点标题 Char,上海中望标准 Char,小黑点符号 Char,Body Text1 Char,小黑点符号 Char Char Char Char Char,正文1，正文内容 Char,正文普通文字 Char,正文小标题 Char"/>
    <w:basedOn w:val="a1"/>
    <w:link w:val="ad"/>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e">
    <w:name w:val="正文（绿盟科技） Char"/>
    <w:link w:val="aff2"/>
    <w:qFormat/>
    <w:locked/>
    <w:rsid w:val="006C75A6"/>
    <w:rPr>
      <w:rFonts w:ascii="Arial" w:eastAsia="仿宋_GB2312" w:hAnsi="Arial"/>
      <w:color w:val="000000"/>
      <w:sz w:val="21"/>
      <w:szCs w:val="21"/>
      <w:lang w:val="en-US" w:eastAsia="zh-CN" w:bidi="ar-SA"/>
    </w:rPr>
  </w:style>
  <w:style w:type="paragraph" w:customStyle="1" w:styleId="aff2">
    <w:name w:val="正文（绿盟科技）"/>
    <w:link w:val="Chare"/>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Char5">
    <w:name w:val="称呼 Char"/>
    <w:basedOn w:val="a1"/>
    <w:link w:val="ac"/>
    <w:rsid w:val="006C75A6"/>
    <w:rPr>
      <w:rFonts w:ascii="Arial" w:eastAsia="宋体" w:hAnsi="Arial" w:cs="Times New Roman"/>
      <w:kern w:val="0"/>
      <w:sz w:val="24"/>
      <w:szCs w:val="20"/>
    </w:rPr>
  </w:style>
  <w:style w:type="character" w:customStyle="1" w:styleId="HTMLChar">
    <w:name w:val="HTML 预设格式 Char"/>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Char9">
    <w:name w:val="批注框文本 Char"/>
    <w:basedOn w:val="a1"/>
    <w:link w:val="af2"/>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Chard">
    <w:name w:val="标题 Char"/>
    <w:basedOn w:val="a1"/>
    <w:link w:val="afa"/>
    <w:qFormat/>
    <w:rsid w:val="006C75A6"/>
    <w:rPr>
      <w:rFonts w:ascii="Arial" w:eastAsia="宋体" w:hAnsi="Arial" w:cs="Arial"/>
      <w:b/>
      <w:bCs/>
      <w:sz w:val="30"/>
      <w:szCs w:val="32"/>
    </w:rPr>
  </w:style>
  <w:style w:type="character" w:customStyle="1" w:styleId="8Char">
    <w:name w:val="标题 8 Char"/>
    <w:basedOn w:val="a1"/>
    <w:link w:val="8"/>
    <w:qFormat/>
    <w:rsid w:val="006C75A6"/>
    <w:rPr>
      <w:rFonts w:ascii="Arial" w:eastAsia="黑体" w:hAnsi="Arial" w:cs="Times New Roman"/>
      <w:sz w:val="24"/>
      <w:szCs w:val="20"/>
    </w:rPr>
  </w:style>
  <w:style w:type="character" w:customStyle="1" w:styleId="3Char2">
    <w:name w:val="标题 3 Char"/>
    <w:basedOn w:val="a1"/>
    <w:qFormat/>
    <w:rsid w:val="006C75A6"/>
    <w:rPr>
      <w:rFonts w:ascii="Times New Roman" w:eastAsia="宋体" w:hAnsi="Times New Roman" w:cs="Times New Roman"/>
      <w:b/>
      <w:bCs/>
      <w:sz w:val="32"/>
      <w:szCs w:val="32"/>
    </w:rPr>
  </w:style>
  <w:style w:type="character" w:customStyle="1" w:styleId="Char3">
    <w:name w:val="正文文本 Char"/>
    <w:aliases w:val="EHPT Char,Body Text2 Char"/>
    <w:basedOn w:val="a1"/>
    <w:link w:val="a7"/>
    <w:rsid w:val="006C75A6"/>
    <w:rPr>
      <w:rFonts w:ascii="Times New Roman" w:eastAsia="宋体" w:hAnsi="Times New Roman" w:cs="Times New Roman"/>
      <w:b/>
      <w:bCs/>
      <w:sz w:val="24"/>
      <w:szCs w:val="24"/>
    </w:rPr>
  </w:style>
  <w:style w:type="character" w:customStyle="1" w:styleId="Char">
    <w:name w:val="正文缩进 Char"/>
    <w:aliases w:val="body text Char1,鋘drad Char1,???änd Char1,Body Text(ch) Char1,正文（首行缩进两字） Char Char Char1,正文（首行缩进两字） Char Char2,正文非缩进 Char Char1,特点 Char2,表正文 Char3,正文非缩进 Char2,段1 Char1,缩进 Char1,四号 Char1,ALT+Z Char1,bt Char1,?y????×? Char1,?y???? Char1,???? Char"/>
    <w:basedOn w:val="a1"/>
    <w:link w:val="a0"/>
    <w:rsid w:val="006C75A6"/>
    <w:rPr>
      <w:rFonts w:ascii="Times New Roman" w:eastAsia="宋体" w:hAnsi="Times New Roman" w:cs="Times New Roman"/>
      <w:szCs w:val="20"/>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basedOn w:val="4Char"/>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0">
    <w:name w:val="表正文 Char2"/>
    <w:basedOn w:val="a1"/>
    <w:qFormat/>
    <w:rsid w:val="006C75A6"/>
    <w:rPr>
      <w:rFonts w:ascii="Times New Roman" w:eastAsia="宋体" w:hAnsi="Times New Roman" w:cs="Times New Roman"/>
      <w:kern w:val="2"/>
      <w:sz w:val="21"/>
      <w:szCs w:val="20"/>
    </w:rPr>
  </w:style>
  <w:style w:type="character" w:customStyle="1" w:styleId="Charb">
    <w:name w:val="页眉 Char"/>
    <w:aliases w:val="h Char"/>
    <w:basedOn w:val="a1"/>
    <w:link w:val="af4"/>
    <w:qFormat/>
    <w:rsid w:val="006C75A6"/>
    <w:rPr>
      <w:sz w:val="18"/>
      <w:szCs w:val="18"/>
    </w:rPr>
  </w:style>
  <w:style w:type="character" w:customStyle="1" w:styleId="6Char">
    <w:name w:val="标题 6 Char"/>
    <w:basedOn w:val="a1"/>
    <w:link w:val="6"/>
    <w:qFormat/>
    <w:rsid w:val="006C75A6"/>
    <w:rPr>
      <w:rFonts w:ascii="Arial" w:eastAsia="黑体" w:hAnsi="Arial" w:cs="Times New Roman"/>
      <w:b/>
      <w:sz w:val="24"/>
      <w:szCs w:val="20"/>
    </w:rPr>
  </w:style>
  <w:style w:type="character" w:customStyle="1" w:styleId="Char8">
    <w:name w:val="日期 Char"/>
    <w:basedOn w:val="a1"/>
    <w:link w:val="af1"/>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f">
    <w:name w:val="节 Char"/>
    <w:basedOn w:val="a1"/>
    <w:link w:val="aff3"/>
    <w:qFormat/>
    <w:rsid w:val="006C75A6"/>
    <w:rPr>
      <w:rFonts w:ascii="宋体" w:eastAsia="宋体" w:hAnsi="宋体" w:cs="Times New Roman"/>
      <w:b/>
      <w:sz w:val="28"/>
      <w:szCs w:val="28"/>
    </w:rPr>
  </w:style>
  <w:style w:type="paragraph" w:customStyle="1" w:styleId="aff3">
    <w:name w:val="节"/>
    <w:basedOn w:val="a"/>
    <w:link w:val="Charf"/>
    <w:qFormat/>
    <w:rsid w:val="006C75A6"/>
    <w:pPr>
      <w:jc w:val="center"/>
      <w:outlineLvl w:val="0"/>
    </w:pPr>
    <w:rPr>
      <w:rFonts w:ascii="宋体" w:hAnsi="宋体"/>
      <w:b/>
      <w:sz w:val="28"/>
      <w:szCs w:val="28"/>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basedOn w:val="a1"/>
    <w:link w:val="1"/>
    <w:qFormat/>
    <w:rsid w:val="006C75A6"/>
    <w:rPr>
      <w:rFonts w:ascii="宋体" w:eastAsia="黑体" w:hAnsi="宋体" w:cs="Times New Roman"/>
      <w:b/>
      <w:kern w:val="44"/>
      <w:sz w:val="28"/>
      <w:szCs w:val="44"/>
    </w:rPr>
  </w:style>
  <w:style w:type="character" w:customStyle="1" w:styleId="Charf0">
    <w:name w:val="标书正文格式 Char"/>
    <w:basedOn w:val="a1"/>
    <w:link w:val="aff4"/>
    <w:rsid w:val="006C75A6"/>
    <w:rPr>
      <w:rFonts w:ascii="Times New Roman" w:eastAsia="宋体" w:hAnsi="Times New Roman" w:cs="Times New Roman"/>
      <w:sz w:val="24"/>
      <w:szCs w:val="24"/>
    </w:rPr>
  </w:style>
  <w:style w:type="paragraph" w:customStyle="1" w:styleId="aff4">
    <w:name w:val="标书正文格式"/>
    <w:basedOn w:val="a"/>
    <w:link w:val="Charf0"/>
    <w:qFormat/>
    <w:rsid w:val="006C75A6"/>
    <w:rPr>
      <w:sz w:val="24"/>
    </w:rPr>
  </w:style>
  <w:style w:type="character" w:customStyle="1" w:styleId="Charf1">
    <w:name w:val="正文首行缩进（绿盟科技） Char"/>
    <w:link w:val="aff5"/>
    <w:qFormat/>
    <w:rsid w:val="006C75A6"/>
    <w:rPr>
      <w:rFonts w:ascii="Arial" w:hAnsi="Arial"/>
      <w:sz w:val="21"/>
      <w:szCs w:val="21"/>
    </w:rPr>
  </w:style>
  <w:style w:type="paragraph" w:customStyle="1" w:styleId="aff5">
    <w:name w:val="正文首行缩进（绿盟科技）"/>
    <w:basedOn w:val="a"/>
    <w:link w:val="Charf1"/>
    <w:qFormat/>
    <w:rsid w:val="006C75A6"/>
    <w:pPr>
      <w:widowControl/>
      <w:spacing w:after="50" w:line="300" w:lineRule="auto"/>
      <w:ind w:firstLineChars="200" w:firstLine="200"/>
      <w:jc w:val="left"/>
    </w:pPr>
    <w:rPr>
      <w:rFonts w:ascii="Arial" w:hAnsi="Arial"/>
      <w:kern w:val="0"/>
      <w:szCs w:val="21"/>
    </w:rPr>
  </w:style>
  <w:style w:type="character" w:customStyle="1" w:styleId="Charf2">
    <w:name w:val="正文格式 Char"/>
    <w:basedOn w:val="a1"/>
    <w:link w:val="aff6"/>
    <w:qFormat/>
    <w:rsid w:val="006C75A6"/>
    <w:rPr>
      <w:rFonts w:ascii="Times New Roman" w:eastAsia="宋体" w:hAnsi="Times New Roman" w:cs="Times New Roman"/>
      <w:szCs w:val="24"/>
    </w:rPr>
  </w:style>
  <w:style w:type="paragraph" w:customStyle="1" w:styleId="aff6">
    <w:name w:val="正文格式"/>
    <w:basedOn w:val="a"/>
    <w:link w:val="Charf2"/>
    <w:qFormat/>
    <w:rsid w:val="006C75A6"/>
    <w:pPr>
      <w:ind w:firstLineChars="200" w:firstLine="420"/>
    </w:pPr>
  </w:style>
  <w:style w:type="character" w:customStyle="1" w:styleId="9Char">
    <w:name w:val="标题 9 Char"/>
    <w:basedOn w:val="a1"/>
    <w:link w:val="9"/>
    <w:qFormat/>
    <w:rsid w:val="006C75A6"/>
    <w:rPr>
      <w:rFonts w:ascii="Arial" w:eastAsia="黑体" w:hAnsi="Arial" w:cs="Times New Roman"/>
      <w:szCs w:val="20"/>
    </w:rPr>
  </w:style>
  <w:style w:type="character" w:customStyle="1" w:styleId="Charf3">
    <w:name w:val="点 Char"/>
    <w:basedOn w:val="a1"/>
    <w:link w:val="aff7"/>
    <w:qFormat/>
    <w:rsid w:val="006C75A6"/>
    <w:rPr>
      <w:rFonts w:ascii="宋体" w:eastAsia="宋体" w:hAnsi="宋体" w:cs="Times New Roman"/>
      <w:b/>
      <w:sz w:val="24"/>
      <w:szCs w:val="24"/>
    </w:rPr>
  </w:style>
  <w:style w:type="paragraph" w:customStyle="1" w:styleId="aff7">
    <w:name w:val="点"/>
    <w:basedOn w:val="a"/>
    <w:link w:val="Charf3"/>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Char2">
    <w:name w:val="正文首行缩进 Char"/>
    <w:basedOn w:val="Char3"/>
    <w:link w:val="a6"/>
    <w:qFormat/>
    <w:rsid w:val="006C75A6"/>
    <w:rPr>
      <w:rFonts w:ascii="Times New Roman" w:eastAsia="宋体" w:hAnsi="Times New Roman" w:cs="Times New Roman"/>
      <w:b/>
      <w:bCs/>
      <w:sz w:val="24"/>
      <w:szCs w:val="24"/>
    </w:rPr>
  </w:style>
  <w:style w:type="character" w:customStyle="1" w:styleId="2Char0">
    <w:name w:val="正文文本缩进 2 Char"/>
    <w:basedOn w:val="a1"/>
    <w:link w:val="23"/>
    <w:qFormat/>
    <w:rsid w:val="006C75A6"/>
    <w:rPr>
      <w:rFonts w:ascii="宋体" w:eastAsia="宋体" w:hAnsi="宋体" w:cs="Times New Roman"/>
      <w:szCs w:val="24"/>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basedOn w:val="a1"/>
    <w:link w:val="2"/>
    <w:uiPriority w:val="9"/>
    <w:qFormat/>
    <w:rsid w:val="006C75A6"/>
    <w:rPr>
      <w:rFonts w:ascii="宋体" w:eastAsia="宋体" w:hAnsi="宋体" w:cs="Times New Roman"/>
      <w:b/>
      <w:bCs/>
      <w:kern w:val="0"/>
      <w:sz w:val="24"/>
      <w:szCs w:val="20"/>
    </w:rPr>
  </w:style>
  <w:style w:type="character" w:customStyle="1" w:styleId="Char1">
    <w:name w:val="批注文字 Char"/>
    <w:basedOn w:val="a1"/>
    <w:link w:val="a5"/>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8"/>
    <w:qFormat/>
    <w:rsid w:val="006C75A6"/>
    <w:rPr>
      <w:rFonts w:ascii="Times New Roman" w:eastAsia="宋体" w:hAnsi="Times New Roman" w:cs="Times New Roman"/>
      <w:sz w:val="36"/>
      <w:szCs w:val="36"/>
    </w:rPr>
  </w:style>
  <w:style w:type="paragraph" w:customStyle="1" w:styleId="Aff8">
    <w:name w:val="A"/>
    <w:basedOn w:val="a"/>
    <w:link w:val="AChar"/>
    <w:qFormat/>
    <w:rsid w:val="006C75A6"/>
    <w:pPr>
      <w:jc w:val="center"/>
    </w:pPr>
    <w:rPr>
      <w:sz w:val="36"/>
      <w:szCs w:val="36"/>
    </w:rPr>
  </w:style>
  <w:style w:type="character" w:customStyle="1" w:styleId="Charc">
    <w:name w:val="脚注文本 Char"/>
    <w:basedOn w:val="a1"/>
    <w:link w:val="af7"/>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Char">
    <w:name w:val="标题 5 Char"/>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Char">
    <w:name w:val="标题 7 Char"/>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Chara">
    <w:name w:val="页脚 Char"/>
    <w:aliases w:val="fo Char,footer odd Char,odd Char,footer Final Char,Footer-Even Char"/>
    <w:basedOn w:val="a1"/>
    <w:link w:val="af3"/>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Char0">
    <w:name w:val="批注主题 Char"/>
    <w:basedOn w:val="Char1"/>
    <w:link w:val="a4"/>
    <w:qFormat/>
    <w:rsid w:val="006C75A6"/>
    <w:rPr>
      <w:rFonts w:ascii="Times New Roman" w:eastAsia="宋体" w:hAnsi="Times New Roman" w:cs="Times New Roman"/>
      <w:b/>
      <w:bCs/>
      <w:kern w:val="0"/>
      <w:sz w:val="34"/>
      <w:szCs w:val="24"/>
    </w:rPr>
  </w:style>
  <w:style w:type="character" w:customStyle="1" w:styleId="Char7">
    <w:name w:val="纯文本 Char"/>
    <w:aliases w:val="普通文字1 Char"/>
    <w:basedOn w:val="a1"/>
    <w:link w:val="af0"/>
    <w:qFormat/>
    <w:rsid w:val="006C75A6"/>
    <w:rPr>
      <w:rFonts w:ascii="宋体" w:eastAsia="宋体" w:hAnsi="Courier New" w:cs="Times New Roman"/>
      <w:szCs w:val="20"/>
    </w:rPr>
  </w:style>
  <w:style w:type="character" w:customStyle="1" w:styleId="aff9">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3"/>
    <w:qFormat/>
    <w:rsid w:val="006C75A6"/>
    <w:rPr>
      <w:rFonts w:ascii="Times New Roman" w:eastAsia="宋体" w:hAnsi="Times New Roman" w:cs="Times New Roman"/>
      <w:b/>
      <w:bCs/>
      <w:sz w:val="24"/>
      <w:szCs w:val="32"/>
    </w:rPr>
  </w:style>
  <w:style w:type="paragraph" w:customStyle="1" w:styleId="3Char3">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Char0">
    <w:name w:val="正文文本缩进 3 Char"/>
    <w:basedOn w:val="a1"/>
    <w:link w:val="32"/>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a">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b">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6">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c">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d">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e">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4">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7">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1">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0">
    <w:name w:val="表格文本"/>
    <w:qFormat/>
    <w:rsid w:val="006C75A6"/>
    <w:pPr>
      <w:tabs>
        <w:tab w:val="decimal" w:pos="0"/>
      </w:tabs>
    </w:pPr>
    <w:rPr>
      <w:rFonts w:ascii="Arial" w:hAnsi="Arial"/>
      <w:sz w:val="21"/>
      <w:szCs w:val="21"/>
    </w:rPr>
  </w:style>
  <w:style w:type="paragraph" w:customStyle="1" w:styleId="afff1">
    <w:name w:val="表格"/>
    <w:basedOn w:val="a"/>
    <w:qFormat/>
    <w:rsid w:val="006C75A6"/>
    <w:pPr>
      <w:jc w:val="center"/>
    </w:pPr>
    <w:rPr>
      <w:rFonts w:ascii="宋体" w:hAnsi="宋体"/>
      <w:b/>
      <w:sz w:val="24"/>
    </w:rPr>
  </w:style>
  <w:style w:type="paragraph" w:customStyle="1" w:styleId="28">
    <w:name w:val="样式2"/>
    <w:basedOn w:val="afa"/>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9">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2">
    <w:name w:val="简单回函地址"/>
    <w:basedOn w:val="a"/>
    <w:qFormat/>
    <w:rsid w:val="006C75A6"/>
    <w:pPr>
      <w:spacing w:line="360" w:lineRule="auto"/>
    </w:pPr>
    <w:rPr>
      <w:kern w:val="24"/>
      <w:sz w:val="24"/>
      <w:szCs w:val="20"/>
    </w:rPr>
  </w:style>
  <w:style w:type="paragraph" w:customStyle="1" w:styleId="35">
    <w:name w:val="书籍标题3"/>
    <w:basedOn w:val="2a"/>
    <w:qFormat/>
    <w:rsid w:val="006C75A6"/>
    <w:pPr>
      <w:ind w:left="1287"/>
      <w:outlineLvl w:val="2"/>
    </w:pPr>
    <w:rPr>
      <w:sz w:val="28"/>
      <w:szCs w:val="28"/>
    </w:rPr>
  </w:style>
  <w:style w:type="paragraph" w:customStyle="1" w:styleId="2a">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f4">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3">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4">
    <w:name w:val="标准正文"/>
    <w:basedOn w:val="ad"/>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9"/>
    <w:rsid w:val="006C75A6"/>
    <w:pPr>
      <w:widowControl/>
      <w:spacing w:before="100" w:beforeAutospacing="1" w:after="100" w:afterAutospacing="1"/>
      <w:jc w:val="left"/>
    </w:pPr>
    <w:rPr>
      <w:rFonts w:ascii="宋体" w:hAnsi="宋体"/>
      <w:color w:val="000000"/>
      <w:kern w:val="0"/>
      <w:sz w:val="24"/>
    </w:rPr>
  </w:style>
  <w:style w:type="paragraph" w:customStyle="1" w:styleId="afff5">
    <w:name w:val="表身"/>
    <w:qFormat/>
    <w:rsid w:val="006C75A6"/>
    <w:pPr>
      <w:keepNext/>
      <w:spacing w:before="60" w:after="60" w:line="300" w:lineRule="auto"/>
      <w:jc w:val="both"/>
    </w:pPr>
    <w:rPr>
      <w:sz w:val="18"/>
    </w:rPr>
  </w:style>
  <w:style w:type="paragraph" w:customStyle="1" w:styleId="afff6">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7">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8">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0"/>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9">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a">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b">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b">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c">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6">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c">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d">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e">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d">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0">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5"/>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e">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1">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2">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3">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4">
    <w:name w:val="List Paragraph"/>
    <w:basedOn w:val="a"/>
    <w:uiPriority w:val="99"/>
    <w:unhideWhenUsed/>
    <w:rsid w:val="00CE2B59"/>
    <w:pPr>
      <w:ind w:firstLineChars="200" w:firstLine="420"/>
    </w:pPr>
  </w:style>
  <w:style w:type="character" w:styleId="affff5">
    <w:name w:val="Emphasis"/>
    <w:basedOn w:val="a1"/>
    <w:uiPriority w:val="20"/>
    <w:qFormat/>
    <w:rsid w:val="00B03AC9"/>
    <w:rPr>
      <w:i w:val="0"/>
      <w:iCs w:val="0"/>
      <w:color w:val="CC0000"/>
    </w:rPr>
  </w:style>
  <w:style w:type="paragraph" w:styleId="affff6">
    <w:name w:val="Revision"/>
    <w:hidden/>
    <w:uiPriority w:val="99"/>
    <w:unhideWhenUsed/>
    <w:rsid w:val="0062698C"/>
    <w:rPr>
      <w:kern w:val="2"/>
      <w:sz w:val="21"/>
      <w:szCs w:val="24"/>
    </w:rPr>
  </w:style>
  <w:style w:type="character" w:styleId="affff7">
    <w:name w:val="Placeholder Text"/>
    <w:basedOn w:val="a1"/>
    <w:uiPriority w:val="99"/>
    <w:unhideWhenUsed/>
    <w:rsid w:val="00F877D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F47C95-BA4E-4BB2-B670-8B3CF39C4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486</Words>
  <Characters>2775</Characters>
  <Application>Microsoft Office Word</Application>
  <DocSecurity>0</DocSecurity>
  <Lines>23</Lines>
  <Paragraphs>6</Paragraphs>
  <ScaleCrop>false</ScaleCrop>
  <Company>MS</Company>
  <LinksUpToDate>false</LinksUpToDate>
  <CharactersWithSpaces>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12</cp:revision>
  <cp:lastPrinted>2018-09-27T02:41:00Z</cp:lastPrinted>
  <dcterms:created xsi:type="dcterms:W3CDTF">2021-01-09T01:28:00Z</dcterms:created>
  <dcterms:modified xsi:type="dcterms:W3CDTF">2021-02-01T01:56:00Z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