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sz w:val="40"/>
          <w:szCs w:val="40"/>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rPr>
        <w:t>心率变异分析仪招标要求</w:t>
      </w:r>
    </w:p>
    <w:bookmarkEnd w:id="1"/>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7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2425"/>
        <w:gridCol w:w="900"/>
        <w:gridCol w:w="1835"/>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rPr>
                <w:b/>
                <w:bCs/>
                <w:color w:val="000000" w:themeColor="text1"/>
                <w:szCs w:val="21"/>
              </w:rPr>
            </w:pPr>
            <w:r>
              <w:rPr>
                <w:rFonts w:hint="eastAsia"/>
                <w:b/>
                <w:bCs/>
                <w:color w:val="000000" w:themeColor="text1"/>
                <w:szCs w:val="21"/>
              </w:rPr>
              <w:t>序号</w:t>
            </w:r>
          </w:p>
        </w:tc>
        <w:tc>
          <w:tcPr>
            <w:tcW w:w="2425" w:type="dxa"/>
            <w:vAlign w:val="center"/>
          </w:tcPr>
          <w:p>
            <w:pPr>
              <w:jc w:val="center"/>
              <w:rPr>
                <w:b/>
                <w:bCs/>
                <w:color w:val="000000" w:themeColor="text1"/>
                <w:szCs w:val="21"/>
              </w:rPr>
            </w:pPr>
            <w:r>
              <w:rPr>
                <w:rFonts w:hint="eastAsia"/>
                <w:b/>
                <w:bCs/>
                <w:color w:val="000000" w:themeColor="text1"/>
                <w:szCs w:val="21"/>
              </w:rPr>
              <w:t>货物名称</w:t>
            </w:r>
          </w:p>
        </w:tc>
        <w:tc>
          <w:tcPr>
            <w:tcW w:w="900" w:type="dxa"/>
            <w:vAlign w:val="center"/>
          </w:tcPr>
          <w:p>
            <w:pPr>
              <w:jc w:val="center"/>
              <w:rPr>
                <w:b/>
                <w:bCs/>
                <w:color w:val="000000" w:themeColor="text1"/>
                <w:szCs w:val="21"/>
              </w:rPr>
            </w:pPr>
            <w:r>
              <w:rPr>
                <w:rFonts w:hint="eastAsia"/>
                <w:b/>
                <w:bCs/>
                <w:color w:val="000000" w:themeColor="text1"/>
                <w:szCs w:val="21"/>
              </w:rPr>
              <w:t>数量</w:t>
            </w:r>
          </w:p>
        </w:tc>
        <w:tc>
          <w:tcPr>
            <w:tcW w:w="1835" w:type="dxa"/>
            <w:vAlign w:val="center"/>
          </w:tcPr>
          <w:p>
            <w:pPr>
              <w:jc w:val="center"/>
              <w:rPr>
                <w:b/>
                <w:bCs/>
                <w:color w:val="000000" w:themeColor="text1"/>
                <w:szCs w:val="21"/>
              </w:rPr>
            </w:pPr>
            <w:r>
              <w:rPr>
                <w:rFonts w:hint="eastAsia"/>
                <w:b/>
                <w:bCs/>
                <w:color w:val="000000" w:themeColor="text1"/>
                <w:szCs w:val="21"/>
              </w:rPr>
              <w:t>单位</w:t>
            </w:r>
          </w:p>
        </w:tc>
        <w:tc>
          <w:tcPr>
            <w:tcW w:w="1586" w:type="dxa"/>
            <w:vAlign w:val="center"/>
          </w:tcPr>
          <w:p>
            <w:pPr>
              <w:jc w:val="center"/>
              <w:rPr>
                <w:b/>
                <w:bCs/>
                <w:color w:val="000000" w:themeColor="text1"/>
                <w:szCs w:val="21"/>
              </w:rPr>
            </w:pPr>
            <w:r>
              <w:rPr>
                <w:rFonts w:hint="eastAsia"/>
                <w:b/>
                <w:bCs/>
                <w:color w:val="000000" w:themeColor="text1"/>
                <w:szCs w:val="21"/>
              </w:rPr>
              <w:t>预算金额</w:t>
            </w:r>
          </w:p>
          <w:p>
            <w:pPr>
              <w:jc w:val="center"/>
              <w:rPr>
                <w:b/>
                <w:bCs/>
                <w:color w:val="000000" w:themeColor="text1"/>
                <w:szCs w:val="21"/>
              </w:rPr>
            </w:pPr>
            <w:r>
              <w:rPr>
                <w:rFonts w:hint="eastAsia"/>
                <w:b/>
                <w:bCs/>
                <w:color w:val="000000" w:themeColor="text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rPr>
                <w:rFonts w:hint="eastAsia" w:eastAsia="宋体"/>
                <w:b/>
                <w:bCs/>
                <w:color w:val="000000" w:themeColor="text1"/>
                <w:szCs w:val="21"/>
                <w:lang w:val="en-US" w:eastAsia="zh-CN"/>
              </w:rPr>
            </w:pPr>
            <w:r>
              <w:rPr>
                <w:rFonts w:hint="eastAsia"/>
                <w:b/>
                <w:bCs/>
                <w:color w:val="000000" w:themeColor="text1"/>
                <w:szCs w:val="21"/>
                <w:lang w:val="en-US" w:eastAsia="zh-CN"/>
              </w:rPr>
              <w:t>1</w:t>
            </w:r>
          </w:p>
        </w:tc>
        <w:tc>
          <w:tcPr>
            <w:tcW w:w="2425" w:type="dxa"/>
            <w:vAlign w:val="center"/>
          </w:tcPr>
          <w:p>
            <w:pPr>
              <w:jc w:val="center"/>
              <w:rPr>
                <w:b/>
                <w:bCs/>
                <w:color w:val="000000" w:themeColor="text1"/>
                <w:szCs w:val="21"/>
              </w:rPr>
            </w:pPr>
            <w:r>
              <w:rPr>
                <w:rStyle w:val="306"/>
                <w:rFonts w:ascii="宋体" w:hAnsi="宋体"/>
                <w:sz w:val="24"/>
              </w:rPr>
              <w:t>心率变异分析仪</w:t>
            </w:r>
          </w:p>
        </w:tc>
        <w:tc>
          <w:tcPr>
            <w:tcW w:w="900" w:type="dxa"/>
            <w:vAlign w:val="center"/>
          </w:tcPr>
          <w:p>
            <w:pPr>
              <w:jc w:val="center"/>
              <w:rPr>
                <w:b/>
                <w:bCs/>
                <w:color w:val="000000" w:themeColor="text1"/>
                <w:szCs w:val="21"/>
              </w:rPr>
            </w:pPr>
            <w:r>
              <w:rPr>
                <w:rFonts w:hint="eastAsia"/>
                <w:b/>
                <w:bCs/>
                <w:color w:val="000000" w:themeColor="text1"/>
                <w:szCs w:val="21"/>
              </w:rPr>
              <w:t>1</w:t>
            </w:r>
          </w:p>
        </w:tc>
        <w:tc>
          <w:tcPr>
            <w:tcW w:w="1835" w:type="dxa"/>
            <w:vAlign w:val="center"/>
          </w:tcPr>
          <w:p>
            <w:pPr>
              <w:jc w:val="center"/>
              <w:rPr>
                <w:b/>
                <w:bCs/>
                <w:color w:val="000000" w:themeColor="text1"/>
                <w:szCs w:val="21"/>
              </w:rPr>
            </w:pPr>
            <w:r>
              <w:rPr>
                <w:rFonts w:hint="eastAsia"/>
                <w:b/>
                <w:bCs/>
                <w:color w:val="000000" w:themeColor="text1"/>
                <w:szCs w:val="21"/>
              </w:rPr>
              <w:t>套</w:t>
            </w:r>
          </w:p>
        </w:tc>
        <w:tc>
          <w:tcPr>
            <w:tcW w:w="1586" w:type="dxa"/>
            <w:vAlign w:val="center"/>
          </w:tcPr>
          <w:p>
            <w:pPr>
              <w:jc w:val="center"/>
              <w:rPr>
                <w:b/>
                <w:bCs/>
                <w:color w:val="000000" w:themeColor="text1"/>
                <w:szCs w:val="21"/>
              </w:rPr>
            </w:pPr>
            <w:r>
              <w:rPr>
                <w:rFonts w:hint="eastAsia"/>
                <w:b/>
                <w:bCs/>
                <w:color w:val="000000" w:themeColor="text1"/>
                <w:szCs w:val="21"/>
              </w:rPr>
              <w:t>1</w:t>
            </w:r>
            <w:r>
              <w:rPr>
                <w:b/>
                <w:bCs/>
                <w:color w:val="000000" w:themeColor="text1"/>
                <w:szCs w:val="21"/>
              </w:rPr>
              <w:t>5</w:t>
            </w:r>
          </w:p>
        </w:tc>
      </w:tr>
    </w:tbl>
    <w:p>
      <w:pPr>
        <w:pStyle w:val="6"/>
        <w:spacing w:before="120" w:beforeLines="50" w:after="120" w:afterLines="50"/>
        <w:jc w:val="both"/>
        <w:rPr>
          <w:bCs w:val="0"/>
          <w:kern w:val="2"/>
          <w:szCs w:val="24"/>
        </w:rPr>
      </w:pPr>
      <w:r>
        <w:rPr>
          <w:rFonts w:hint="eastAsia"/>
          <w:bCs w:val="0"/>
          <w:kern w:val="2"/>
          <w:szCs w:val="24"/>
        </w:rPr>
        <w:t xml:space="preserve">三、具体技术要求  </w:t>
      </w:r>
    </w:p>
    <w:tbl>
      <w:tblPr>
        <w:tblStyle w:val="54"/>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510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7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5103" w:type="dxa"/>
            <w:vAlign w:val="center"/>
          </w:tcPr>
          <w:p>
            <w:pPr>
              <w:jc w:val="center"/>
              <w:rPr>
                <w:rFonts w:ascii="宋体" w:hAnsi="宋体"/>
                <w:szCs w:val="21"/>
              </w:rPr>
            </w:pPr>
            <w:r>
              <w:rPr>
                <w:rFonts w:hint="eastAsia" w:ascii="宋体" w:hAnsi="宋体"/>
                <w:szCs w:val="21"/>
              </w:rPr>
              <w:t>招标技术要求</w:t>
            </w:r>
          </w:p>
        </w:tc>
        <w:tc>
          <w:tcPr>
            <w:tcW w:w="992"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tcPr>
          <w:p>
            <w:pPr>
              <w:widowControl/>
              <w:jc w:val="left"/>
              <w:rPr>
                <w:rFonts w:ascii="宋体" w:hAnsi="宋体"/>
                <w:b/>
                <w:kern w:val="0"/>
                <w:szCs w:val="21"/>
              </w:rPr>
            </w:pPr>
          </w:p>
        </w:tc>
        <w:tc>
          <w:tcPr>
            <w:tcW w:w="1276" w:type="dxa"/>
            <w:vMerge w:val="restart"/>
          </w:tcPr>
          <w:p>
            <w:pPr>
              <w:widowControl/>
              <w:ind w:firstLine="240" w:firstLineChars="100"/>
              <w:jc w:val="left"/>
              <w:rPr>
                <w:rStyle w:val="306"/>
                <w:rFonts w:ascii="宋体" w:hAnsi="宋体"/>
                <w:sz w:val="24"/>
              </w:rPr>
            </w:pPr>
          </w:p>
          <w:p>
            <w:pPr>
              <w:widowControl/>
              <w:ind w:firstLine="240" w:firstLineChars="100"/>
              <w:jc w:val="left"/>
              <w:rPr>
                <w:rStyle w:val="306"/>
                <w:rFonts w:ascii="宋体" w:hAnsi="宋体"/>
                <w:sz w:val="24"/>
              </w:rPr>
            </w:pPr>
          </w:p>
          <w:p>
            <w:pPr>
              <w:widowControl/>
              <w:ind w:firstLine="240" w:firstLineChars="100"/>
              <w:jc w:val="left"/>
              <w:rPr>
                <w:rStyle w:val="306"/>
                <w:rFonts w:ascii="宋体" w:hAnsi="宋体"/>
                <w:sz w:val="24"/>
              </w:rPr>
            </w:pPr>
          </w:p>
          <w:p>
            <w:pPr>
              <w:widowControl/>
              <w:ind w:firstLine="240" w:firstLineChars="100"/>
              <w:jc w:val="left"/>
              <w:rPr>
                <w:rStyle w:val="306"/>
                <w:rFonts w:ascii="宋体" w:hAnsi="宋体"/>
                <w:sz w:val="24"/>
              </w:rPr>
            </w:pPr>
          </w:p>
          <w:p>
            <w:pPr>
              <w:widowControl/>
              <w:ind w:firstLine="240" w:firstLineChars="100"/>
              <w:jc w:val="left"/>
              <w:rPr>
                <w:rStyle w:val="306"/>
                <w:rFonts w:ascii="宋体" w:hAnsi="宋体"/>
                <w:sz w:val="24"/>
              </w:rPr>
            </w:pPr>
          </w:p>
          <w:p>
            <w:pPr>
              <w:widowControl/>
              <w:ind w:firstLine="240" w:firstLineChars="100"/>
              <w:jc w:val="left"/>
              <w:rPr>
                <w:rStyle w:val="306"/>
                <w:rFonts w:ascii="宋体" w:hAnsi="宋体"/>
                <w:sz w:val="24"/>
              </w:rPr>
            </w:pPr>
          </w:p>
          <w:p>
            <w:pPr>
              <w:widowControl/>
              <w:ind w:firstLine="280" w:firstLineChars="100"/>
              <w:jc w:val="left"/>
              <w:rPr>
                <w:rStyle w:val="306"/>
                <w:rFonts w:ascii="宋体" w:hAnsi="宋体"/>
                <w:sz w:val="28"/>
                <w:szCs w:val="28"/>
              </w:rPr>
            </w:pPr>
          </w:p>
          <w:p>
            <w:pPr>
              <w:widowControl/>
              <w:ind w:firstLine="280" w:firstLineChars="100"/>
              <w:jc w:val="left"/>
              <w:rPr>
                <w:rStyle w:val="306"/>
                <w:rFonts w:ascii="宋体" w:hAnsi="宋体"/>
                <w:sz w:val="28"/>
                <w:szCs w:val="28"/>
              </w:rPr>
            </w:pPr>
          </w:p>
          <w:p>
            <w:pPr>
              <w:widowControl/>
              <w:ind w:firstLine="280" w:firstLineChars="100"/>
              <w:jc w:val="left"/>
              <w:rPr>
                <w:rStyle w:val="306"/>
                <w:rFonts w:ascii="宋体" w:hAnsi="宋体"/>
                <w:sz w:val="28"/>
                <w:szCs w:val="28"/>
              </w:rPr>
            </w:pPr>
          </w:p>
          <w:p>
            <w:pPr>
              <w:widowControl/>
              <w:jc w:val="left"/>
              <w:rPr>
                <w:rFonts w:ascii="宋体" w:hAnsi="宋体"/>
                <w:kern w:val="0"/>
                <w:szCs w:val="21"/>
              </w:rPr>
            </w:pPr>
            <w:r>
              <w:rPr>
                <w:rStyle w:val="306"/>
                <w:rFonts w:ascii="宋体" w:hAnsi="宋体"/>
                <w:sz w:val="28"/>
                <w:szCs w:val="28"/>
              </w:rPr>
              <w:t>心率变异分析仪</w:t>
            </w:r>
          </w:p>
        </w:tc>
        <w:tc>
          <w:tcPr>
            <w:tcW w:w="5103" w:type="dxa"/>
          </w:tcPr>
          <w:p>
            <w:pPr>
              <w:rPr>
                <w:rStyle w:val="306"/>
                <w:rFonts w:ascii="宋体" w:hAnsi="宋体"/>
                <w:bCs/>
                <w:sz w:val="24"/>
              </w:rPr>
            </w:pPr>
            <w:r>
              <w:rPr>
                <w:rStyle w:val="306"/>
                <w:rFonts w:hint="eastAsia" w:ascii="宋体" w:hAnsi="宋体"/>
                <w:b/>
                <w:bCs w:val="0"/>
                <w:sz w:val="24"/>
                <w:lang w:val="en-US" w:eastAsia="zh-CN"/>
              </w:rPr>
              <w:t>一、</w:t>
            </w:r>
            <w:r>
              <w:rPr>
                <w:rStyle w:val="306"/>
                <w:rFonts w:ascii="宋体" w:hAnsi="宋体"/>
                <w:b/>
                <w:bCs w:val="0"/>
                <w:sz w:val="24"/>
              </w:rPr>
              <w:t xml:space="preserve"> 产品硬件要求</w:t>
            </w:r>
          </w:p>
        </w:tc>
        <w:tc>
          <w:tcPr>
            <w:tcW w:w="992"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103" w:type="dxa"/>
          </w:tcPr>
          <w:p>
            <w:pPr>
              <w:rPr>
                <w:rStyle w:val="306"/>
                <w:rFonts w:ascii="宋体" w:hAnsi="宋体"/>
                <w:bCs/>
                <w:sz w:val="24"/>
              </w:rPr>
            </w:pPr>
            <w:r>
              <w:rPr>
                <w:rStyle w:val="306"/>
                <w:rFonts w:hint="eastAsia" w:ascii="宋体" w:hAnsi="宋体"/>
                <w:bCs/>
                <w:sz w:val="24"/>
                <w:lang w:val="en-US" w:eastAsia="zh-CN"/>
              </w:rPr>
              <w:t>1、</w:t>
            </w:r>
            <w:r>
              <w:rPr>
                <w:rStyle w:val="306"/>
                <w:rFonts w:ascii="宋体" w:hAnsi="宋体"/>
                <w:bCs/>
                <w:sz w:val="24"/>
              </w:rPr>
              <w:t>显示方式：电脑屏幕显示。</w:t>
            </w:r>
          </w:p>
        </w:tc>
        <w:tc>
          <w:tcPr>
            <w:tcW w:w="992"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103" w:type="dxa"/>
          </w:tcPr>
          <w:p>
            <w:pPr>
              <w:rPr>
                <w:rStyle w:val="306"/>
                <w:rFonts w:hint="eastAsia" w:ascii="宋体" w:hAnsi="宋体" w:eastAsia="宋体"/>
                <w:bCs/>
                <w:sz w:val="24"/>
                <w:lang w:val="en-US" w:eastAsia="zh-CN"/>
              </w:rPr>
            </w:pPr>
            <w:r>
              <w:rPr>
                <w:rStyle w:val="306"/>
                <w:rFonts w:hint="eastAsia" w:ascii="宋体" w:hAnsi="宋体"/>
                <w:bCs/>
                <w:sz w:val="24"/>
                <w:lang w:val="en-US" w:eastAsia="zh-CN"/>
              </w:rPr>
              <w:t>2、</w:t>
            </w:r>
            <w:r>
              <w:rPr>
                <w:rStyle w:val="306"/>
                <w:rFonts w:ascii="宋体" w:hAnsi="宋体"/>
                <w:bCs/>
                <w:sz w:val="24"/>
              </w:rPr>
              <w:t xml:space="preserve"> 输出方式：普通A4纸输出全部检测结果报告，报告内容中包含患者的心电图波形</w:t>
            </w:r>
            <w:r>
              <w:rPr>
                <w:rStyle w:val="306"/>
                <w:rFonts w:hint="eastAsia" w:ascii="宋体" w:hAnsi="宋体"/>
                <w:bCs/>
                <w:sz w:val="24"/>
                <w:lang w:val="en-US" w:eastAsia="zh-CN"/>
              </w:rPr>
              <w:t>等</w:t>
            </w:r>
          </w:p>
        </w:tc>
        <w:tc>
          <w:tcPr>
            <w:tcW w:w="992"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103" w:type="dxa"/>
          </w:tcPr>
          <w:p>
            <w:pPr>
              <w:pStyle w:val="2"/>
              <w:numPr>
                <w:ilvl w:val="0"/>
                <w:numId w:val="0"/>
              </w:numPr>
            </w:pPr>
            <w:r>
              <w:rPr>
                <w:rFonts w:hint="eastAsia" w:ascii="宋体" w:hAnsi="宋体" w:eastAsia="宋体" w:cs="宋体"/>
                <w:sz w:val="24"/>
                <w:szCs w:val="24"/>
                <w:lang w:val="en-US" w:eastAsia="zh-CN"/>
              </w:rPr>
              <w:t>3、</w:t>
            </w:r>
            <w:r>
              <w:rPr>
                <w:rFonts w:ascii="宋体" w:hAnsi="宋体" w:eastAsia="宋体" w:cs="宋体"/>
                <w:sz w:val="24"/>
                <w:szCs w:val="24"/>
              </w:rPr>
              <w:t>心率测量范围：30bpm-200bpm</w:t>
            </w:r>
            <w:r>
              <w:rPr>
                <w:rFonts w:hint="eastAsia" w:ascii="宋体" w:hAnsi="宋体" w:eastAsia="宋体" w:cs="宋体"/>
                <w:sz w:val="24"/>
                <w:szCs w:val="24"/>
                <w:lang w:eastAsia="zh-CN"/>
              </w:rPr>
              <w:t>（</w:t>
            </w:r>
            <w:r>
              <w:rPr>
                <w:rFonts w:ascii="宋体" w:hAnsi="宋体" w:eastAsia="宋体" w:cs="宋体"/>
                <w:sz w:val="24"/>
                <w:szCs w:val="24"/>
              </w:rPr>
              <w:t>或更宽</w:t>
            </w:r>
            <w:r>
              <w:rPr>
                <w:rFonts w:hint="eastAsia" w:ascii="宋体" w:hAnsi="宋体" w:eastAsia="宋体" w:cs="宋体"/>
                <w:sz w:val="24"/>
                <w:szCs w:val="24"/>
                <w:lang w:eastAsia="zh-CN"/>
              </w:rPr>
              <w:t>）</w:t>
            </w:r>
          </w:p>
        </w:tc>
        <w:tc>
          <w:tcPr>
            <w:tcW w:w="992"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103" w:type="dxa"/>
          </w:tcPr>
          <w:p>
            <w:pPr>
              <w:rPr>
                <w:rStyle w:val="306"/>
                <w:rFonts w:ascii="宋体" w:hAnsi="宋体"/>
                <w:bCs/>
                <w:sz w:val="24"/>
              </w:rPr>
            </w:pPr>
            <w:r>
              <w:rPr>
                <w:rStyle w:val="306"/>
                <w:rFonts w:hint="eastAsia" w:ascii="宋体" w:hAnsi="宋体"/>
                <w:bCs/>
                <w:sz w:val="24"/>
                <w:lang w:val="en-US" w:eastAsia="zh-CN"/>
              </w:rPr>
              <w:t>4、</w:t>
            </w:r>
            <w:r>
              <w:rPr>
                <w:rStyle w:val="306"/>
                <w:rFonts w:ascii="宋体" w:hAnsi="宋体"/>
                <w:bCs/>
                <w:sz w:val="24"/>
              </w:rPr>
              <w:t xml:space="preserve"> QRS波检测：QRS波幅度和间期</w:t>
            </w:r>
          </w:p>
        </w:tc>
        <w:tc>
          <w:tcPr>
            <w:tcW w:w="992"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103" w:type="dxa"/>
          </w:tcPr>
          <w:p>
            <w:pPr>
              <w:rPr>
                <w:rStyle w:val="306"/>
                <w:rFonts w:ascii="宋体" w:hAnsi="宋体"/>
                <w:bCs/>
                <w:sz w:val="24"/>
              </w:rPr>
            </w:pPr>
            <w:r>
              <w:rPr>
                <w:rStyle w:val="306"/>
                <w:rFonts w:hint="eastAsia" w:ascii="宋体" w:hAnsi="宋体"/>
                <w:bCs/>
                <w:sz w:val="24"/>
                <w:lang w:val="en-US" w:eastAsia="zh-CN"/>
              </w:rPr>
              <w:t>5、</w:t>
            </w:r>
            <w:r>
              <w:rPr>
                <w:rStyle w:val="306"/>
                <w:rFonts w:ascii="宋体" w:hAnsi="宋体"/>
                <w:bCs/>
                <w:sz w:val="24"/>
              </w:rPr>
              <w:t xml:space="preserve"> 幅度为0.5-5mV；间期为70-120ms；</w:t>
            </w:r>
          </w:p>
        </w:tc>
        <w:tc>
          <w:tcPr>
            <w:tcW w:w="992"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103" w:type="dxa"/>
          </w:tcPr>
          <w:p>
            <w:pPr>
              <w:rPr>
                <w:rStyle w:val="306"/>
                <w:rFonts w:ascii="宋体" w:hAnsi="宋体"/>
                <w:bCs/>
                <w:sz w:val="24"/>
              </w:rPr>
            </w:pPr>
            <w:r>
              <w:rPr>
                <w:rStyle w:val="306"/>
                <w:rFonts w:hint="eastAsia" w:ascii="宋体" w:hAnsi="宋体"/>
                <w:bCs/>
                <w:sz w:val="24"/>
                <w:lang w:val="en-US" w:eastAsia="zh-CN"/>
              </w:rPr>
              <w:t>6、</w:t>
            </w:r>
            <w:r>
              <w:rPr>
                <w:rStyle w:val="306"/>
                <w:rFonts w:ascii="宋体" w:hAnsi="宋体"/>
                <w:bCs/>
                <w:sz w:val="24"/>
              </w:rPr>
              <w:t xml:space="preserve"> 不应对幅度≤0.15mV或间期≤10 ms的1mV的信号有响应。</w:t>
            </w:r>
          </w:p>
        </w:tc>
        <w:tc>
          <w:tcPr>
            <w:tcW w:w="992"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b/>
                <w:kern w:val="0"/>
                <w:szCs w:val="21"/>
              </w:rPr>
            </w:pPr>
          </w:p>
        </w:tc>
        <w:tc>
          <w:tcPr>
            <w:tcW w:w="1276" w:type="dxa"/>
            <w:vMerge w:val="continue"/>
          </w:tcPr>
          <w:p>
            <w:pPr>
              <w:widowControl/>
              <w:jc w:val="left"/>
              <w:rPr>
                <w:rFonts w:ascii="宋体" w:hAnsi="宋体"/>
                <w:kern w:val="0"/>
                <w:szCs w:val="21"/>
              </w:rPr>
            </w:pPr>
          </w:p>
        </w:tc>
        <w:tc>
          <w:tcPr>
            <w:tcW w:w="5103" w:type="dxa"/>
          </w:tcPr>
          <w:p>
            <w:pPr>
              <w:rPr>
                <w:rStyle w:val="306"/>
                <w:rFonts w:ascii="宋体" w:hAnsi="宋体"/>
                <w:bCs/>
                <w:sz w:val="24"/>
              </w:rPr>
            </w:pPr>
            <w:r>
              <w:rPr>
                <w:rStyle w:val="306"/>
                <w:rFonts w:hint="eastAsia" w:ascii="宋体" w:hAnsi="宋体"/>
                <w:bCs/>
                <w:sz w:val="24"/>
                <w:lang w:val="en-US" w:eastAsia="zh-CN"/>
              </w:rPr>
              <w:t>7、</w:t>
            </w:r>
            <w:r>
              <w:rPr>
                <w:rStyle w:val="306"/>
                <w:rFonts w:ascii="宋体" w:hAnsi="宋体"/>
                <w:bCs/>
                <w:sz w:val="24"/>
              </w:rPr>
              <w:t xml:space="preserve"> 电气安全性能：符合</w:t>
            </w:r>
            <w:r>
              <w:rPr>
                <w:rStyle w:val="306"/>
                <w:rFonts w:hint="eastAsia" w:ascii="宋体" w:hAnsi="宋体"/>
                <w:bCs/>
                <w:sz w:val="24"/>
                <w:lang w:val="en-US" w:eastAsia="zh-CN"/>
              </w:rPr>
              <w:t>国家相关</w:t>
            </w:r>
            <w:r>
              <w:rPr>
                <w:rStyle w:val="306"/>
                <w:rFonts w:ascii="宋体" w:hAnsi="宋体"/>
                <w:bCs/>
                <w:sz w:val="24"/>
              </w:rPr>
              <w:t>要求。</w:t>
            </w:r>
          </w:p>
        </w:tc>
        <w:tc>
          <w:tcPr>
            <w:tcW w:w="992"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103" w:type="dxa"/>
          </w:tcPr>
          <w:p>
            <w:pPr>
              <w:rPr>
                <w:rStyle w:val="306"/>
                <w:rFonts w:ascii="宋体" w:hAnsi="宋体"/>
                <w:bCs/>
                <w:sz w:val="24"/>
              </w:rPr>
            </w:pPr>
            <w:r>
              <w:rPr>
                <w:rStyle w:val="306"/>
                <w:rFonts w:hint="eastAsia" w:ascii="宋体" w:hAnsi="宋体"/>
                <w:bCs/>
                <w:sz w:val="24"/>
                <w:lang w:val="en-US" w:eastAsia="zh-CN"/>
              </w:rPr>
              <w:t>8、</w:t>
            </w:r>
            <w:r>
              <w:rPr>
                <w:rStyle w:val="306"/>
                <w:rFonts w:ascii="宋体" w:hAnsi="宋体"/>
                <w:bCs/>
                <w:sz w:val="24"/>
              </w:rPr>
              <w:t xml:space="preserve"> 一次采集心电信号不小于5分钟。</w:t>
            </w:r>
          </w:p>
        </w:tc>
        <w:tc>
          <w:tcPr>
            <w:tcW w:w="992"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103" w:type="dxa"/>
          </w:tcPr>
          <w:p>
            <w:pPr>
              <w:rPr>
                <w:rStyle w:val="306"/>
                <w:rFonts w:ascii="宋体" w:hAnsi="宋体"/>
                <w:bCs/>
                <w:sz w:val="24"/>
              </w:rPr>
            </w:pPr>
            <w:r>
              <w:rPr>
                <w:rStyle w:val="306"/>
                <w:rFonts w:ascii="宋体" w:hAnsi="宋体"/>
                <w:bCs/>
                <w:sz w:val="24"/>
              </w:rPr>
              <w:t>▲</w:t>
            </w:r>
            <w:r>
              <w:rPr>
                <w:rStyle w:val="306"/>
                <w:rFonts w:hint="eastAsia" w:ascii="宋体" w:hAnsi="宋体"/>
                <w:bCs/>
                <w:sz w:val="24"/>
                <w:lang w:val="en-US" w:eastAsia="zh-CN"/>
              </w:rPr>
              <w:t>9、</w:t>
            </w:r>
            <w:r>
              <w:rPr>
                <w:rStyle w:val="306"/>
                <w:rFonts w:ascii="宋体" w:hAnsi="宋体"/>
                <w:bCs/>
                <w:sz w:val="24"/>
              </w:rPr>
              <w:t xml:space="preserve"> 可以保存和显示</w:t>
            </w:r>
            <w:r>
              <w:rPr>
                <w:rStyle w:val="306"/>
                <w:rFonts w:hint="default" w:ascii="Arial" w:hAnsi="Arial" w:cs="Arial"/>
                <w:bCs/>
                <w:sz w:val="24"/>
              </w:rPr>
              <w:t>≥</w:t>
            </w:r>
            <w:r>
              <w:rPr>
                <w:rStyle w:val="306"/>
                <w:rFonts w:ascii="宋体" w:hAnsi="宋体"/>
                <w:bCs/>
                <w:sz w:val="24"/>
              </w:rPr>
              <w:t>5分钟心电波形</w:t>
            </w:r>
          </w:p>
        </w:tc>
        <w:tc>
          <w:tcPr>
            <w:tcW w:w="992"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103" w:type="dxa"/>
          </w:tcPr>
          <w:p>
            <w:pPr>
              <w:rPr>
                <w:rStyle w:val="306"/>
                <w:rFonts w:ascii="宋体" w:hAnsi="宋体"/>
                <w:bCs/>
                <w:sz w:val="24"/>
              </w:rPr>
            </w:pPr>
            <w:r>
              <w:rPr>
                <w:rStyle w:val="306"/>
                <w:rFonts w:ascii="宋体" w:hAnsi="宋体"/>
                <w:bCs/>
                <w:sz w:val="24"/>
              </w:rPr>
              <w:t>▲</w:t>
            </w:r>
            <w:r>
              <w:rPr>
                <w:rStyle w:val="306"/>
                <w:rFonts w:hint="eastAsia" w:ascii="宋体" w:hAnsi="宋体"/>
                <w:bCs/>
                <w:sz w:val="24"/>
                <w:lang w:val="en-US" w:eastAsia="zh-CN"/>
              </w:rPr>
              <w:t>10、</w:t>
            </w:r>
            <w:r>
              <w:rPr>
                <w:rStyle w:val="306"/>
                <w:rFonts w:ascii="宋体" w:hAnsi="宋体"/>
                <w:bCs/>
                <w:sz w:val="24"/>
              </w:rPr>
              <w:t>电脑屏幕可以同时实时显示二人的信息与二人的心电波形，实时采集二个人的数据。</w:t>
            </w:r>
          </w:p>
        </w:tc>
        <w:tc>
          <w:tcPr>
            <w:tcW w:w="992"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103" w:type="dxa"/>
          </w:tcPr>
          <w:p>
            <w:pPr>
              <w:rPr>
                <w:rStyle w:val="306"/>
                <w:rFonts w:ascii="宋体" w:hAnsi="宋体"/>
                <w:bCs/>
                <w:sz w:val="24"/>
              </w:rPr>
            </w:pPr>
            <w:r>
              <w:rPr>
                <w:rStyle w:val="306"/>
                <w:rFonts w:hint="eastAsia" w:ascii="宋体" w:hAnsi="宋体"/>
                <w:b/>
                <w:bCs w:val="0"/>
                <w:sz w:val="24"/>
                <w:lang w:val="en-US" w:eastAsia="zh-CN"/>
              </w:rPr>
              <w:t>二、</w:t>
            </w:r>
            <w:r>
              <w:rPr>
                <w:rStyle w:val="306"/>
                <w:rFonts w:ascii="宋体" w:hAnsi="宋体"/>
                <w:b/>
                <w:bCs w:val="0"/>
                <w:sz w:val="24"/>
              </w:rPr>
              <w:t xml:space="preserve"> 产品软件要求</w:t>
            </w:r>
          </w:p>
        </w:tc>
        <w:tc>
          <w:tcPr>
            <w:tcW w:w="992"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103" w:type="dxa"/>
          </w:tcPr>
          <w:p>
            <w:pPr>
              <w:rPr>
                <w:rStyle w:val="306"/>
                <w:rFonts w:ascii="宋体" w:hAnsi="宋体"/>
                <w:bCs/>
                <w:sz w:val="24"/>
              </w:rPr>
            </w:pPr>
            <w:r>
              <w:rPr>
                <w:rStyle w:val="306"/>
                <w:rFonts w:hint="eastAsia" w:ascii="宋体" w:hAnsi="宋体"/>
                <w:bCs/>
                <w:sz w:val="24"/>
                <w:lang w:val="en-US" w:eastAsia="zh-CN"/>
              </w:rPr>
              <w:t>11、</w:t>
            </w:r>
            <w:r>
              <w:rPr>
                <w:rStyle w:val="306"/>
                <w:rFonts w:ascii="宋体" w:hAnsi="宋体"/>
                <w:bCs/>
                <w:sz w:val="24"/>
              </w:rPr>
              <w:t>检测人体心理压力、疲劳度、植物神经功能。</w:t>
            </w:r>
          </w:p>
        </w:tc>
        <w:tc>
          <w:tcPr>
            <w:tcW w:w="992"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103" w:type="dxa"/>
          </w:tcPr>
          <w:p>
            <w:pPr>
              <w:rPr>
                <w:rStyle w:val="306"/>
                <w:rFonts w:ascii="宋体" w:hAnsi="宋体"/>
                <w:bCs/>
                <w:sz w:val="24"/>
              </w:rPr>
            </w:pPr>
            <w:r>
              <w:rPr>
                <w:rStyle w:val="306"/>
                <w:rFonts w:hint="eastAsia" w:ascii="宋体" w:hAnsi="宋体"/>
                <w:bCs/>
                <w:sz w:val="24"/>
                <w:lang w:val="en-US" w:eastAsia="zh-CN"/>
              </w:rPr>
              <w:t>12、</w:t>
            </w:r>
            <w:r>
              <w:rPr>
                <w:rStyle w:val="306"/>
                <w:rFonts w:ascii="宋体" w:hAnsi="宋体"/>
                <w:bCs/>
                <w:sz w:val="24"/>
              </w:rPr>
              <w:t>显示交感与副交感的平衡度。</w:t>
            </w:r>
          </w:p>
        </w:tc>
        <w:tc>
          <w:tcPr>
            <w:tcW w:w="992"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103" w:type="dxa"/>
          </w:tcPr>
          <w:p>
            <w:pPr>
              <w:rPr>
                <w:rStyle w:val="306"/>
                <w:rFonts w:ascii="宋体" w:hAnsi="宋体"/>
                <w:bCs/>
                <w:sz w:val="24"/>
              </w:rPr>
            </w:pPr>
            <w:r>
              <w:rPr>
                <w:rStyle w:val="306"/>
                <w:rFonts w:hint="eastAsia" w:ascii="宋体" w:hAnsi="宋体"/>
                <w:bCs/>
                <w:sz w:val="24"/>
                <w:lang w:val="en-US" w:eastAsia="zh-CN"/>
              </w:rPr>
              <w:t>13、</w:t>
            </w:r>
            <w:r>
              <w:rPr>
                <w:rStyle w:val="306"/>
                <w:rFonts w:ascii="宋体" w:hAnsi="宋体"/>
                <w:bCs/>
                <w:sz w:val="24"/>
              </w:rPr>
              <w:t xml:space="preserve"> 可以显示和保存</w:t>
            </w:r>
            <w:r>
              <w:rPr>
                <w:rStyle w:val="306"/>
                <w:rFonts w:hint="default" w:ascii="宋体" w:hAnsi="宋体"/>
                <w:bCs/>
                <w:sz w:val="24"/>
              </w:rPr>
              <w:t>≥</w:t>
            </w:r>
            <w:r>
              <w:rPr>
                <w:rStyle w:val="306"/>
                <w:rFonts w:ascii="宋体" w:hAnsi="宋体"/>
                <w:bCs/>
                <w:sz w:val="24"/>
              </w:rPr>
              <w:t xml:space="preserve">5分钟完整心电波型及所有数据。 </w:t>
            </w:r>
          </w:p>
        </w:tc>
        <w:tc>
          <w:tcPr>
            <w:tcW w:w="992"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103" w:type="dxa"/>
          </w:tcPr>
          <w:p>
            <w:pPr>
              <w:rPr>
                <w:rStyle w:val="306"/>
                <w:rFonts w:ascii="宋体" w:hAnsi="宋体"/>
                <w:bCs/>
                <w:sz w:val="24"/>
              </w:rPr>
            </w:pPr>
            <w:r>
              <w:rPr>
                <w:rStyle w:val="306"/>
                <w:rFonts w:hint="eastAsia" w:ascii="宋体" w:hAnsi="宋体"/>
                <w:bCs/>
                <w:sz w:val="24"/>
                <w:lang w:val="en-US" w:eastAsia="zh-CN"/>
              </w:rPr>
              <w:t>14、</w:t>
            </w:r>
            <w:r>
              <w:rPr>
                <w:rStyle w:val="306"/>
                <w:rFonts w:ascii="宋体" w:hAnsi="宋体"/>
                <w:bCs/>
                <w:sz w:val="24"/>
              </w:rPr>
              <w:t>可以自动生成EXCEL统计报表，分别统计：不同的年龄、性别、职业、单位等。</w:t>
            </w:r>
          </w:p>
        </w:tc>
        <w:tc>
          <w:tcPr>
            <w:tcW w:w="992" w:type="dxa"/>
          </w:tcPr>
          <w:p>
            <w:pPr>
              <w:widowControl/>
              <w:jc w:val="left"/>
              <w:rPr>
                <w:rFonts w:ascii="宋体" w:hAnsi="宋体"/>
                <w:kern w:val="0"/>
                <w:szCs w:val="21"/>
              </w:rPr>
            </w:pPr>
          </w:p>
        </w:tc>
      </w:tr>
    </w:tbl>
    <w:p>
      <w:pPr>
        <w:widowControl/>
        <w:jc w:val="left"/>
        <w:rPr>
          <w:rFonts w:ascii="宋体" w:hAnsi="宋体"/>
          <w:kern w:val="0"/>
          <w:szCs w:val="21"/>
        </w:rPr>
      </w:pPr>
    </w:p>
    <w:p>
      <w:pPr>
        <w:pStyle w:val="6"/>
        <w:spacing w:before="120" w:beforeLines="50" w:after="120" w:afterLines="50"/>
        <w:jc w:val="both"/>
        <w:rPr>
          <w:szCs w:val="24"/>
        </w:rPr>
      </w:pPr>
      <w:r>
        <w:rPr>
          <w:rFonts w:hint="eastAsia"/>
          <w:szCs w:val="24"/>
        </w:rPr>
        <w:t>四、配置清单</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8"/>
        <w:gridCol w:w="709"/>
        <w:gridCol w:w="70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228" w:type="dxa"/>
            <w:vAlign w:val="center"/>
          </w:tcPr>
          <w:p>
            <w:pPr>
              <w:jc w:val="center"/>
              <w:rPr>
                <w:rFonts w:ascii="宋体" w:hAnsi="宋体"/>
                <w:color w:val="000000" w:themeColor="text1"/>
                <w:szCs w:val="21"/>
              </w:rPr>
            </w:pPr>
            <w:r>
              <w:rPr>
                <w:rFonts w:hint="eastAsia" w:ascii="宋体" w:hAnsi="宋体"/>
                <w:color w:val="000000" w:themeColor="text1"/>
                <w:szCs w:val="21"/>
              </w:rPr>
              <w:t>配置名称</w:t>
            </w:r>
          </w:p>
        </w:tc>
        <w:tc>
          <w:tcPr>
            <w:tcW w:w="709" w:type="dxa"/>
            <w:vAlign w:val="center"/>
          </w:tcPr>
          <w:p>
            <w:pPr>
              <w:jc w:val="center"/>
              <w:rPr>
                <w:rFonts w:ascii="宋体" w:hAnsi="宋体"/>
                <w:color w:val="000000" w:themeColor="text1"/>
                <w:szCs w:val="21"/>
              </w:rPr>
            </w:pPr>
            <w:r>
              <w:rPr>
                <w:rFonts w:hint="eastAsia" w:ascii="宋体" w:hAnsi="宋体"/>
                <w:color w:val="000000" w:themeColor="text1"/>
                <w:szCs w:val="21"/>
              </w:rPr>
              <w:t>数量</w:t>
            </w:r>
          </w:p>
        </w:tc>
        <w:tc>
          <w:tcPr>
            <w:tcW w:w="709" w:type="dxa"/>
            <w:vAlign w:val="center"/>
          </w:tcPr>
          <w:p>
            <w:pPr>
              <w:jc w:val="center"/>
              <w:rPr>
                <w:rFonts w:ascii="宋体" w:hAnsi="宋体"/>
                <w:color w:val="000000" w:themeColor="text1"/>
                <w:szCs w:val="21"/>
              </w:rPr>
            </w:pPr>
            <w:r>
              <w:rPr>
                <w:rFonts w:hint="eastAsia" w:ascii="宋体" w:hAnsi="宋体"/>
                <w:color w:val="000000" w:themeColor="text1"/>
                <w:szCs w:val="21"/>
              </w:rPr>
              <w:t>单位</w:t>
            </w:r>
          </w:p>
        </w:tc>
        <w:tc>
          <w:tcPr>
            <w:tcW w:w="1011" w:type="dxa"/>
            <w:vAlign w:val="center"/>
          </w:tcPr>
          <w:p>
            <w:pPr>
              <w:jc w:val="center"/>
              <w:rPr>
                <w:rFonts w:ascii="宋体" w:hAnsi="宋体"/>
                <w:color w:val="000000" w:themeColor="text1"/>
                <w:szCs w:val="21"/>
              </w:rPr>
            </w:pPr>
            <w:r>
              <w:rPr>
                <w:rFonts w:hint="eastAsia" w:ascii="宋体" w:hAnsi="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228" w:type="dxa"/>
          </w:tcPr>
          <w:p>
            <w:pPr>
              <w:rPr>
                <w:rStyle w:val="306"/>
                <w:rFonts w:ascii="宋体" w:hAnsi="宋体"/>
                <w:bCs/>
                <w:sz w:val="24"/>
              </w:rPr>
            </w:pPr>
            <w:r>
              <w:rPr>
                <w:rStyle w:val="306"/>
                <w:rFonts w:ascii="宋体" w:hAnsi="宋体"/>
                <w:bCs/>
                <w:sz w:val="24"/>
              </w:rPr>
              <w:t>1</w:t>
            </w:r>
            <w:r>
              <w:rPr>
                <w:rStyle w:val="306"/>
                <w:rFonts w:hint="eastAsia" w:ascii="宋体" w:hAnsi="宋体"/>
                <w:bCs/>
                <w:sz w:val="24"/>
                <w:lang w:eastAsia="zh-CN"/>
              </w:rPr>
              <w:t>、</w:t>
            </w:r>
            <w:r>
              <w:rPr>
                <w:rStyle w:val="306"/>
                <w:rFonts w:ascii="宋体" w:hAnsi="宋体"/>
                <w:bCs/>
                <w:sz w:val="24"/>
              </w:rPr>
              <w:t xml:space="preserve">心率采集盒   </w:t>
            </w:r>
          </w:p>
        </w:tc>
        <w:tc>
          <w:tcPr>
            <w:tcW w:w="709" w:type="dxa"/>
            <w:vAlign w:val="bottom"/>
          </w:tcPr>
          <w:p>
            <w:pPr>
              <w:widowControl/>
              <w:jc w:val="center"/>
              <w:rPr>
                <w:rFonts w:ascii="新宋体" w:hAnsi="新宋体" w:eastAsia="新宋体" w:cs="Arial"/>
                <w:color w:val="000000" w:themeColor="text1"/>
                <w:kern w:val="0"/>
                <w:szCs w:val="21"/>
              </w:rPr>
            </w:pPr>
            <w:r>
              <w:rPr>
                <w:rFonts w:hint="eastAsia" w:ascii="新宋体" w:hAnsi="新宋体" w:eastAsia="新宋体" w:cs="Arial"/>
                <w:color w:val="000000" w:themeColor="text1"/>
                <w:kern w:val="0"/>
                <w:szCs w:val="21"/>
              </w:rPr>
              <w:t>2</w:t>
            </w:r>
          </w:p>
        </w:tc>
        <w:tc>
          <w:tcPr>
            <w:tcW w:w="709" w:type="dxa"/>
          </w:tcPr>
          <w:p>
            <w:pPr>
              <w:jc w:val="center"/>
              <w:rPr>
                <w:color w:val="000000" w:themeColor="text1"/>
              </w:rPr>
            </w:pPr>
            <w:r>
              <w:rPr>
                <w:rFonts w:hint="eastAsia"/>
                <w:color w:val="000000" w:themeColor="text1"/>
              </w:rPr>
              <w:t>个</w:t>
            </w:r>
          </w:p>
        </w:tc>
        <w:tc>
          <w:tcPr>
            <w:tcW w:w="1011"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228" w:type="dxa"/>
          </w:tcPr>
          <w:p>
            <w:pPr>
              <w:rPr>
                <w:rStyle w:val="306"/>
                <w:rFonts w:ascii="宋体" w:hAnsi="宋体"/>
                <w:bCs/>
                <w:sz w:val="24"/>
              </w:rPr>
            </w:pPr>
            <w:r>
              <w:rPr>
                <w:rStyle w:val="306"/>
                <w:rFonts w:ascii="宋体" w:hAnsi="宋体"/>
                <w:bCs/>
                <w:sz w:val="24"/>
              </w:rPr>
              <w:t xml:space="preserve">2、三导心电电缆 </w:t>
            </w:r>
          </w:p>
        </w:tc>
        <w:tc>
          <w:tcPr>
            <w:tcW w:w="709" w:type="dxa"/>
            <w:vAlign w:val="bottom"/>
          </w:tcPr>
          <w:p>
            <w:pPr>
              <w:widowControl/>
              <w:jc w:val="center"/>
              <w:rPr>
                <w:rFonts w:ascii="新宋体" w:hAnsi="新宋体" w:eastAsia="新宋体" w:cs="Arial"/>
                <w:color w:val="000000" w:themeColor="text1"/>
                <w:kern w:val="0"/>
                <w:szCs w:val="21"/>
              </w:rPr>
            </w:pPr>
            <w:r>
              <w:rPr>
                <w:rStyle w:val="306"/>
                <w:rFonts w:ascii="宋体" w:hAnsi="宋体"/>
                <w:bCs/>
                <w:sz w:val="24"/>
              </w:rPr>
              <w:t>2</w:t>
            </w:r>
          </w:p>
        </w:tc>
        <w:tc>
          <w:tcPr>
            <w:tcW w:w="709" w:type="dxa"/>
          </w:tcPr>
          <w:p>
            <w:pPr>
              <w:jc w:val="center"/>
              <w:rPr>
                <w:color w:val="000000" w:themeColor="text1"/>
              </w:rPr>
            </w:pPr>
            <w:r>
              <w:rPr>
                <w:rStyle w:val="306"/>
                <w:rFonts w:ascii="宋体" w:hAnsi="宋体"/>
                <w:bCs/>
                <w:sz w:val="24"/>
              </w:rPr>
              <w:t>条</w:t>
            </w:r>
          </w:p>
        </w:tc>
        <w:tc>
          <w:tcPr>
            <w:tcW w:w="1011"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228" w:type="dxa"/>
          </w:tcPr>
          <w:p>
            <w:pPr>
              <w:rPr>
                <w:rStyle w:val="306"/>
                <w:rFonts w:ascii="宋体" w:hAnsi="宋体"/>
                <w:bCs/>
                <w:sz w:val="24"/>
              </w:rPr>
            </w:pPr>
            <w:r>
              <w:rPr>
                <w:rStyle w:val="306"/>
                <w:rFonts w:ascii="宋体" w:hAnsi="宋体"/>
                <w:bCs/>
                <w:sz w:val="24"/>
              </w:rPr>
              <w:t xml:space="preserve">3、 肢体电极夹  </w:t>
            </w:r>
          </w:p>
        </w:tc>
        <w:tc>
          <w:tcPr>
            <w:tcW w:w="709" w:type="dxa"/>
            <w:vAlign w:val="bottom"/>
          </w:tcPr>
          <w:p>
            <w:pPr>
              <w:widowControl/>
              <w:jc w:val="center"/>
              <w:rPr>
                <w:rFonts w:ascii="新宋体" w:hAnsi="新宋体" w:eastAsia="新宋体" w:cs="Arial"/>
                <w:color w:val="000000" w:themeColor="text1"/>
                <w:kern w:val="0"/>
                <w:szCs w:val="21"/>
              </w:rPr>
            </w:pPr>
            <w:r>
              <w:rPr>
                <w:rStyle w:val="306"/>
                <w:rFonts w:ascii="宋体" w:hAnsi="宋体"/>
                <w:bCs/>
                <w:sz w:val="24"/>
              </w:rPr>
              <w:t>6</w:t>
            </w:r>
          </w:p>
        </w:tc>
        <w:tc>
          <w:tcPr>
            <w:tcW w:w="709" w:type="dxa"/>
            <w:vAlign w:val="bottom"/>
          </w:tcPr>
          <w:p>
            <w:pPr>
              <w:widowControl/>
              <w:jc w:val="center"/>
              <w:rPr>
                <w:rFonts w:ascii="新宋体" w:hAnsi="新宋体" w:eastAsia="新宋体" w:cs="宋体"/>
                <w:color w:val="000000" w:themeColor="text1"/>
                <w:kern w:val="24"/>
                <w:szCs w:val="21"/>
              </w:rPr>
            </w:pPr>
            <w:r>
              <w:rPr>
                <w:rStyle w:val="306"/>
                <w:rFonts w:ascii="宋体" w:hAnsi="宋体"/>
                <w:bCs/>
                <w:sz w:val="24"/>
              </w:rPr>
              <w:t>个</w:t>
            </w:r>
          </w:p>
        </w:tc>
        <w:tc>
          <w:tcPr>
            <w:tcW w:w="1011"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228" w:type="dxa"/>
          </w:tcPr>
          <w:p>
            <w:pPr>
              <w:rPr>
                <w:rStyle w:val="306"/>
                <w:rFonts w:ascii="宋体" w:hAnsi="宋体"/>
                <w:bCs/>
                <w:sz w:val="24"/>
              </w:rPr>
            </w:pPr>
            <w:r>
              <w:rPr>
                <w:rStyle w:val="306"/>
                <w:rFonts w:ascii="宋体" w:hAnsi="宋体"/>
                <w:bCs/>
                <w:sz w:val="24"/>
              </w:rPr>
              <w:t xml:space="preserve">4、USB 连接线  </w:t>
            </w:r>
          </w:p>
        </w:tc>
        <w:tc>
          <w:tcPr>
            <w:tcW w:w="709" w:type="dxa"/>
            <w:vAlign w:val="bottom"/>
          </w:tcPr>
          <w:p>
            <w:pPr>
              <w:widowControl/>
              <w:jc w:val="center"/>
              <w:rPr>
                <w:rFonts w:ascii="新宋体" w:hAnsi="新宋体" w:eastAsia="新宋体" w:cs="Arial"/>
                <w:color w:val="000000" w:themeColor="text1"/>
                <w:kern w:val="0"/>
                <w:szCs w:val="21"/>
              </w:rPr>
            </w:pPr>
            <w:r>
              <w:rPr>
                <w:rStyle w:val="306"/>
                <w:rFonts w:ascii="宋体" w:hAnsi="宋体"/>
                <w:bCs/>
                <w:sz w:val="24"/>
              </w:rPr>
              <w:t>2</w:t>
            </w:r>
          </w:p>
        </w:tc>
        <w:tc>
          <w:tcPr>
            <w:tcW w:w="709" w:type="dxa"/>
            <w:vAlign w:val="bottom"/>
          </w:tcPr>
          <w:p>
            <w:pPr>
              <w:widowControl/>
              <w:jc w:val="center"/>
              <w:rPr>
                <w:rFonts w:ascii="新宋体" w:hAnsi="新宋体" w:eastAsia="新宋体" w:cs="宋体"/>
                <w:color w:val="000000" w:themeColor="text1"/>
                <w:kern w:val="24"/>
                <w:szCs w:val="21"/>
              </w:rPr>
            </w:pPr>
            <w:r>
              <w:rPr>
                <w:rStyle w:val="306"/>
                <w:rFonts w:ascii="宋体" w:hAnsi="宋体"/>
                <w:bCs/>
                <w:sz w:val="24"/>
              </w:rPr>
              <w:t>条</w:t>
            </w:r>
          </w:p>
        </w:tc>
        <w:tc>
          <w:tcPr>
            <w:tcW w:w="1011"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228" w:type="dxa"/>
          </w:tcPr>
          <w:p>
            <w:pPr>
              <w:rPr>
                <w:rStyle w:val="306"/>
                <w:rFonts w:ascii="宋体" w:hAnsi="宋体"/>
                <w:bCs/>
                <w:sz w:val="24"/>
              </w:rPr>
            </w:pPr>
            <w:r>
              <w:rPr>
                <w:rStyle w:val="306"/>
                <w:rFonts w:ascii="宋体" w:hAnsi="宋体"/>
                <w:bCs/>
                <w:sz w:val="24"/>
              </w:rPr>
              <w:t>5、 心率变异性分析软件（</w:t>
            </w:r>
            <w:r>
              <w:rPr>
                <w:rStyle w:val="306"/>
                <w:rFonts w:asciiTheme="minorEastAsia" w:hAnsiTheme="minorEastAsia" w:eastAsiaTheme="minorEastAsia"/>
                <w:sz w:val="24"/>
              </w:rPr>
              <w:t>双人检测</w:t>
            </w:r>
            <w:r>
              <w:rPr>
                <w:rStyle w:val="306"/>
                <w:rFonts w:hint="eastAsia" w:asciiTheme="minorEastAsia" w:hAnsiTheme="minorEastAsia" w:eastAsiaTheme="minorEastAsia"/>
                <w:sz w:val="24"/>
              </w:rPr>
              <w:t>）</w:t>
            </w:r>
          </w:p>
        </w:tc>
        <w:tc>
          <w:tcPr>
            <w:tcW w:w="709" w:type="dxa"/>
            <w:vAlign w:val="bottom"/>
          </w:tcPr>
          <w:p>
            <w:pPr>
              <w:widowControl/>
              <w:jc w:val="center"/>
              <w:rPr>
                <w:rFonts w:ascii="新宋体" w:hAnsi="新宋体" w:eastAsia="新宋体" w:cs="Arial"/>
                <w:color w:val="000000" w:themeColor="text1"/>
                <w:kern w:val="0"/>
                <w:szCs w:val="21"/>
              </w:rPr>
            </w:pPr>
            <w:r>
              <w:rPr>
                <w:rStyle w:val="306"/>
                <w:rFonts w:ascii="宋体" w:hAnsi="宋体"/>
                <w:bCs/>
                <w:sz w:val="24"/>
              </w:rPr>
              <w:t>1</w:t>
            </w:r>
          </w:p>
        </w:tc>
        <w:tc>
          <w:tcPr>
            <w:tcW w:w="709" w:type="dxa"/>
            <w:vAlign w:val="bottom"/>
          </w:tcPr>
          <w:p>
            <w:pPr>
              <w:widowControl/>
              <w:jc w:val="center"/>
              <w:rPr>
                <w:rFonts w:ascii="新宋体" w:hAnsi="新宋体" w:eastAsia="新宋体" w:cs="宋体"/>
                <w:color w:val="000000" w:themeColor="text1"/>
                <w:kern w:val="24"/>
                <w:szCs w:val="21"/>
              </w:rPr>
            </w:pPr>
            <w:r>
              <w:rPr>
                <w:rStyle w:val="306"/>
                <w:rFonts w:ascii="宋体" w:hAnsi="宋体"/>
                <w:bCs/>
                <w:sz w:val="24"/>
              </w:rPr>
              <w:t>套</w:t>
            </w:r>
          </w:p>
        </w:tc>
        <w:tc>
          <w:tcPr>
            <w:tcW w:w="1011"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228" w:type="dxa"/>
          </w:tcPr>
          <w:p>
            <w:pPr>
              <w:rPr>
                <w:rStyle w:val="306"/>
                <w:rFonts w:ascii="宋体" w:hAnsi="宋体"/>
                <w:bCs/>
                <w:sz w:val="24"/>
              </w:rPr>
            </w:pPr>
            <w:r>
              <w:rPr>
                <w:rStyle w:val="306"/>
                <w:rFonts w:ascii="宋体" w:hAnsi="宋体"/>
                <w:bCs/>
                <w:sz w:val="24"/>
              </w:rPr>
              <w:t xml:space="preserve">6、 计算机 </w:t>
            </w:r>
          </w:p>
        </w:tc>
        <w:tc>
          <w:tcPr>
            <w:tcW w:w="709" w:type="dxa"/>
            <w:vAlign w:val="bottom"/>
          </w:tcPr>
          <w:p>
            <w:pPr>
              <w:widowControl/>
              <w:jc w:val="center"/>
              <w:rPr>
                <w:rFonts w:ascii="新宋体" w:hAnsi="新宋体" w:eastAsia="新宋体" w:cs="Arial"/>
                <w:color w:val="000000" w:themeColor="text1"/>
                <w:kern w:val="0"/>
                <w:szCs w:val="21"/>
              </w:rPr>
            </w:pPr>
            <w:r>
              <w:rPr>
                <w:rStyle w:val="306"/>
                <w:rFonts w:ascii="宋体" w:hAnsi="宋体"/>
                <w:bCs/>
                <w:sz w:val="24"/>
              </w:rPr>
              <w:t>1</w:t>
            </w:r>
          </w:p>
        </w:tc>
        <w:tc>
          <w:tcPr>
            <w:tcW w:w="709" w:type="dxa"/>
            <w:vAlign w:val="bottom"/>
          </w:tcPr>
          <w:p>
            <w:pPr>
              <w:widowControl/>
              <w:jc w:val="center"/>
              <w:rPr>
                <w:rFonts w:ascii="新宋体" w:hAnsi="新宋体" w:eastAsia="新宋体" w:cs="宋体"/>
                <w:color w:val="000000" w:themeColor="text1"/>
                <w:kern w:val="24"/>
                <w:szCs w:val="21"/>
              </w:rPr>
            </w:pPr>
            <w:r>
              <w:rPr>
                <w:rStyle w:val="306"/>
                <w:rFonts w:ascii="宋体" w:hAnsi="宋体"/>
                <w:bCs/>
                <w:sz w:val="24"/>
              </w:rPr>
              <w:t>台</w:t>
            </w:r>
          </w:p>
        </w:tc>
        <w:tc>
          <w:tcPr>
            <w:tcW w:w="1011"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228" w:type="dxa"/>
          </w:tcPr>
          <w:p>
            <w:r>
              <w:rPr>
                <w:rStyle w:val="306"/>
                <w:rFonts w:ascii="宋体" w:hAnsi="宋体"/>
                <w:bCs/>
                <w:sz w:val="24"/>
              </w:rPr>
              <w:t xml:space="preserve">7、 彩色喷墨打印机   </w:t>
            </w:r>
          </w:p>
        </w:tc>
        <w:tc>
          <w:tcPr>
            <w:tcW w:w="709" w:type="dxa"/>
            <w:vAlign w:val="bottom"/>
          </w:tcPr>
          <w:p>
            <w:pPr>
              <w:widowControl/>
              <w:jc w:val="center"/>
              <w:rPr>
                <w:rFonts w:ascii="新宋体" w:hAnsi="新宋体" w:eastAsia="新宋体" w:cs="Arial"/>
                <w:color w:val="000000" w:themeColor="text1"/>
                <w:kern w:val="0"/>
                <w:szCs w:val="21"/>
              </w:rPr>
            </w:pPr>
            <w:r>
              <w:rPr>
                <w:rStyle w:val="306"/>
                <w:rFonts w:ascii="宋体" w:hAnsi="宋体"/>
                <w:bCs/>
                <w:sz w:val="24"/>
              </w:rPr>
              <w:t>1</w:t>
            </w:r>
          </w:p>
        </w:tc>
        <w:tc>
          <w:tcPr>
            <w:tcW w:w="709" w:type="dxa"/>
            <w:vAlign w:val="bottom"/>
          </w:tcPr>
          <w:p>
            <w:pPr>
              <w:widowControl/>
              <w:jc w:val="center"/>
              <w:rPr>
                <w:rFonts w:ascii="新宋体" w:hAnsi="新宋体" w:eastAsia="新宋体" w:cs="宋体"/>
                <w:color w:val="000000" w:themeColor="text1"/>
                <w:kern w:val="24"/>
                <w:szCs w:val="21"/>
              </w:rPr>
            </w:pPr>
            <w:r>
              <w:rPr>
                <w:rStyle w:val="306"/>
                <w:rFonts w:ascii="宋体" w:hAnsi="宋体"/>
                <w:bCs/>
                <w:sz w:val="24"/>
              </w:rPr>
              <w:t>台</w:t>
            </w:r>
          </w:p>
        </w:tc>
        <w:tc>
          <w:tcPr>
            <w:tcW w:w="1011" w:type="dxa"/>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228" w:type="dxa"/>
          </w:tcPr>
          <w:p>
            <w:pPr>
              <w:rPr>
                <w:rStyle w:val="306"/>
                <w:rFonts w:hint="default" w:ascii="宋体" w:hAnsi="宋体" w:eastAsia="宋体"/>
                <w:bCs/>
                <w:sz w:val="24"/>
                <w:lang w:val="en-US" w:eastAsia="zh-CN"/>
              </w:rPr>
            </w:pPr>
            <w:r>
              <w:rPr>
                <w:rStyle w:val="306"/>
                <w:rFonts w:hint="eastAsia" w:ascii="宋体" w:hAnsi="宋体"/>
                <w:bCs/>
                <w:sz w:val="24"/>
                <w:lang w:val="en-US" w:eastAsia="zh-CN"/>
              </w:rPr>
              <w:t>8、使用说明书</w:t>
            </w:r>
          </w:p>
        </w:tc>
        <w:tc>
          <w:tcPr>
            <w:tcW w:w="709" w:type="dxa"/>
            <w:vAlign w:val="bottom"/>
          </w:tcPr>
          <w:p>
            <w:pPr>
              <w:widowControl/>
              <w:jc w:val="center"/>
              <w:rPr>
                <w:rStyle w:val="306"/>
                <w:rFonts w:hint="eastAsia" w:ascii="宋体" w:hAnsi="宋体" w:eastAsia="宋体"/>
                <w:bCs/>
                <w:sz w:val="24"/>
                <w:lang w:val="en-US" w:eastAsia="zh-CN"/>
              </w:rPr>
            </w:pPr>
            <w:r>
              <w:rPr>
                <w:rStyle w:val="306"/>
                <w:rFonts w:hint="eastAsia" w:ascii="宋体" w:hAnsi="宋体"/>
                <w:bCs/>
                <w:sz w:val="24"/>
                <w:lang w:val="en-US" w:eastAsia="zh-CN"/>
              </w:rPr>
              <w:t>2</w:t>
            </w:r>
          </w:p>
        </w:tc>
        <w:tc>
          <w:tcPr>
            <w:tcW w:w="709" w:type="dxa"/>
            <w:vAlign w:val="bottom"/>
          </w:tcPr>
          <w:p>
            <w:pPr>
              <w:widowControl/>
              <w:jc w:val="center"/>
              <w:rPr>
                <w:rStyle w:val="306"/>
                <w:rFonts w:hint="eastAsia" w:ascii="宋体" w:hAnsi="宋体" w:eastAsia="宋体"/>
                <w:bCs/>
                <w:sz w:val="24"/>
                <w:lang w:val="en-US" w:eastAsia="zh-CN"/>
              </w:rPr>
            </w:pPr>
            <w:r>
              <w:rPr>
                <w:rStyle w:val="306"/>
                <w:rFonts w:hint="eastAsia" w:ascii="宋体" w:hAnsi="宋体"/>
                <w:bCs/>
                <w:sz w:val="24"/>
                <w:lang w:val="en-US" w:eastAsia="zh-CN"/>
              </w:rPr>
              <w:t>套</w:t>
            </w:r>
          </w:p>
        </w:tc>
        <w:tc>
          <w:tcPr>
            <w:tcW w:w="1011" w:type="dxa"/>
          </w:tcPr>
          <w:p>
            <w:pPr>
              <w:rPr>
                <w:rFonts w:ascii="宋体" w:hAnsi="宋体"/>
                <w:color w:val="000000" w:themeColor="text1"/>
                <w:szCs w:val="21"/>
              </w:rPr>
            </w:pPr>
          </w:p>
        </w:tc>
      </w:tr>
    </w:tbl>
    <w:p/>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r>
        <w:rPr>
          <w:rFonts w:hint="eastAsia" w:hAnsi="宋体"/>
          <w:b/>
          <w:color w:val="auto"/>
          <w:lang w:eastAsia="zh-CN"/>
        </w:rPr>
        <w:t>。</w:t>
      </w:r>
    </w:p>
    <w:p>
      <w:pPr>
        <w:numPr>
          <w:ilvl w:val="0"/>
          <w:numId w:val="1"/>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auto"/>
          <w:kern w:val="0"/>
          <w:szCs w:val="21"/>
        </w:rPr>
        <w:t>如未填写，将被视为未实质性满足招标文件要求作投标无效处理。</w:t>
      </w:r>
    </w:p>
    <w:p>
      <w:pPr>
        <w:numPr>
          <w:ilvl w:val="0"/>
          <w:numId w:val="1"/>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
      <w:pPr>
        <w:pStyle w:val="2"/>
      </w:pPr>
    </w:p>
    <w:p>
      <w:pPr>
        <w:pStyle w:val="2"/>
      </w:pPr>
    </w:p>
    <w:p>
      <w:pPr>
        <w:pStyle w:val="2"/>
      </w:pPr>
    </w:p>
    <w:p>
      <w:pPr>
        <w:pStyle w:val="2"/>
      </w:pPr>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六、商务要求：</w:t>
      </w:r>
    </w:p>
    <w:tbl>
      <w:tblPr>
        <w:tblStyle w:val="54"/>
        <w:tblW w:w="5379" w:type="pct"/>
        <w:tblInd w:w="-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1647"/>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51" w:type="pct"/>
            <w:vAlign w:val="center"/>
          </w:tcPr>
          <w:p>
            <w:pPr>
              <w:jc w:val="center"/>
              <w:rPr>
                <w:b/>
                <w:color w:val="auto"/>
                <w:highlight w:val="none"/>
              </w:rPr>
            </w:pPr>
            <w:r>
              <w:rPr>
                <w:rFonts w:hint="eastAsia"/>
                <w:b/>
                <w:color w:val="auto"/>
                <w:highlight w:val="none"/>
              </w:rPr>
              <w:t>序号</w:t>
            </w:r>
          </w:p>
        </w:tc>
        <w:tc>
          <w:tcPr>
            <w:tcW w:w="898" w:type="pct"/>
            <w:vAlign w:val="center"/>
          </w:tcPr>
          <w:p>
            <w:pPr>
              <w:jc w:val="center"/>
              <w:rPr>
                <w:b/>
                <w:color w:val="auto"/>
                <w:highlight w:val="none"/>
              </w:rPr>
            </w:pPr>
            <w:r>
              <w:rPr>
                <w:rFonts w:hint="eastAsia"/>
                <w:b/>
                <w:color w:val="auto"/>
                <w:highlight w:val="none"/>
              </w:rPr>
              <w:t>目录</w:t>
            </w:r>
          </w:p>
        </w:tc>
        <w:tc>
          <w:tcPr>
            <w:tcW w:w="3050"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051" w:type="pct"/>
            <w:vMerge w:val="restart"/>
            <w:vAlign w:val="center"/>
          </w:tcPr>
          <w:p>
            <w:pPr>
              <w:jc w:val="center"/>
              <w:rPr>
                <w:b/>
                <w:color w:val="auto"/>
                <w:highlight w:val="none"/>
              </w:rPr>
            </w:pPr>
            <w:r>
              <w:rPr>
                <w:rFonts w:hint="eastAsia"/>
                <w:b/>
                <w:color w:val="auto"/>
                <w:highlight w:val="none"/>
              </w:rPr>
              <w:t>（一）免费保修期内售后服务要求</w:t>
            </w:r>
          </w:p>
        </w:tc>
        <w:tc>
          <w:tcPr>
            <w:tcW w:w="898" w:type="pct"/>
            <w:vAlign w:val="center"/>
          </w:tcPr>
          <w:p>
            <w:pPr>
              <w:jc w:val="center"/>
              <w:rPr>
                <w:color w:val="auto"/>
                <w:highlight w:val="none"/>
              </w:rPr>
            </w:pPr>
            <w:r>
              <w:rPr>
                <w:rFonts w:hint="eastAsia"/>
                <w:color w:val="auto"/>
                <w:highlight w:val="none"/>
              </w:rPr>
              <w:t>免费保修期</w:t>
            </w:r>
          </w:p>
        </w:tc>
        <w:tc>
          <w:tcPr>
            <w:tcW w:w="3050"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51" w:type="pct"/>
            <w:vMerge w:val="continue"/>
            <w:vAlign w:val="center"/>
          </w:tcPr>
          <w:p>
            <w:pPr>
              <w:jc w:val="center"/>
              <w:rPr>
                <w:b/>
                <w:color w:val="auto"/>
                <w:highlight w:val="none"/>
              </w:rPr>
            </w:pPr>
          </w:p>
        </w:tc>
        <w:tc>
          <w:tcPr>
            <w:tcW w:w="898" w:type="pct"/>
            <w:vAlign w:val="center"/>
          </w:tcPr>
          <w:p>
            <w:pPr>
              <w:jc w:val="center"/>
              <w:rPr>
                <w:color w:val="auto"/>
                <w:highlight w:val="none"/>
              </w:rPr>
            </w:pPr>
            <w:r>
              <w:rPr>
                <w:rFonts w:hint="eastAsia"/>
                <w:color w:val="auto"/>
                <w:highlight w:val="none"/>
              </w:rPr>
              <w:t>响应时间</w:t>
            </w:r>
          </w:p>
        </w:tc>
        <w:tc>
          <w:tcPr>
            <w:tcW w:w="3050"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051" w:type="pct"/>
            <w:vMerge w:val="continue"/>
            <w:vAlign w:val="center"/>
          </w:tcPr>
          <w:p>
            <w:pPr>
              <w:jc w:val="center"/>
              <w:rPr>
                <w:b/>
                <w:color w:val="auto"/>
                <w:highlight w:val="none"/>
              </w:rPr>
            </w:pPr>
          </w:p>
        </w:tc>
        <w:tc>
          <w:tcPr>
            <w:tcW w:w="898" w:type="pct"/>
            <w:vMerge w:val="restart"/>
            <w:vAlign w:val="center"/>
          </w:tcPr>
          <w:p>
            <w:pPr>
              <w:jc w:val="center"/>
              <w:rPr>
                <w:b/>
                <w:color w:val="auto"/>
                <w:highlight w:val="none"/>
              </w:rPr>
            </w:pPr>
            <w:r>
              <w:rPr>
                <w:rFonts w:hint="eastAsia"/>
                <w:color w:val="auto"/>
                <w:highlight w:val="none"/>
              </w:rPr>
              <w:t>其他</w:t>
            </w:r>
          </w:p>
        </w:tc>
        <w:tc>
          <w:tcPr>
            <w:tcW w:w="3050"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051" w:type="pct"/>
            <w:vMerge w:val="continue"/>
            <w:vAlign w:val="center"/>
          </w:tcPr>
          <w:p>
            <w:pPr>
              <w:jc w:val="center"/>
              <w:rPr>
                <w:b/>
                <w:color w:val="auto"/>
                <w:highlight w:val="none"/>
              </w:rPr>
            </w:pPr>
          </w:p>
        </w:tc>
        <w:tc>
          <w:tcPr>
            <w:tcW w:w="898" w:type="pct"/>
            <w:vMerge w:val="continue"/>
            <w:vAlign w:val="center"/>
          </w:tcPr>
          <w:p>
            <w:pPr>
              <w:rPr>
                <w:color w:val="auto"/>
                <w:highlight w:val="none"/>
              </w:rPr>
            </w:pPr>
          </w:p>
        </w:tc>
        <w:tc>
          <w:tcPr>
            <w:tcW w:w="3050"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51" w:type="pct"/>
            <w:vMerge w:val="continue"/>
            <w:vAlign w:val="center"/>
          </w:tcPr>
          <w:p>
            <w:pPr>
              <w:jc w:val="center"/>
              <w:rPr>
                <w:b/>
                <w:color w:val="auto"/>
                <w:highlight w:val="none"/>
              </w:rPr>
            </w:pPr>
          </w:p>
        </w:tc>
        <w:tc>
          <w:tcPr>
            <w:tcW w:w="898" w:type="pct"/>
            <w:vMerge w:val="continue"/>
            <w:vAlign w:val="center"/>
          </w:tcPr>
          <w:p>
            <w:pPr>
              <w:rPr>
                <w:color w:val="auto"/>
                <w:highlight w:val="none"/>
              </w:rPr>
            </w:pPr>
          </w:p>
        </w:tc>
        <w:tc>
          <w:tcPr>
            <w:tcW w:w="3050"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051" w:type="pct"/>
            <w:vMerge w:val="continue"/>
            <w:vAlign w:val="center"/>
          </w:tcPr>
          <w:p>
            <w:pPr>
              <w:jc w:val="center"/>
              <w:rPr>
                <w:b/>
                <w:color w:val="auto"/>
                <w:highlight w:val="none"/>
              </w:rPr>
            </w:pPr>
          </w:p>
        </w:tc>
        <w:tc>
          <w:tcPr>
            <w:tcW w:w="898" w:type="pct"/>
            <w:vMerge w:val="continue"/>
            <w:vAlign w:val="center"/>
          </w:tcPr>
          <w:p>
            <w:pPr>
              <w:rPr>
                <w:color w:val="auto"/>
                <w:highlight w:val="none"/>
              </w:rPr>
            </w:pPr>
          </w:p>
        </w:tc>
        <w:tc>
          <w:tcPr>
            <w:tcW w:w="3050"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51" w:type="pct"/>
            <w:vMerge w:val="continue"/>
            <w:vAlign w:val="center"/>
          </w:tcPr>
          <w:p>
            <w:pPr>
              <w:jc w:val="center"/>
              <w:rPr>
                <w:b/>
                <w:color w:val="auto"/>
                <w:highlight w:val="none"/>
              </w:rPr>
            </w:pPr>
          </w:p>
        </w:tc>
        <w:tc>
          <w:tcPr>
            <w:tcW w:w="898" w:type="pct"/>
            <w:vMerge w:val="continue"/>
            <w:vAlign w:val="center"/>
          </w:tcPr>
          <w:p>
            <w:pPr>
              <w:rPr>
                <w:color w:val="auto"/>
                <w:highlight w:val="none"/>
              </w:rPr>
            </w:pPr>
          </w:p>
        </w:tc>
        <w:tc>
          <w:tcPr>
            <w:tcW w:w="3050"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51" w:type="pct"/>
            <w:vMerge w:val="restart"/>
            <w:vAlign w:val="center"/>
          </w:tcPr>
          <w:p>
            <w:pPr>
              <w:jc w:val="center"/>
              <w:rPr>
                <w:b/>
                <w:color w:val="auto"/>
                <w:highlight w:val="none"/>
              </w:rPr>
            </w:pPr>
            <w:r>
              <w:rPr>
                <w:rFonts w:hint="eastAsia"/>
                <w:b/>
                <w:color w:val="auto"/>
                <w:highlight w:val="none"/>
              </w:rPr>
              <w:t>（二）免费保修期外售后服务要求</w:t>
            </w:r>
          </w:p>
        </w:tc>
        <w:tc>
          <w:tcPr>
            <w:tcW w:w="898" w:type="pct"/>
            <w:vAlign w:val="center"/>
          </w:tcPr>
          <w:p>
            <w:pPr>
              <w:jc w:val="center"/>
              <w:rPr>
                <w:color w:val="auto"/>
                <w:highlight w:val="none"/>
              </w:rPr>
            </w:pPr>
            <w:r>
              <w:rPr>
                <w:rFonts w:hint="eastAsia"/>
                <w:color w:val="auto"/>
                <w:highlight w:val="none"/>
              </w:rPr>
              <w:t>软件升级</w:t>
            </w:r>
          </w:p>
        </w:tc>
        <w:tc>
          <w:tcPr>
            <w:tcW w:w="3050"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51" w:type="pct"/>
            <w:vMerge w:val="continue"/>
            <w:vAlign w:val="center"/>
          </w:tcPr>
          <w:p>
            <w:pPr>
              <w:jc w:val="center"/>
              <w:rPr>
                <w:b/>
                <w:color w:val="auto"/>
                <w:highlight w:val="none"/>
              </w:rPr>
            </w:pPr>
          </w:p>
        </w:tc>
        <w:tc>
          <w:tcPr>
            <w:tcW w:w="898" w:type="pct"/>
            <w:vAlign w:val="center"/>
          </w:tcPr>
          <w:p>
            <w:pPr>
              <w:jc w:val="center"/>
              <w:rPr>
                <w:b/>
                <w:color w:val="auto"/>
                <w:highlight w:val="none"/>
              </w:rPr>
            </w:pPr>
            <w:r>
              <w:rPr>
                <w:rFonts w:hint="eastAsia"/>
                <w:color w:val="auto"/>
                <w:highlight w:val="none"/>
              </w:rPr>
              <w:t>软件合法性</w:t>
            </w:r>
          </w:p>
        </w:tc>
        <w:tc>
          <w:tcPr>
            <w:tcW w:w="3050"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51" w:type="pct"/>
            <w:vMerge w:val="continue"/>
            <w:vAlign w:val="center"/>
          </w:tcPr>
          <w:p>
            <w:pPr>
              <w:jc w:val="center"/>
              <w:rPr>
                <w:b/>
                <w:color w:val="auto"/>
                <w:highlight w:val="none"/>
              </w:rPr>
            </w:pPr>
          </w:p>
        </w:tc>
        <w:tc>
          <w:tcPr>
            <w:tcW w:w="898" w:type="pct"/>
            <w:vAlign w:val="center"/>
          </w:tcPr>
          <w:p>
            <w:pPr>
              <w:jc w:val="center"/>
              <w:rPr>
                <w:b/>
                <w:color w:val="auto"/>
                <w:highlight w:val="none"/>
              </w:rPr>
            </w:pPr>
            <w:r>
              <w:rPr>
                <w:rFonts w:hint="eastAsia"/>
                <w:color w:val="auto"/>
                <w:highlight w:val="none"/>
              </w:rPr>
              <w:t>培训</w:t>
            </w:r>
          </w:p>
        </w:tc>
        <w:tc>
          <w:tcPr>
            <w:tcW w:w="3050"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51" w:type="pct"/>
            <w:vMerge w:val="continue"/>
            <w:vAlign w:val="center"/>
          </w:tcPr>
          <w:p>
            <w:pPr>
              <w:jc w:val="center"/>
              <w:rPr>
                <w:b/>
                <w:color w:val="auto"/>
                <w:highlight w:val="none"/>
              </w:rPr>
            </w:pPr>
          </w:p>
        </w:tc>
        <w:tc>
          <w:tcPr>
            <w:tcW w:w="898" w:type="pct"/>
            <w:vAlign w:val="center"/>
          </w:tcPr>
          <w:p>
            <w:pPr>
              <w:jc w:val="center"/>
              <w:rPr>
                <w:color w:val="auto"/>
                <w:highlight w:val="none"/>
              </w:rPr>
            </w:pPr>
            <w:r>
              <w:rPr>
                <w:rFonts w:hint="eastAsia"/>
                <w:color w:val="auto"/>
                <w:highlight w:val="none"/>
              </w:rPr>
              <w:t>售后服务</w:t>
            </w:r>
          </w:p>
        </w:tc>
        <w:tc>
          <w:tcPr>
            <w:tcW w:w="3050"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51" w:type="pct"/>
            <w:vMerge w:val="restart"/>
            <w:vAlign w:val="center"/>
          </w:tcPr>
          <w:p>
            <w:pPr>
              <w:jc w:val="center"/>
              <w:rPr>
                <w:b/>
                <w:color w:val="auto"/>
                <w:highlight w:val="none"/>
              </w:rPr>
            </w:pPr>
            <w:r>
              <w:rPr>
                <w:rFonts w:hint="eastAsia"/>
                <w:b/>
                <w:color w:val="auto"/>
                <w:highlight w:val="none"/>
              </w:rPr>
              <w:t>（三）其他商务要求</w:t>
            </w:r>
          </w:p>
        </w:tc>
        <w:tc>
          <w:tcPr>
            <w:tcW w:w="898" w:type="pct"/>
            <w:vAlign w:val="center"/>
          </w:tcPr>
          <w:p>
            <w:pPr>
              <w:jc w:val="center"/>
              <w:rPr>
                <w:color w:val="auto"/>
                <w:highlight w:val="none"/>
              </w:rPr>
            </w:pPr>
            <w:r>
              <w:rPr>
                <w:rFonts w:hint="eastAsia"/>
                <w:color w:val="auto"/>
                <w:highlight w:val="none"/>
              </w:rPr>
              <w:t>关于交货</w:t>
            </w:r>
          </w:p>
        </w:tc>
        <w:tc>
          <w:tcPr>
            <w:tcW w:w="3050"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051" w:type="pct"/>
            <w:vMerge w:val="continue"/>
            <w:vAlign w:val="center"/>
          </w:tcPr>
          <w:p>
            <w:pPr>
              <w:jc w:val="center"/>
              <w:rPr>
                <w:b/>
                <w:color w:val="auto"/>
                <w:highlight w:val="none"/>
              </w:rPr>
            </w:pPr>
          </w:p>
        </w:tc>
        <w:tc>
          <w:tcPr>
            <w:tcW w:w="898" w:type="pct"/>
            <w:vAlign w:val="center"/>
          </w:tcPr>
          <w:p>
            <w:pPr>
              <w:jc w:val="center"/>
              <w:rPr>
                <w:color w:val="auto"/>
                <w:highlight w:val="none"/>
              </w:rPr>
            </w:pPr>
            <w:r>
              <w:rPr>
                <w:rFonts w:hint="eastAsia"/>
                <w:color w:val="auto"/>
                <w:highlight w:val="none"/>
              </w:rPr>
              <w:t>报价</w:t>
            </w:r>
          </w:p>
        </w:tc>
        <w:tc>
          <w:tcPr>
            <w:tcW w:w="3050"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51" w:type="pct"/>
            <w:vMerge w:val="continue"/>
            <w:vAlign w:val="center"/>
          </w:tcPr>
          <w:p>
            <w:pPr>
              <w:jc w:val="center"/>
              <w:rPr>
                <w:b/>
                <w:color w:val="auto"/>
                <w:highlight w:val="none"/>
              </w:rPr>
            </w:pPr>
          </w:p>
        </w:tc>
        <w:tc>
          <w:tcPr>
            <w:tcW w:w="898" w:type="pct"/>
            <w:vMerge w:val="restart"/>
            <w:vAlign w:val="center"/>
          </w:tcPr>
          <w:p>
            <w:pPr>
              <w:jc w:val="center"/>
              <w:rPr>
                <w:color w:val="auto"/>
                <w:highlight w:val="none"/>
              </w:rPr>
            </w:pPr>
            <w:r>
              <w:rPr>
                <w:rFonts w:hint="eastAsia"/>
                <w:color w:val="auto"/>
                <w:highlight w:val="none"/>
              </w:rPr>
              <w:t>关于验收</w:t>
            </w:r>
          </w:p>
        </w:tc>
        <w:tc>
          <w:tcPr>
            <w:tcW w:w="3050"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51" w:type="pct"/>
            <w:vMerge w:val="continue"/>
            <w:vAlign w:val="center"/>
          </w:tcPr>
          <w:p>
            <w:pPr>
              <w:jc w:val="center"/>
              <w:rPr>
                <w:b/>
                <w:color w:val="auto"/>
                <w:highlight w:val="none"/>
              </w:rPr>
            </w:pPr>
          </w:p>
        </w:tc>
        <w:tc>
          <w:tcPr>
            <w:tcW w:w="898" w:type="pct"/>
            <w:vMerge w:val="continue"/>
          </w:tcPr>
          <w:p>
            <w:pPr>
              <w:rPr>
                <w:b/>
                <w:color w:val="auto"/>
                <w:highlight w:val="none"/>
              </w:rPr>
            </w:pPr>
          </w:p>
        </w:tc>
        <w:tc>
          <w:tcPr>
            <w:tcW w:w="3050"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051" w:type="pct"/>
            <w:vMerge w:val="continue"/>
            <w:vAlign w:val="center"/>
          </w:tcPr>
          <w:p>
            <w:pPr>
              <w:jc w:val="center"/>
              <w:rPr>
                <w:b/>
                <w:color w:val="auto"/>
                <w:highlight w:val="none"/>
              </w:rPr>
            </w:pPr>
          </w:p>
        </w:tc>
        <w:tc>
          <w:tcPr>
            <w:tcW w:w="898" w:type="pct"/>
            <w:vMerge w:val="continue"/>
          </w:tcPr>
          <w:p>
            <w:pPr>
              <w:rPr>
                <w:b/>
                <w:color w:val="auto"/>
                <w:highlight w:val="none"/>
              </w:rPr>
            </w:pPr>
          </w:p>
        </w:tc>
        <w:tc>
          <w:tcPr>
            <w:tcW w:w="3050" w:type="pct"/>
          </w:tcPr>
          <w:p>
            <w:pPr>
              <w:spacing w:line="340" w:lineRule="exact"/>
              <w:rPr>
                <w:bCs/>
                <w:color w:val="auto"/>
                <w:szCs w:val="21"/>
                <w:highlight w:val="none"/>
              </w:rPr>
            </w:pPr>
            <w:r>
              <w:rPr>
                <w:rFonts w:hint="eastAsia" w:ascii="Times New Roman" w:hAnsi="Times New Roman" w:cs="Times New Roman"/>
                <w:lang w:val="en-US" w:eastAsia="zh-CN"/>
              </w:rPr>
              <w:t>5、</w:t>
            </w:r>
            <w:r>
              <w:rPr>
                <w:rFonts w:hint="eastAsia" w:ascii="Times New Roman" w:hAnsi="Times New Roman" w:cs="Times New Roman"/>
              </w:rPr>
              <w:t>本项目要求提供由深圳市计量院出具的全性能检测报告，检测费用由中标方承担（深圳市计量院不能检测的设备除外）；属于国家规定的强检设备，还需提供计量检定证书。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51" w:type="pct"/>
            <w:vMerge w:val="continue"/>
            <w:vAlign w:val="center"/>
          </w:tcPr>
          <w:p>
            <w:pPr>
              <w:jc w:val="center"/>
              <w:rPr>
                <w:b/>
                <w:color w:val="auto"/>
                <w:highlight w:val="none"/>
              </w:rPr>
            </w:pPr>
          </w:p>
        </w:tc>
        <w:tc>
          <w:tcPr>
            <w:tcW w:w="898" w:type="pct"/>
            <w:vMerge w:val="restart"/>
            <w:vAlign w:val="center"/>
          </w:tcPr>
          <w:p>
            <w:pPr>
              <w:jc w:val="center"/>
              <w:rPr>
                <w:b/>
                <w:color w:val="auto"/>
                <w:highlight w:val="none"/>
              </w:rPr>
            </w:pPr>
            <w:r>
              <w:rPr>
                <w:rFonts w:hint="eastAsia"/>
                <w:color w:val="auto"/>
                <w:highlight w:val="none"/>
              </w:rPr>
              <w:t>付款方式</w:t>
            </w:r>
          </w:p>
        </w:tc>
        <w:tc>
          <w:tcPr>
            <w:tcW w:w="3050" w:type="pct"/>
          </w:tcPr>
          <w:p>
            <w:pPr>
              <w:rPr>
                <w:color w:val="auto"/>
                <w:highlight w:val="none"/>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设备安装调试完毕，经</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验收合格的，投标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提供全额的发票，</w:t>
            </w:r>
            <w:r>
              <w:rPr>
                <w:rFonts w:hint="eastAsia" w:ascii="宋体" w:hAnsi="宋体" w:eastAsia="宋体" w:cs="宋体"/>
                <w:color w:val="FF0000"/>
                <w:sz w:val="21"/>
                <w:szCs w:val="21"/>
              </w:rPr>
              <w:t>90天内支付合同总价的</w:t>
            </w:r>
            <w:r>
              <w:rPr>
                <w:rFonts w:hint="eastAsia" w:ascii="宋体" w:hAnsi="宋体" w:cs="宋体"/>
                <w:color w:val="FF0000"/>
                <w:sz w:val="21"/>
                <w:szCs w:val="21"/>
                <w:lang w:val="en-US" w:eastAsia="zh-CN"/>
              </w:rPr>
              <w:t>50%</w:t>
            </w:r>
            <w:r>
              <w:rPr>
                <w:rFonts w:hint="eastAsia" w:ascii="宋体" w:hAnsi="宋体" w:eastAsia="宋体" w:cs="宋体"/>
                <w:color w:val="FF0000"/>
                <w:sz w:val="21"/>
                <w:szCs w:val="21"/>
              </w:rPr>
              <w:t>货款，</w:t>
            </w:r>
            <w:r>
              <w:rPr>
                <w:rFonts w:hint="eastAsia" w:ascii="宋体" w:hAnsi="宋体" w:cs="宋体"/>
                <w:color w:val="FF0000"/>
                <w:sz w:val="21"/>
                <w:szCs w:val="21"/>
                <w:lang w:val="en-US" w:eastAsia="zh-CN"/>
              </w:rPr>
              <w:t>次年</w:t>
            </w:r>
            <w:r>
              <w:rPr>
                <w:rFonts w:hint="eastAsia" w:ascii="宋体" w:hAnsi="宋体" w:eastAsia="宋体" w:cs="宋体"/>
                <w:color w:val="FF0000"/>
                <w:sz w:val="21"/>
                <w:szCs w:val="21"/>
              </w:rPr>
              <w:t>支付合同总价的</w:t>
            </w:r>
            <w:r>
              <w:rPr>
                <w:rFonts w:hint="eastAsia" w:ascii="宋体" w:hAnsi="宋体" w:cs="宋体"/>
                <w:color w:val="FF0000"/>
                <w:sz w:val="21"/>
                <w:szCs w:val="21"/>
                <w:lang w:val="en-US" w:eastAsia="zh-CN"/>
              </w:rPr>
              <w:t>45%</w:t>
            </w:r>
            <w:r>
              <w:rPr>
                <w:rFonts w:hint="eastAsia" w:ascii="宋体" w:hAnsi="宋体" w:eastAsia="宋体" w:cs="宋体"/>
                <w:color w:val="FF0000"/>
                <w:sz w:val="21"/>
                <w:szCs w:val="21"/>
              </w:rPr>
              <w:t>货款</w:t>
            </w:r>
            <w:r>
              <w:rPr>
                <w:rFonts w:hint="eastAsia" w:ascii="宋体" w:hAnsi="宋体" w:cs="宋体"/>
                <w:color w:val="FF0000"/>
                <w:sz w:val="21"/>
                <w:szCs w:val="21"/>
                <w:lang w:eastAsia="zh-CN"/>
              </w:rPr>
              <w:t>，</w:t>
            </w:r>
            <w:r>
              <w:rPr>
                <w:rFonts w:hint="eastAsia" w:ascii="宋体" w:hAnsi="宋体" w:eastAsia="宋体" w:cs="宋体"/>
                <w:color w:val="FF0000"/>
                <w:sz w:val="21"/>
                <w:szCs w:val="21"/>
              </w:rPr>
              <w:t>保修期满后，由投标</w:t>
            </w:r>
            <w:r>
              <w:rPr>
                <w:rFonts w:hint="eastAsia" w:ascii="宋体" w:hAnsi="宋体" w:eastAsia="宋体" w:cs="宋体"/>
                <w:color w:val="FF0000"/>
                <w:sz w:val="21"/>
                <w:szCs w:val="21"/>
                <w:lang w:eastAsia="zh-CN"/>
              </w:rPr>
              <w:t>人</w:t>
            </w:r>
            <w:r>
              <w:rPr>
                <w:rFonts w:hint="eastAsia" w:ascii="宋体" w:hAnsi="宋体" w:eastAsia="宋体" w:cs="宋体"/>
                <w:color w:val="FF0000"/>
                <w:sz w:val="21"/>
                <w:szCs w:val="21"/>
              </w:rPr>
              <w:t>提出申请，</w:t>
            </w:r>
            <w:r>
              <w:rPr>
                <w:rFonts w:hint="eastAsia" w:ascii="宋体" w:hAnsi="宋体" w:cs="宋体"/>
                <w:color w:val="FF0000"/>
                <w:sz w:val="21"/>
                <w:szCs w:val="21"/>
                <w:lang w:eastAsia="zh-CN"/>
              </w:rPr>
              <w:t>采购人</w:t>
            </w:r>
            <w:r>
              <w:rPr>
                <w:rFonts w:hint="eastAsia" w:ascii="宋体" w:hAnsi="宋体" w:eastAsia="宋体" w:cs="宋体"/>
                <w:color w:val="FF0000"/>
                <w:sz w:val="21"/>
                <w:szCs w:val="21"/>
              </w:rPr>
              <w:t>在一个月内无息付清5%质保金。</w:t>
            </w:r>
            <w:r>
              <w:rPr>
                <w:rFonts w:hint="eastAsia" w:ascii="宋体" w:hAnsi="宋体" w:eastAsia="宋体" w:cs="宋体"/>
                <w:color w:val="auto"/>
                <w:sz w:val="21"/>
                <w:szCs w:val="21"/>
              </w:rPr>
              <w:t>保修期内，如投标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未按照本合同的约定提供售后服务或履行义务的行为不符合本合同约定的，则质保金</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051" w:type="pct"/>
            <w:vMerge w:val="continue"/>
            <w:vAlign w:val="center"/>
          </w:tcPr>
          <w:p>
            <w:pPr>
              <w:jc w:val="center"/>
              <w:rPr>
                <w:color w:val="auto"/>
                <w:highlight w:val="none"/>
              </w:rPr>
            </w:pPr>
          </w:p>
        </w:tc>
        <w:tc>
          <w:tcPr>
            <w:tcW w:w="898" w:type="pct"/>
            <w:vMerge w:val="continue"/>
          </w:tcPr>
          <w:p>
            <w:pPr>
              <w:rPr>
                <w:b/>
                <w:color w:val="auto"/>
                <w:highlight w:val="none"/>
              </w:rPr>
            </w:pPr>
          </w:p>
        </w:tc>
        <w:tc>
          <w:tcPr>
            <w:tcW w:w="3050"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051" w:type="pct"/>
            <w:vMerge w:val="continue"/>
            <w:vAlign w:val="center"/>
          </w:tcPr>
          <w:p>
            <w:pPr>
              <w:jc w:val="center"/>
              <w:rPr>
                <w:color w:val="auto"/>
                <w:highlight w:val="none"/>
              </w:rPr>
            </w:pPr>
          </w:p>
        </w:tc>
        <w:tc>
          <w:tcPr>
            <w:tcW w:w="898" w:type="pct"/>
            <w:vMerge w:val="continue"/>
          </w:tcPr>
          <w:p>
            <w:pPr>
              <w:rPr>
                <w:b/>
                <w:color w:val="auto"/>
                <w:highlight w:val="none"/>
              </w:rPr>
            </w:pPr>
          </w:p>
        </w:tc>
        <w:tc>
          <w:tcPr>
            <w:tcW w:w="3050"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tabs>
          <w:tab w:val="left" w:pos="1260"/>
        </w:tabs>
        <w:spacing w:line="400" w:lineRule="exact"/>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ind w:left="0" w:leftChars="0" w:firstLine="0" w:firstLineChars="0"/>
        <w:rPr>
          <w:bCs/>
          <w:szCs w:val="21"/>
        </w:rPr>
      </w:pPr>
    </w:p>
    <w:p>
      <w:pPr>
        <w:pStyle w:val="2"/>
        <w:rPr>
          <w:bCs/>
          <w:szCs w:val="21"/>
        </w:rPr>
      </w:pPr>
    </w:p>
    <w:p>
      <w:pPr>
        <w:pStyle w:val="21"/>
        <w:keepNext w:val="0"/>
        <w:keepLines w:val="0"/>
        <w:pageBreakBefore w:val="0"/>
        <w:widowControl w:val="0"/>
        <w:numPr>
          <w:ilvl w:val="0"/>
          <w:numId w:val="2"/>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bookmarkStart w:id="0" w:name="_Toc18222"/>
      <w:r>
        <w:rPr>
          <w:rFonts w:hint="eastAsia" w:ascii="宋体" w:hAnsi="宋体" w:eastAsia="宋体" w:cs="Times New Roman"/>
          <w:b/>
          <w:bCs w:val="0"/>
          <w:kern w:val="2"/>
          <w:sz w:val="24"/>
          <w:szCs w:val="24"/>
          <w:lang w:val="en-US" w:eastAsia="zh-CN" w:bidi="ar-SA"/>
        </w:rPr>
        <w:t>综合评分表</w:t>
      </w:r>
      <w:bookmarkEnd w:id="0"/>
    </w:p>
    <w:p>
      <w:pPr>
        <w:numPr>
          <w:ilvl w:val="0"/>
          <w:numId w:val="0"/>
        </w:numPr>
        <w:rPr>
          <w:rFonts w:hint="eastAsia"/>
          <w:lang w:val="en-US" w:eastAsia="zh-CN"/>
        </w:rPr>
      </w:pPr>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pStyle w:val="295"/>
              <w:numPr>
                <w:ilvl w:val="0"/>
                <w:numId w:val="3"/>
              </w:numPr>
              <w:spacing w:line="360" w:lineRule="auto"/>
              <w:ind w:firstLineChars="0"/>
              <w:jc w:val="right"/>
              <w:rPr>
                <w:rFonts w:ascii="宋体" w:hAnsi="宋体"/>
                <w:color w:val="auto"/>
                <w:szCs w:val="21"/>
                <w:highlight w:val="none"/>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default" w:eastAsia="宋体"/>
                <w:color w:val="auto"/>
                <w:highlight w:val="none"/>
                <w:lang w:val="en-US" w:eastAsia="zh-CN"/>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6</w:t>
            </w:r>
            <w:r>
              <w:rPr>
                <w:rFonts w:hint="eastAsia"/>
                <w:color w:val="auto"/>
                <w:highlight w:val="none"/>
              </w:rPr>
              <w:t>分，其余一般参数每负偏离一项扣</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扣完为止。</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长城仿宋">
    <w:altName w:val="仿宋"/>
    <w:panose1 w:val="00000000000000000000"/>
    <w:charset w:val="00"/>
    <w:family w:val="auto"/>
    <w:pitch w:val="default"/>
    <w:sig w:usb0="00000000" w:usb1="00000000" w:usb2="00000000" w:usb3="00000000" w:csb0="00000000" w:csb1="00000000"/>
  </w:font>
  <w:font w:name="文鼎粗黑">
    <w:altName w:val="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lvl>
  </w:abstractNum>
  <w:abstractNum w:abstractNumId="1">
    <w:nsid w:val="E32F8E75"/>
    <w:multiLevelType w:val="singleLevel"/>
    <w:tmpl w:val="E32F8E75"/>
    <w:lvl w:ilvl="0" w:tentative="0">
      <w:start w:val="7"/>
      <w:numFmt w:val="chineseCounting"/>
      <w:suff w:val="nothing"/>
      <w:lvlText w:val="%1．"/>
      <w:lvlJc w:val="left"/>
      <w:rPr>
        <w:rFonts w:hint="eastAsia"/>
      </w:r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2005"/>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41E3"/>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05BE"/>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3763C"/>
    <w:rsid w:val="00540081"/>
    <w:rsid w:val="005401BD"/>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2A9A"/>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08B6"/>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566E"/>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0608"/>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121A"/>
    <w:rsid w:val="00D021F3"/>
    <w:rsid w:val="00D0336E"/>
    <w:rsid w:val="00D04065"/>
    <w:rsid w:val="00D04C81"/>
    <w:rsid w:val="00D06C0E"/>
    <w:rsid w:val="00D10942"/>
    <w:rsid w:val="00D1230F"/>
    <w:rsid w:val="00D12715"/>
    <w:rsid w:val="00D12C87"/>
    <w:rsid w:val="00D13271"/>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4ED8"/>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3989"/>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67D51"/>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5174011"/>
    <w:rsid w:val="065E211B"/>
    <w:rsid w:val="0AD31734"/>
    <w:rsid w:val="0FB06823"/>
    <w:rsid w:val="13AB1E25"/>
    <w:rsid w:val="13BE4524"/>
    <w:rsid w:val="149A5357"/>
    <w:rsid w:val="18082379"/>
    <w:rsid w:val="1A180936"/>
    <w:rsid w:val="1A807061"/>
    <w:rsid w:val="1D2B2FE6"/>
    <w:rsid w:val="1F6727C8"/>
    <w:rsid w:val="20C13A8E"/>
    <w:rsid w:val="21A73358"/>
    <w:rsid w:val="240C220E"/>
    <w:rsid w:val="24483673"/>
    <w:rsid w:val="2A63273E"/>
    <w:rsid w:val="2B3969D4"/>
    <w:rsid w:val="2F67542B"/>
    <w:rsid w:val="36737028"/>
    <w:rsid w:val="3ACD1190"/>
    <w:rsid w:val="3BEB050A"/>
    <w:rsid w:val="40446DDE"/>
    <w:rsid w:val="44DA5850"/>
    <w:rsid w:val="452308D7"/>
    <w:rsid w:val="4B284454"/>
    <w:rsid w:val="4E7C753F"/>
    <w:rsid w:val="505134AB"/>
    <w:rsid w:val="51EA72D5"/>
    <w:rsid w:val="52B9434F"/>
    <w:rsid w:val="53B004E9"/>
    <w:rsid w:val="57E55E07"/>
    <w:rsid w:val="598E0A22"/>
    <w:rsid w:val="5D6B104C"/>
    <w:rsid w:val="5EB631EE"/>
    <w:rsid w:val="5EBA1DB1"/>
    <w:rsid w:val="6010702F"/>
    <w:rsid w:val="61202D75"/>
    <w:rsid w:val="631753EB"/>
    <w:rsid w:val="6405305E"/>
    <w:rsid w:val="65147B6C"/>
    <w:rsid w:val="66577D61"/>
    <w:rsid w:val="688129F9"/>
    <w:rsid w:val="6BB810E6"/>
    <w:rsid w:val="6C9705C3"/>
    <w:rsid w:val="6CC81DB0"/>
    <w:rsid w:val="6E887300"/>
    <w:rsid w:val="6F0027AD"/>
    <w:rsid w:val="6F743592"/>
    <w:rsid w:val="71585AAE"/>
    <w:rsid w:val="739B1C41"/>
    <w:rsid w:val="794449D1"/>
    <w:rsid w:val="7A2A2346"/>
    <w:rsid w:val="7B161BF5"/>
    <w:rsid w:val="7BA06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字符"/>
    <w:basedOn w:val="56"/>
    <w:link w:val="47"/>
    <w:qFormat/>
    <w:uiPriority w:val="0"/>
    <w:rPr>
      <w:rFonts w:ascii="Times New Roman" w:hAnsi="Times New Roman" w:eastAsia="宋体" w:cs="Times New Roman"/>
      <w:sz w:val="24"/>
      <w:szCs w:val="24"/>
    </w:rPr>
  </w:style>
  <w:style w:type="character" w:customStyle="1" w:styleId="65">
    <w:name w:val="文档结构图 字符"/>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字符"/>
    <w:basedOn w:val="56"/>
    <w:link w:val="20"/>
    <w:qFormat/>
    <w:uiPriority w:val="0"/>
    <w:rPr>
      <w:rFonts w:ascii="Times New Roman" w:hAnsi="Times New Roman" w:eastAsia="宋体" w:cs="Times New Roman"/>
      <w:sz w:val="16"/>
      <w:szCs w:val="16"/>
    </w:rPr>
  </w:style>
  <w:style w:type="character" w:customStyle="1" w:styleId="67">
    <w:name w:val="正文文本缩进 字符"/>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字符"/>
    <w:basedOn w:val="56"/>
    <w:link w:val="19"/>
    <w:qFormat/>
    <w:uiPriority w:val="0"/>
    <w:rPr>
      <w:rFonts w:ascii="Arial" w:hAnsi="Arial" w:eastAsia="宋体" w:cs="Times New Roman"/>
      <w:kern w:val="0"/>
      <w:sz w:val="24"/>
      <w:szCs w:val="20"/>
    </w:rPr>
  </w:style>
  <w:style w:type="character" w:customStyle="1" w:styleId="73">
    <w:name w:val="HTML 预设格式 字符"/>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字符"/>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字符"/>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字符"/>
    <w:basedOn w:val="56"/>
    <w:link w:val="51"/>
    <w:qFormat/>
    <w:uiPriority w:val="0"/>
    <w:rPr>
      <w:rFonts w:ascii="Arial" w:hAnsi="Arial" w:eastAsia="宋体" w:cs="Arial"/>
      <w:b/>
      <w:bCs/>
      <w:sz w:val="30"/>
      <w:szCs w:val="32"/>
    </w:rPr>
  </w:style>
  <w:style w:type="character" w:customStyle="1" w:styleId="82">
    <w:name w:val="标题 8 字符"/>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字符"/>
    <w:basedOn w:val="56"/>
    <w:link w:val="21"/>
    <w:qFormat/>
    <w:uiPriority w:val="0"/>
    <w:rPr>
      <w:rFonts w:ascii="Times New Roman" w:hAnsi="Times New Roman" w:eastAsia="宋体" w:cs="Times New Roman"/>
      <w:b/>
      <w:bCs/>
      <w:sz w:val="24"/>
      <w:szCs w:val="24"/>
    </w:rPr>
  </w:style>
  <w:style w:type="character" w:customStyle="1" w:styleId="85">
    <w:name w:val="正文缩进 字符"/>
    <w:basedOn w:val="56"/>
    <w:link w:val="2"/>
    <w:qFormat/>
    <w:uiPriority w:val="0"/>
    <w:rPr>
      <w:rFonts w:ascii="Times New Roman" w:hAnsi="Times New Roman" w:eastAsia="宋体" w:cs="Times New Roman"/>
      <w:szCs w:val="20"/>
    </w:rPr>
  </w:style>
  <w:style w:type="character" w:customStyle="1" w:styleId="86">
    <w:name w:val="标题 3 字符"/>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字符"/>
    <w:basedOn w:val="56"/>
    <w:link w:val="35"/>
    <w:qFormat/>
    <w:uiPriority w:val="0"/>
    <w:rPr>
      <w:sz w:val="18"/>
      <w:szCs w:val="18"/>
    </w:rPr>
  </w:style>
  <w:style w:type="character" w:customStyle="1" w:styleId="91">
    <w:name w:val="标题 6 字符"/>
    <w:basedOn w:val="56"/>
    <w:link w:val="8"/>
    <w:qFormat/>
    <w:uiPriority w:val="0"/>
    <w:rPr>
      <w:rFonts w:ascii="Arial" w:hAnsi="Arial" w:eastAsia="黑体" w:cs="Times New Roman"/>
      <w:b/>
      <w:sz w:val="24"/>
      <w:szCs w:val="20"/>
    </w:rPr>
  </w:style>
  <w:style w:type="character" w:customStyle="1" w:styleId="92">
    <w:name w:val="日期 字符"/>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字符"/>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字符"/>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字符"/>
    <w:basedOn w:val="84"/>
    <w:link w:val="53"/>
    <w:qFormat/>
    <w:uiPriority w:val="0"/>
    <w:rPr>
      <w:rFonts w:ascii="Times New Roman" w:hAnsi="Times New Roman" w:eastAsia="宋体" w:cs="Times New Roman"/>
      <w:sz w:val="24"/>
      <w:szCs w:val="24"/>
    </w:rPr>
  </w:style>
  <w:style w:type="character" w:customStyle="1" w:styleId="117">
    <w:name w:val="正文文本缩进 2 字符"/>
    <w:basedOn w:val="56"/>
    <w:link w:val="32"/>
    <w:qFormat/>
    <w:uiPriority w:val="0"/>
    <w:rPr>
      <w:rFonts w:ascii="宋体" w:hAnsi="宋体" w:eastAsia="宋体" w:cs="Times New Roman"/>
      <w:szCs w:val="24"/>
    </w:rPr>
  </w:style>
  <w:style w:type="character" w:customStyle="1" w:styleId="118">
    <w:name w:val="标题 2 字符"/>
    <w:basedOn w:val="56"/>
    <w:link w:val="6"/>
    <w:qFormat/>
    <w:uiPriority w:val="9"/>
    <w:rPr>
      <w:rFonts w:ascii="宋体" w:hAnsi="宋体" w:eastAsia="宋体" w:cs="Times New Roman"/>
      <w:b/>
      <w:bCs/>
      <w:kern w:val="0"/>
      <w:sz w:val="24"/>
      <w:szCs w:val="20"/>
    </w:rPr>
  </w:style>
  <w:style w:type="character" w:customStyle="1" w:styleId="119">
    <w:name w:val="批注文字 字符"/>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字符"/>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字符"/>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字符"/>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字符"/>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字符"/>
    <w:basedOn w:val="119"/>
    <w:link w:val="52"/>
    <w:qFormat/>
    <w:uiPriority w:val="0"/>
    <w:rPr>
      <w:rFonts w:ascii="Times New Roman" w:hAnsi="Times New Roman" w:eastAsia="宋体" w:cs="Times New Roman"/>
      <w:b/>
      <w:bCs/>
      <w:kern w:val="0"/>
      <w:sz w:val="34"/>
      <w:szCs w:val="24"/>
    </w:rPr>
  </w:style>
  <w:style w:type="character" w:customStyle="1" w:styleId="134">
    <w:name w:val="纯文本 字符"/>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字符"/>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修订1"/>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 w:type="character" w:customStyle="1" w:styleId="30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887CDE-3C20-4EFD-82A1-080240E10FD8}">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421</Words>
  <Characters>2403</Characters>
  <Lines>20</Lines>
  <Paragraphs>5</Paragraphs>
  <TotalTime>9</TotalTime>
  <ScaleCrop>false</ScaleCrop>
  <LinksUpToDate>false</LinksUpToDate>
  <CharactersWithSpaces>2819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2021-12-16T02:48:43Z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29F7CD3B648E4C4FBF4C6EE523753482</vt:lpwstr>
  </property>
</Properties>
</file>