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rFonts w:hint="eastAsia" w:ascii="宋体" w:hAnsi="宋体" w:cs="宋体"/>
          <w:b/>
          <w:sz w:val="28"/>
          <w:szCs w:val="28"/>
        </w:rPr>
      </w:pPr>
      <w:bookmarkStart w:id="1" w:name="_GoBack"/>
      <w:r>
        <w:rPr>
          <w:rFonts w:hint="eastAsia" w:ascii="宋体" w:hAnsi="宋体" w:cs="宋体"/>
          <w:b/>
          <w:sz w:val="28"/>
          <w:szCs w:val="28"/>
        </w:rPr>
        <w:t>南方科技大学</w:t>
      </w:r>
      <w:r>
        <w:rPr>
          <w:rFonts w:ascii="宋体" w:hAnsi="宋体" w:cs="宋体"/>
          <w:b/>
          <w:sz w:val="28"/>
          <w:szCs w:val="28"/>
        </w:rPr>
        <w:t>医院</w:t>
      </w:r>
      <w:r>
        <w:rPr>
          <w:rFonts w:hint="eastAsia" w:ascii="宋体" w:hAnsi="宋体" w:cs="宋体"/>
          <w:b/>
          <w:sz w:val="28"/>
          <w:szCs w:val="28"/>
        </w:rPr>
        <w:t>内热式针灸治疗仪招标要求</w:t>
      </w:r>
    </w:p>
    <w:bookmarkEnd w:id="1"/>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pPr>
        <w:ind w:firstLine="240" w:firstLineChars="100"/>
        <w:rPr>
          <w:rFonts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ascii="宋体" w:hAnsi="宋体"/>
          <w:sz w:val="24"/>
        </w:rPr>
      </w:pPr>
      <w:r>
        <w:rPr>
          <w:rFonts w:hint="eastAsia" w:ascii="宋体" w:hAnsi="宋体"/>
          <w:sz w:val="24"/>
        </w:rPr>
        <w:t>4、投标人所投产品为III类医疗器械的必须具有《医疗器械经营许可证》或《医疗器械生产许可证》；</w:t>
      </w:r>
    </w:p>
    <w:p>
      <w:pPr>
        <w:ind w:firstLine="240" w:firstLineChars="100"/>
        <w:rPr>
          <w:rFonts w:ascii="宋体" w:hAnsi="宋体"/>
          <w:sz w:val="24"/>
        </w:rPr>
      </w:pPr>
      <w:r>
        <w:rPr>
          <w:rFonts w:hint="eastAsia" w:ascii="宋体" w:hAnsi="宋体"/>
          <w:sz w:val="24"/>
        </w:rPr>
        <w:t>5、本项目不接受联合体投标人。</w:t>
      </w:r>
    </w:p>
    <w:p>
      <w:pPr>
        <w:rPr>
          <w:rFonts w:ascii="宋体" w:hAnsi="宋体"/>
          <w:b/>
          <w:sz w:val="24"/>
        </w:rPr>
      </w:pPr>
      <w:r>
        <w:rPr>
          <w:rFonts w:hint="eastAsia" w:ascii="宋体" w:hAnsi="宋体"/>
          <w:b/>
          <w:sz w:val="24"/>
        </w:rPr>
        <w:t>二、货物清单:</w:t>
      </w:r>
    </w:p>
    <w:tbl>
      <w:tblPr>
        <w:tblStyle w:val="54"/>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2916"/>
        <w:gridCol w:w="1018"/>
        <w:gridCol w:w="993"/>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2916"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货物名称</w:t>
            </w:r>
          </w:p>
        </w:tc>
        <w:tc>
          <w:tcPr>
            <w:tcW w:w="101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数量</w:t>
            </w:r>
          </w:p>
        </w:tc>
        <w:tc>
          <w:tcPr>
            <w:tcW w:w="99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w:t>
            </w:r>
          </w:p>
        </w:tc>
        <w:tc>
          <w:tcPr>
            <w:tcW w:w="2292"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预算金额</w:t>
            </w:r>
          </w:p>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44"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w:t>
            </w:r>
          </w:p>
        </w:tc>
        <w:tc>
          <w:tcPr>
            <w:tcW w:w="2916"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14:textFill>
                  <w14:solidFill>
                    <w14:schemeClr w14:val="tx1"/>
                  </w14:solidFill>
                </w14:textFill>
              </w:rPr>
              <w:t>内热式针灸治疗仪</w:t>
            </w:r>
          </w:p>
        </w:tc>
        <w:tc>
          <w:tcPr>
            <w:tcW w:w="1018"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w:t>
            </w:r>
          </w:p>
        </w:tc>
        <w:tc>
          <w:tcPr>
            <w:tcW w:w="993"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台</w:t>
            </w:r>
          </w:p>
        </w:tc>
        <w:tc>
          <w:tcPr>
            <w:tcW w:w="2292" w:type="dxa"/>
            <w:vAlign w:val="center"/>
          </w:tcPr>
          <w:p>
            <w:pPr>
              <w:jc w:val="center"/>
              <w:rPr>
                <w:rFonts w:hint="default"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9.6</w:t>
            </w:r>
          </w:p>
        </w:tc>
      </w:tr>
    </w:tbl>
    <w:p>
      <w:pPr>
        <w:pStyle w:val="6"/>
        <w:spacing w:beforeLines="50" w:afterLines="50"/>
        <w:jc w:val="both"/>
        <w:rPr>
          <w:rFonts w:hint="eastAsia"/>
          <w:bCs w:val="0"/>
          <w:kern w:val="2"/>
          <w:szCs w:val="24"/>
        </w:rPr>
      </w:pPr>
    </w:p>
    <w:p>
      <w:pPr>
        <w:pStyle w:val="6"/>
        <w:spacing w:beforeLines="50" w:afterLines="50"/>
        <w:jc w:val="both"/>
        <w:rPr>
          <w:bCs w:val="0"/>
          <w:kern w:val="2"/>
          <w:szCs w:val="24"/>
        </w:rPr>
      </w:pPr>
      <w:r>
        <w:rPr>
          <w:rFonts w:hint="eastAsia"/>
          <w:bCs w:val="0"/>
          <w:kern w:val="2"/>
          <w:szCs w:val="24"/>
        </w:rPr>
        <w:t xml:space="preserve">三、具体技术要求  </w:t>
      </w:r>
    </w:p>
    <w:tbl>
      <w:tblPr>
        <w:tblStyle w:val="54"/>
        <w:tblW w:w="80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6"/>
        <w:gridCol w:w="481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szCs w:val="21"/>
              </w:rPr>
            </w:pPr>
            <w:r>
              <w:rPr>
                <w:rFonts w:hint="eastAsia" w:ascii="宋体" w:hAnsi="宋体"/>
                <w:szCs w:val="21"/>
              </w:rPr>
              <w:t>序号</w:t>
            </w:r>
          </w:p>
        </w:tc>
        <w:tc>
          <w:tcPr>
            <w:tcW w:w="1276" w:type="dxa"/>
            <w:vAlign w:val="center"/>
          </w:tcPr>
          <w:p>
            <w:pPr>
              <w:jc w:val="center"/>
              <w:rPr>
                <w:rFonts w:ascii="宋体" w:hAnsi="宋体"/>
                <w:szCs w:val="21"/>
              </w:rPr>
            </w:pPr>
            <w:r>
              <w:rPr>
                <w:rFonts w:hint="eastAsia" w:ascii="宋体" w:hAnsi="宋体"/>
                <w:szCs w:val="21"/>
              </w:rPr>
              <w:t>货物名称</w:t>
            </w:r>
          </w:p>
        </w:tc>
        <w:tc>
          <w:tcPr>
            <w:tcW w:w="4819" w:type="dxa"/>
            <w:vAlign w:val="center"/>
          </w:tcPr>
          <w:p>
            <w:pPr>
              <w:jc w:val="center"/>
              <w:rPr>
                <w:rFonts w:ascii="宋体" w:hAnsi="宋体"/>
                <w:szCs w:val="21"/>
              </w:rPr>
            </w:pPr>
            <w:r>
              <w:rPr>
                <w:rFonts w:hint="eastAsia" w:ascii="宋体" w:hAnsi="宋体"/>
                <w:szCs w:val="21"/>
              </w:rPr>
              <w:t>招标技术要求</w:t>
            </w:r>
          </w:p>
        </w:tc>
        <w:tc>
          <w:tcPr>
            <w:tcW w:w="1276"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restart"/>
            <w:vAlign w:val="center"/>
          </w:tcPr>
          <w:p>
            <w:pPr>
              <w:widowControl/>
              <w:jc w:val="center"/>
              <w:rPr>
                <w:rFonts w:hint="eastAsia" w:ascii="宋体" w:hAnsi="宋体" w:eastAsia="宋体"/>
                <w:b/>
                <w:kern w:val="0"/>
                <w:szCs w:val="21"/>
                <w:lang w:val="en-US" w:eastAsia="zh-CN"/>
              </w:rPr>
            </w:pPr>
            <w:r>
              <w:rPr>
                <w:rFonts w:hint="eastAsia" w:ascii="宋体" w:hAnsi="宋体"/>
                <w:b/>
                <w:kern w:val="0"/>
                <w:szCs w:val="21"/>
                <w:lang w:val="en-US" w:eastAsia="zh-CN"/>
              </w:rPr>
              <w:t>1</w:t>
            </w:r>
          </w:p>
        </w:tc>
        <w:tc>
          <w:tcPr>
            <w:tcW w:w="1276" w:type="dxa"/>
            <w:vMerge w:val="restart"/>
            <w:vAlign w:val="center"/>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内热式针灸治疗仪</w:t>
            </w:r>
          </w:p>
        </w:tc>
        <w:tc>
          <w:tcPr>
            <w:tcW w:w="4819" w:type="dxa"/>
            <w:vAlign w:val="center"/>
          </w:tcPr>
          <w:p>
            <w:pPr>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rPr>
              <w:t>内热针</w:t>
            </w:r>
            <w:r>
              <w:rPr>
                <w:rFonts w:hint="eastAsia" w:ascii="宋体" w:hAnsi="宋体" w:eastAsia="宋体" w:cs="宋体"/>
                <w:sz w:val="24"/>
                <w:szCs w:val="24"/>
                <w:lang w:eastAsia="zh-CN"/>
              </w:rPr>
              <w:t>具（内热针，内热刃针，内热针刀）</w:t>
            </w:r>
            <w:r>
              <w:rPr>
                <w:rFonts w:hint="eastAsia" w:ascii="宋体" w:hAnsi="宋体" w:eastAsia="宋体" w:cs="宋体"/>
                <w:sz w:val="24"/>
                <w:szCs w:val="24"/>
              </w:rPr>
              <w:t>有标准刻度</w:t>
            </w:r>
            <w:r>
              <w:rPr>
                <w:rFonts w:hint="eastAsia" w:ascii="宋体" w:hAnsi="宋体" w:eastAsia="宋体" w:cs="宋体"/>
                <w:sz w:val="24"/>
                <w:szCs w:val="24"/>
                <w:lang w:eastAsia="zh-CN"/>
              </w:rPr>
              <w:t>，</w:t>
            </w:r>
            <w:r>
              <w:rPr>
                <w:rFonts w:hint="eastAsia" w:ascii="宋体" w:hAnsi="宋体" w:eastAsia="宋体" w:cs="宋体"/>
                <w:sz w:val="24"/>
                <w:szCs w:val="24"/>
              </w:rPr>
              <w:t>精准治疗</w:t>
            </w:r>
          </w:p>
        </w:tc>
        <w:tc>
          <w:tcPr>
            <w:tcW w:w="127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4819" w:type="dxa"/>
            <w:vAlign w:val="center"/>
          </w:tcPr>
          <w:p>
            <w:pPr>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内热针</w:t>
            </w:r>
            <w:r>
              <w:rPr>
                <w:rFonts w:hint="eastAsia" w:ascii="宋体" w:hAnsi="宋体" w:eastAsia="宋体" w:cs="宋体"/>
                <w:sz w:val="24"/>
                <w:szCs w:val="24"/>
                <w:lang w:eastAsia="zh-CN"/>
              </w:rPr>
              <w:t>具有灭菌和非灭菌两种</w:t>
            </w:r>
          </w:p>
        </w:tc>
        <w:tc>
          <w:tcPr>
            <w:tcW w:w="127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4819" w:type="dxa"/>
            <w:vAlign w:val="center"/>
          </w:tcPr>
          <w:p>
            <w:pPr>
              <w:pStyle w:val="1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▲3、内热针具（内热针、内热小针刀、内热刃针）有单独的医疗器械注册证；</w:t>
            </w:r>
          </w:p>
        </w:tc>
        <w:tc>
          <w:tcPr>
            <w:tcW w:w="127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4819" w:type="dxa"/>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▲4、临床使用5年以上，确保临床安全性和有效性；</w:t>
            </w:r>
          </w:p>
        </w:tc>
        <w:tc>
          <w:tcPr>
            <w:tcW w:w="127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4819" w:type="dxa"/>
            <w:vAlign w:val="center"/>
          </w:tcPr>
          <w:p>
            <w:pPr>
              <w:pStyle w:val="1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5、设备适用于医疗单位对患者进行颈肩腰腿痛的针灸治疗（以医疗器械注册证为准）；</w:t>
            </w:r>
          </w:p>
        </w:tc>
        <w:tc>
          <w:tcPr>
            <w:tcW w:w="127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1" w:type="dxa"/>
            <w:vMerge w:val="continue"/>
            <w:vAlign w:val="center"/>
          </w:tcPr>
          <w:p>
            <w:pPr>
              <w:widowControl/>
              <w:jc w:val="center"/>
              <w:rPr>
                <w:rFonts w:ascii="宋体" w:hAnsi="宋体"/>
                <w:b/>
                <w:kern w:val="0"/>
                <w:szCs w:val="21"/>
              </w:rPr>
            </w:pPr>
          </w:p>
        </w:tc>
        <w:tc>
          <w:tcPr>
            <w:tcW w:w="1276" w:type="dxa"/>
            <w:vMerge w:val="continue"/>
            <w:vAlign w:val="center"/>
          </w:tcPr>
          <w:p>
            <w:pPr>
              <w:widowControl/>
              <w:jc w:val="center"/>
              <w:rPr>
                <w:rFonts w:ascii="宋体" w:hAnsi="宋体"/>
                <w:kern w:val="0"/>
                <w:szCs w:val="21"/>
              </w:rPr>
            </w:pPr>
          </w:p>
        </w:tc>
        <w:tc>
          <w:tcPr>
            <w:tcW w:w="4819" w:type="dxa"/>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6、明确产品组成：由主机、多路输出接口和相对应的内热针、内热针电极和连接导线组成（需提供注册证）；</w:t>
            </w:r>
          </w:p>
        </w:tc>
        <w:tc>
          <w:tcPr>
            <w:tcW w:w="127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4819" w:type="dxa"/>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7、采用二代PVC材料线路，连接导线双头安全护套方式，整体导线无金属裸露，安全可靠；</w:t>
            </w:r>
          </w:p>
        </w:tc>
        <w:tc>
          <w:tcPr>
            <w:tcW w:w="127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4819" w:type="dxa"/>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8、可提供消毒循环使用内热式针灸针型号为分别1.1,  0.7,  0.5 等；</w:t>
            </w:r>
          </w:p>
        </w:tc>
        <w:tc>
          <w:tcPr>
            <w:tcW w:w="127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4819" w:type="dxa"/>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9、数码LED式数字化的显示，进口MCU芯片控制，整机核心模块采用有国家3C认证资格的生产供应商产品以确保使用的安全及工作的稳定性能；</w:t>
            </w:r>
          </w:p>
        </w:tc>
        <w:tc>
          <w:tcPr>
            <w:tcW w:w="127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4819" w:type="dxa"/>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10、针体全段恒温发热，对浅层及深层病灶炎症兼顾治疗；</w:t>
            </w:r>
          </w:p>
        </w:tc>
        <w:tc>
          <w:tcPr>
            <w:tcW w:w="127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4819" w:type="dxa"/>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11、整机工作无噪音设计，自然散热，主机使用寿命延长至10年；</w:t>
            </w:r>
          </w:p>
        </w:tc>
        <w:tc>
          <w:tcPr>
            <w:tcW w:w="127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4819" w:type="dxa"/>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12、采用单通道控制内热针，有效快捷，使用维护简单；</w:t>
            </w:r>
          </w:p>
        </w:tc>
        <w:tc>
          <w:tcPr>
            <w:tcW w:w="127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4819" w:type="dxa"/>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13、按键设置模式，操作便捷明了，增加冬季温度补偿功能；</w:t>
            </w:r>
          </w:p>
        </w:tc>
        <w:tc>
          <w:tcPr>
            <w:tcW w:w="127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4819" w:type="dxa"/>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14、开机、设置输入、工作结束具备有声提示，工作状态采用灯光指示；</w:t>
            </w:r>
          </w:p>
        </w:tc>
        <w:tc>
          <w:tcPr>
            <w:tcW w:w="127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4819" w:type="dxa"/>
            <w:vAlign w:val="center"/>
          </w:tcPr>
          <w:p>
            <w:pPr>
              <w:pStyle w:val="1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15、一键启动操作有效控制内热针的治疗温度，自动检测并数字显示当前治疗温度；</w:t>
            </w:r>
          </w:p>
        </w:tc>
        <w:tc>
          <w:tcPr>
            <w:tcW w:w="127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4819" w:type="dxa"/>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16、临床使用针体温度精度不大于土2 °C；</w:t>
            </w:r>
          </w:p>
        </w:tc>
        <w:tc>
          <w:tcPr>
            <w:tcW w:w="127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4819" w:type="dxa"/>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17、输入功率：整机≤lOOVA;单通道≤l.5W,输入电压：AC220V 50HZ &amp; ACllOV</w:t>
            </w:r>
          </w:p>
        </w:tc>
        <w:tc>
          <w:tcPr>
            <w:tcW w:w="127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4819" w:type="dxa"/>
            <w:vAlign w:val="center"/>
          </w:tcPr>
          <w:p>
            <w:pPr>
              <w:pStyle w:val="18"/>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18、工作时间设定范围包括但不限于</w:t>
            </w:r>
          </w:p>
          <w:p>
            <w:pPr>
              <w:pStyle w:val="1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：00.00～99.00min,  加热温度设置范围包括但不限于：38～60°C；</w:t>
            </w:r>
          </w:p>
        </w:tc>
        <w:tc>
          <w:tcPr>
            <w:tcW w:w="127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Align w:val="center"/>
          </w:tcPr>
          <w:p>
            <w:pPr>
              <w:widowControl/>
              <w:jc w:val="center"/>
              <w:rPr>
                <w:rFonts w:ascii="宋体" w:hAnsi="宋体"/>
                <w:kern w:val="0"/>
                <w:szCs w:val="21"/>
              </w:rPr>
            </w:pPr>
          </w:p>
        </w:tc>
        <w:tc>
          <w:tcPr>
            <w:tcW w:w="1276" w:type="dxa"/>
            <w:vAlign w:val="center"/>
          </w:tcPr>
          <w:p>
            <w:pPr>
              <w:widowControl/>
              <w:jc w:val="center"/>
              <w:rPr>
                <w:rFonts w:ascii="宋体" w:hAnsi="宋体"/>
                <w:kern w:val="0"/>
                <w:szCs w:val="21"/>
              </w:rPr>
            </w:pPr>
          </w:p>
        </w:tc>
        <w:tc>
          <w:tcPr>
            <w:tcW w:w="4819" w:type="dxa"/>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19、产品安全性要求符合GB9706.1-2007要求，电击的保护形式和程度：I类BF型；</w:t>
            </w:r>
          </w:p>
        </w:tc>
        <w:tc>
          <w:tcPr>
            <w:tcW w:w="127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Align w:val="center"/>
          </w:tcPr>
          <w:p>
            <w:pPr>
              <w:widowControl/>
              <w:jc w:val="center"/>
              <w:rPr>
                <w:rFonts w:ascii="宋体" w:hAnsi="宋体"/>
                <w:kern w:val="0"/>
                <w:szCs w:val="21"/>
              </w:rPr>
            </w:pPr>
          </w:p>
        </w:tc>
        <w:tc>
          <w:tcPr>
            <w:tcW w:w="1276" w:type="dxa"/>
            <w:vAlign w:val="center"/>
          </w:tcPr>
          <w:p>
            <w:pPr>
              <w:widowControl/>
              <w:jc w:val="center"/>
              <w:rPr>
                <w:rFonts w:ascii="宋体" w:hAnsi="宋体"/>
                <w:kern w:val="0"/>
                <w:szCs w:val="21"/>
              </w:rPr>
            </w:pPr>
          </w:p>
        </w:tc>
        <w:tc>
          <w:tcPr>
            <w:tcW w:w="4819" w:type="dxa"/>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20、电磁兼容要求：符合YY0505-2012的要求；</w:t>
            </w:r>
          </w:p>
        </w:tc>
        <w:tc>
          <w:tcPr>
            <w:tcW w:w="1276" w:type="dxa"/>
            <w:vAlign w:val="center"/>
          </w:tcPr>
          <w:p>
            <w:pPr>
              <w:jc w:val="center"/>
              <w:rPr>
                <w:rFonts w:hint="eastAsia" w:ascii="宋体" w:hAnsi="宋体"/>
                <w:szCs w:val="21"/>
              </w:rPr>
            </w:pPr>
          </w:p>
        </w:tc>
      </w:tr>
    </w:tbl>
    <w:p>
      <w:pPr>
        <w:widowControl/>
        <w:jc w:val="left"/>
        <w:rPr>
          <w:rFonts w:ascii="宋体" w:hAnsi="宋体"/>
          <w:kern w:val="0"/>
          <w:szCs w:val="21"/>
        </w:rPr>
      </w:pPr>
    </w:p>
    <w:p>
      <w:pPr>
        <w:pStyle w:val="6"/>
        <w:spacing w:beforeLines="50" w:afterLines="50"/>
        <w:jc w:val="both"/>
        <w:rPr>
          <w:rFonts w:hint="default" w:eastAsia="宋体"/>
          <w:szCs w:val="24"/>
          <w:lang w:val="en-US" w:eastAsia="zh-CN"/>
        </w:rPr>
      </w:pPr>
      <w:r>
        <w:rPr>
          <w:rFonts w:hint="eastAsia"/>
          <w:szCs w:val="24"/>
        </w:rPr>
        <w:t>四、配置</w:t>
      </w:r>
      <w:r>
        <w:rPr>
          <w:rFonts w:hint="eastAsia"/>
          <w:szCs w:val="24"/>
          <w:lang w:val="en-US" w:eastAsia="zh-CN"/>
        </w:rPr>
        <w:t>要求：</w:t>
      </w:r>
    </w:p>
    <w:tbl>
      <w:tblPr>
        <w:tblStyle w:val="54"/>
        <w:tblW w:w="8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4961"/>
        <w:gridCol w:w="709"/>
        <w:gridCol w:w="70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8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496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配置名称</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101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85"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496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主机</w:t>
            </w:r>
          </w:p>
        </w:tc>
        <w:tc>
          <w:tcPr>
            <w:tcW w:w="709"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709"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台</w:t>
            </w:r>
          </w:p>
        </w:tc>
        <w:tc>
          <w:tcPr>
            <w:tcW w:w="101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85"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2</w:t>
            </w:r>
          </w:p>
        </w:tc>
        <w:tc>
          <w:tcPr>
            <w:tcW w:w="496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电源线</w:t>
            </w:r>
          </w:p>
        </w:tc>
        <w:tc>
          <w:tcPr>
            <w:tcW w:w="709"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709"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根</w:t>
            </w:r>
          </w:p>
        </w:tc>
        <w:tc>
          <w:tcPr>
            <w:tcW w:w="101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85"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3</w:t>
            </w:r>
          </w:p>
        </w:tc>
        <w:tc>
          <w:tcPr>
            <w:tcW w:w="496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连接导线</w:t>
            </w:r>
          </w:p>
        </w:tc>
        <w:tc>
          <w:tcPr>
            <w:tcW w:w="709" w:type="dxa"/>
            <w:vAlign w:val="center"/>
          </w:tcPr>
          <w:p>
            <w:pPr>
              <w:jc w:val="center"/>
              <w:rPr>
                <w:rFonts w:hint="default"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42</w:t>
            </w:r>
          </w:p>
        </w:tc>
        <w:tc>
          <w:tcPr>
            <w:tcW w:w="709"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根</w:t>
            </w:r>
          </w:p>
        </w:tc>
        <w:tc>
          <w:tcPr>
            <w:tcW w:w="101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85"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4</w:t>
            </w:r>
          </w:p>
        </w:tc>
        <w:tc>
          <w:tcPr>
            <w:tcW w:w="496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内热针</w:t>
            </w:r>
          </w:p>
        </w:tc>
        <w:tc>
          <w:tcPr>
            <w:tcW w:w="709" w:type="dxa"/>
            <w:vAlign w:val="center"/>
          </w:tcPr>
          <w:p>
            <w:pPr>
              <w:jc w:val="center"/>
              <w:rPr>
                <w:rFonts w:hint="default"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100</w:t>
            </w:r>
          </w:p>
        </w:tc>
        <w:tc>
          <w:tcPr>
            <w:tcW w:w="709"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支</w:t>
            </w:r>
          </w:p>
        </w:tc>
        <w:tc>
          <w:tcPr>
            <w:tcW w:w="101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85"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5</w:t>
            </w:r>
          </w:p>
        </w:tc>
        <w:tc>
          <w:tcPr>
            <w:tcW w:w="496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合格证</w:t>
            </w:r>
          </w:p>
        </w:tc>
        <w:tc>
          <w:tcPr>
            <w:tcW w:w="709"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709"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份</w:t>
            </w:r>
          </w:p>
        </w:tc>
        <w:tc>
          <w:tcPr>
            <w:tcW w:w="101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85"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6</w:t>
            </w:r>
          </w:p>
        </w:tc>
        <w:tc>
          <w:tcPr>
            <w:tcW w:w="496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说明书</w:t>
            </w:r>
          </w:p>
        </w:tc>
        <w:tc>
          <w:tcPr>
            <w:tcW w:w="709"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2</w:t>
            </w:r>
          </w:p>
        </w:tc>
        <w:tc>
          <w:tcPr>
            <w:tcW w:w="709"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份</w:t>
            </w:r>
          </w:p>
        </w:tc>
        <w:tc>
          <w:tcPr>
            <w:tcW w:w="101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85"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7</w:t>
            </w:r>
          </w:p>
        </w:tc>
        <w:tc>
          <w:tcPr>
            <w:tcW w:w="496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保修卡</w:t>
            </w:r>
          </w:p>
        </w:tc>
        <w:tc>
          <w:tcPr>
            <w:tcW w:w="709"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709"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份</w:t>
            </w:r>
          </w:p>
        </w:tc>
        <w:tc>
          <w:tcPr>
            <w:tcW w:w="101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p>
        </w:tc>
      </w:tr>
    </w:tbl>
    <w:p>
      <w:pPr>
        <w:widowControl/>
        <w:jc w:val="left"/>
        <w:rPr>
          <w:rFonts w:ascii="宋体" w:hAnsi="宋体"/>
          <w:kern w:val="0"/>
          <w:szCs w:val="21"/>
        </w:rPr>
      </w:pPr>
    </w:p>
    <w:p>
      <w:pPr>
        <w:pStyle w:val="2"/>
        <w:rPr>
          <w:rFonts w:ascii="宋体" w:hAnsi="宋体"/>
          <w:kern w:val="0"/>
          <w:szCs w:val="21"/>
        </w:rPr>
      </w:pPr>
    </w:p>
    <w:p>
      <w:pPr>
        <w:pStyle w:val="2"/>
        <w:rPr>
          <w:rFonts w:ascii="宋体" w:hAnsi="宋体"/>
          <w:kern w:val="0"/>
          <w:szCs w:val="21"/>
        </w:rPr>
      </w:pPr>
    </w:p>
    <w:p>
      <w:pPr>
        <w:jc w:val="center"/>
      </w:pPr>
    </w:p>
    <w:p>
      <w:pPr>
        <w:pStyle w:val="29"/>
        <w:numPr>
          <w:ilvl w:val="0"/>
          <w:numId w:val="0"/>
        </w:numPr>
        <w:tabs>
          <w:tab w:val="left" w:pos="420"/>
          <w:tab w:val="left" w:pos="540"/>
        </w:tabs>
        <w:adjustRightInd w:val="0"/>
        <w:snapToGrid w:val="0"/>
        <w:ind w:leftChars="0"/>
        <w:rPr>
          <w:rFonts w:hAnsi="宋体"/>
          <w:b/>
          <w:color w:val="auto"/>
        </w:rPr>
      </w:pPr>
      <w:r>
        <w:rPr>
          <w:rFonts w:hint="eastAsia" w:hAnsi="宋体"/>
          <w:b/>
          <w:color w:val="auto"/>
          <w:lang w:val="en-US" w:eastAsia="zh-CN"/>
        </w:rPr>
        <w:t>五、</w:t>
      </w:r>
      <w:r>
        <w:rPr>
          <w:rFonts w:hint="eastAsia" w:hAnsi="宋体"/>
          <w:b/>
          <w:color w:val="auto"/>
        </w:rPr>
        <w:t>耗材、试剂</w:t>
      </w:r>
      <w:r>
        <w:rPr>
          <w:rFonts w:hint="eastAsia" w:hAnsi="宋体"/>
          <w:b/>
          <w:color w:val="auto"/>
          <w:lang w:eastAsia="zh-CN"/>
        </w:rPr>
        <w:t>、</w:t>
      </w:r>
      <w:r>
        <w:rPr>
          <w:rFonts w:hint="eastAsia" w:hAnsi="宋体"/>
          <w:b/>
          <w:color w:val="auto"/>
        </w:rPr>
        <w:t>可选配件</w:t>
      </w:r>
      <w:r>
        <w:rPr>
          <w:rFonts w:hint="eastAsia" w:hAnsi="宋体"/>
          <w:b/>
          <w:color w:val="auto"/>
          <w:lang w:val="en-US" w:eastAsia="zh-CN"/>
        </w:rPr>
        <w:t>及</w:t>
      </w:r>
      <w:r>
        <w:rPr>
          <w:rFonts w:hint="eastAsia" w:hAnsi="宋体"/>
          <w:b/>
          <w:color w:val="auto"/>
        </w:rPr>
        <w:t>易损配件报价要求</w:t>
      </w:r>
      <w:r>
        <w:rPr>
          <w:rFonts w:hint="eastAsia" w:hAnsi="宋体"/>
          <w:b/>
          <w:color w:val="auto"/>
          <w:lang w:eastAsia="zh-CN"/>
        </w:rPr>
        <w:t>。</w:t>
      </w:r>
    </w:p>
    <w:p>
      <w:pPr>
        <w:numPr>
          <w:ilvl w:val="0"/>
          <w:numId w:val="1"/>
        </w:numPr>
        <w:spacing w:line="460" w:lineRule="atLeast"/>
        <w:ind w:firstLine="422" w:firstLineChars="200"/>
        <w:rPr>
          <w:rFonts w:hint="eastAsia" w:ascii="宋体" w:hAnsi="宋体" w:cs="宋体"/>
          <w:color w:val="auto"/>
          <w:kern w:val="0"/>
          <w:szCs w:val="21"/>
        </w:rPr>
      </w:pPr>
      <w:r>
        <w:rPr>
          <w:rFonts w:hint="eastAsia" w:ascii="宋体" w:hAnsi="宋体" w:cs="宋体"/>
          <w:b/>
          <w:bCs/>
          <w:color w:val="auto"/>
          <w:szCs w:val="21"/>
        </w:rPr>
        <w:t>★</w:t>
      </w:r>
      <w:r>
        <w:rPr>
          <w:rFonts w:hint="eastAsia"/>
          <w:color w:val="auto"/>
        </w:rPr>
        <w:t>如所采购设备涉及到耗材、试剂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易损配件要求投标人填报相关价格（格式详见招标文件“耗材、试剂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易损配件报价表”）作为投标文件一部份，</w:t>
      </w:r>
      <w:r>
        <w:rPr>
          <w:rFonts w:hint="eastAsia" w:ascii="宋体" w:hAnsi="宋体" w:cs="宋体"/>
          <w:b/>
          <w:bCs/>
          <w:color w:val="auto"/>
          <w:kern w:val="0"/>
          <w:szCs w:val="21"/>
        </w:rPr>
        <w:t>如未填写，将被视为未实质性满足招标文件要求作投标无效处理。</w:t>
      </w:r>
    </w:p>
    <w:p>
      <w:pPr>
        <w:numPr>
          <w:ilvl w:val="0"/>
          <w:numId w:val="1"/>
        </w:numPr>
        <w:spacing w:line="460" w:lineRule="atLeast"/>
        <w:ind w:firstLine="420" w:firstLineChars="200"/>
        <w:rPr>
          <w:rFonts w:hint="eastAsia"/>
          <w:color w:val="auto"/>
        </w:rPr>
      </w:pPr>
      <w:r>
        <w:rPr>
          <w:rFonts w:hint="eastAsia"/>
          <w:color w:val="auto"/>
        </w:rPr>
        <w:t>需要同时提供该耗材、试剂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易损配件的历史成交记录（如合同关键页、发票等能有效证明成交记录的材料）</w:t>
      </w:r>
      <w:r>
        <w:rPr>
          <w:rFonts w:hint="eastAsia"/>
          <w:color w:val="auto"/>
          <w:lang w:eastAsia="zh-CN"/>
        </w:rPr>
        <w:t>，</w:t>
      </w:r>
      <w:r>
        <w:rPr>
          <w:rFonts w:hint="eastAsia"/>
          <w:color w:val="auto"/>
        </w:rPr>
        <w:t>并承诺以最低市场价向医院提供。</w:t>
      </w:r>
    </w:p>
    <w:p>
      <w:pPr>
        <w:rPr>
          <w:color w:val="auto"/>
        </w:rPr>
      </w:pPr>
    </w:p>
    <w:tbl>
      <w:tblPr>
        <w:tblStyle w:val="54"/>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0"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Cs w:val="21"/>
              </w:rPr>
            </w:pPr>
            <w:r>
              <w:rPr>
                <w:rFonts w:hint="eastAsia"/>
                <w:b/>
                <w:bCs/>
                <w:color w:val="auto"/>
                <w:sz w:val="30"/>
                <w:szCs w:val="30"/>
              </w:rPr>
              <w:t>耗材、试剂</w:t>
            </w:r>
            <w:r>
              <w:rPr>
                <w:rFonts w:hint="eastAsia"/>
                <w:b/>
                <w:bCs/>
                <w:color w:val="auto"/>
                <w:sz w:val="30"/>
                <w:szCs w:val="30"/>
                <w:lang w:eastAsia="zh-CN"/>
              </w:rPr>
              <w:t>、</w:t>
            </w:r>
            <w:r>
              <w:rPr>
                <w:rFonts w:hint="eastAsia"/>
                <w:b/>
                <w:bCs/>
                <w:color w:val="auto"/>
                <w:sz w:val="30"/>
                <w:szCs w:val="30"/>
              </w:rPr>
              <w:t>可选配件</w:t>
            </w:r>
            <w:r>
              <w:rPr>
                <w:rFonts w:hint="eastAsia"/>
                <w:b/>
                <w:bCs/>
                <w:color w:val="auto"/>
                <w:sz w:val="30"/>
                <w:szCs w:val="30"/>
                <w:lang w:val="en-US" w:eastAsia="zh-CN"/>
              </w:rPr>
              <w:t>及</w:t>
            </w:r>
            <w:r>
              <w:rPr>
                <w:rFonts w:hint="eastAsia"/>
                <w:b/>
                <w:bCs/>
                <w:color w:val="auto"/>
                <w:sz w:val="30"/>
                <w:szCs w:val="30"/>
              </w:rPr>
              <w:t>易损配件报价表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b/>
                <w:color w:val="auto"/>
                <w:szCs w:val="21"/>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货物名称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市平台编码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产品注册证号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规格</w:t>
            </w:r>
          </w:p>
          <w:p>
            <w:pPr>
              <w:jc w:val="center"/>
              <w:rPr>
                <w:rFonts w:hint="eastAsia" w:ascii="宋体" w:hAnsi="宋体" w:cs="宋体"/>
                <w:b/>
                <w:color w:val="auto"/>
                <w:szCs w:val="21"/>
              </w:rPr>
            </w:pPr>
            <w:r>
              <w:rPr>
                <w:rFonts w:hint="eastAsia" w:ascii="宋体" w:hAnsi="宋体" w:cs="宋体"/>
                <w:b/>
                <w:color w:val="auto"/>
                <w:szCs w:val="21"/>
              </w:rPr>
              <w:t>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bCs/>
                <w:color w:val="auto"/>
                <w:szCs w:val="21"/>
              </w:rPr>
              <w:t>原产地/品牌</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生产企业</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包装规格</w:t>
            </w:r>
          </w:p>
        </w:tc>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r>
              <w:rPr>
                <w:rFonts w:hint="eastAsia" w:ascii="宋体" w:hAnsi="宋体" w:cs="宋体"/>
                <w:color w:val="auto"/>
                <w:sz w:val="24"/>
              </w:rPr>
              <w:t>1</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bl>
    <w:p/>
    <w:p>
      <w:pPr>
        <w:pStyle w:val="21"/>
        <w:keepNext w:val="0"/>
        <w:keepLines w:val="0"/>
        <w:pageBreakBefore w:val="0"/>
        <w:widowControl w:val="0"/>
        <w:numPr>
          <w:ilvl w:val="0"/>
          <w:numId w:val="0"/>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六、商务要求：</w:t>
      </w:r>
    </w:p>
    <w:tbl>
      <w:tblPr>
        <w:tblStyle w:val="54"/>
        <w:tblW w:w="4879" w:type="pct"/>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925"/>
        <w:gridCol w:w="6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6" w:type="pct"/>
            <w:vAlign w:val="center"/>
          </w:tcPr>
          <w:p>
            <w:pPr>
              <w:jc w:val="center"/>
              <w:rPr>
                <w:b/>
                <w:color w:val="auto"/>
                <w:highlight w:val="none"/>
              </w:rPr>
            </w:pPr>
            <w:r>
              <w:rPr>
                <w:rFonts w:hint="eastAsia"/>
                <w:b/>
                <w:color w:val="auto"/>
                <w:highlight w:val="none"/>
              </w:rPr>
              <w:t>序号</w:t>
            </w:r>
          </w:p>
        </w:tc>
        <w:tc>
          <w:tcPr>
            <w:tcW w:w="990" w:type="pct"/>
            <w:vAlign w:val="center"/>
          </w:tcPr>
          <w:p>
            <w:pPr>
              <w:jc w:val="center"/>
              <w:rPr>
                <w:b/>
                <w:color w:val="auto"/>
                <w:highlight w:val="none"/>
              </w:rPr>
            </w:pPr>
            <w:r>
              <w:rPr>
                <w:rFonts w:hint="eastAsia"/>
                <w:b/>
                <w:color w:val="auto"/>
                <w:highlight w:val="none"/>
              </w:rPr>
              <w:t>目录</w:t>
            </w:r>
          </w:p>
        </w:tc>
        <w:tc>
          <w:tcPr>
            <w:tcW w:w="3362" w:type="pct"/>
            <w:vAlign w:val="center"/>
          </w:tcPr>
          <w:p>
            <w:pPr>
              <w:jc w:val="center"/>
              <w:rPr>
                <w:b/>
                <w:color w:val="auto"/>
                <w:highlight w:val="none"/>
              </w:rPr>
            </w:pPr>
            <w:r>
              <w:rPr>
                <w:rFonts w:hint="eastAsia"/>
                <w:b/>
                <w:color w:val="auto"/>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46" w:type="pct"/>
            <w:vMerge w:val="restart"/>
            <w:vAlign w:val="center"/>
          </w:tcPr>
          <w:p>
            <w:pPr>
              <w:jc w:val="center"/>
              <w:rPr>
                <w:b/>
                <w:color w:val="auto"/>
                <w:highlight w:val="none"/>
              </w:rPr>
            </w:pPr>
            <w:r>
              <w:rPr>
                <w:rFonts w:hint="eastAsia"/>
                <w:b/>
                <w:color w:val="auto"/>
                <w:highlight w:val="none"/>
              </w:rPr>
              <w:t>（一）免费保修期内售后服务要求</w:t>
            </w:r>
          </w:p>
        </w:tc>
        <w:tc>
          <w:tcPr>
            <w:tcW w:w="990" w:type="pct"/>
            <w:vAlign w:val="center"/>
          </w:tcPr>
          <w:p>
            <w:pPr>
              <w:jc w:val="center"/>
              <w:rPr>
                <w:color w:val="auto"/>
                <w:highlight w:val="none"/>
              </w:rPr>
            </w:pPr>
            <w:r>
              <w:rPr>
                <w:rFonts w:hint="eastAsia"/>
                <w:color w:val="auto"/>
                <w:highlight w:val="none"/>
              </w:rPr>
              <w:t>免费保修期</w:t>
            </w:r>
          </w:p>
        </w:tc>
        <w:tc>
          <w:tcPr>
            <w:tcW w:w="3362" w:type="pct"/>
          </w:tcPr>
          <w:p>
            <w:pPr>
              <w:rPr>
                <w:b/>
                <w:color w:val="auto"/>
                <w:highlight w:val="none"/>
              </w:rPr>
            </w:pPr>
            <w:r>
              <w:rPr>
                <w:rFonts w:hint="eastAsia"/>
                <w:b/>
                <w:bCs/>
                <w:color w:val="auto"/>
                <w:szCs w:val="21"/>
                <w:highlight w:val="none"/>
              </w:rPr>
              <w:t>1</w:t>
            </w:r>
            <w:r>
              <w:rPr>
                <w:rFonts w:hint="eastAsia"/>
                <w:b/>
                <w:bCs/>
                <w:color w:val="auto"/>
                <w:szCs w:val="21"/>
                <w:highlight w:val="none"/>
                <w:lang w:eastAsia="zh-CN"/>
              </w:rPr>
              <w:t>、</w:t>
            </w:r>
            <w:r>
              <w:rPr>
                <w:rFonts w:hint="eastAsia" w:asciiTheme="minorEastAsia" w:hAnsiTheme="minorEastAsia" w:eastAsiaTheme="minorEastAsia"/>
                <w:b/>
                <w:bCs/>
                <w:szCs w:val="21"/>
              </w:rPr>
              <w:t>★</w:t>
            </w:r>
            <w:r>
              <w:rPr>
                <w:rFonts w:hint="eastAsia"/>
                <w:b/>
                <w:bCs/>
                <w:color w:val="auto"/>
                <w:szCs w:val="21"/>
                <w:highlight w:val="none"/>
              </w:rPr>
              <w:t>货物原厂免费保修期</w:t>
            </w:r>
            <w:r>
              <w:rPr>
                <w:rFonts w:hint="eastAsia"/>
                <w:b/>
                <w:bCs/>
                <w:color w:val="auto"/>
                <w:szCs w:val="21"/>
                <w:highlight w:val="none"/>
                <w:u w:val="single"/>
              </w:rPr>
              <w:t xml:space="preserve"> 3 </w:t>
            </w:r>
            <w:r>
              <w:rPr>
                <w:rFonts w:hint="eastAsia"/>
                <w:b/>
                <w:bCs/>
                <w:color w:val="auto"/>
                <w:szCs w:val="21"/>
                <w:highlight w:val="none"/>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46" w:type="pct"/>
            <w:vMerge w:val="continue"/>
            <w:vAlign w:val="center"/>
          </w:tcPr>
          <w:p>
            <w:pPr>
              <w:jc w:val="center"/>
              <w:rPr>
                <w:b/>
                <w:color w:val="auto"/>
                <w:highlight w:val="none"/>
              </w:rPr>
            </w:pPr>
          </w:p>
        </w:tc>
        <w:tc>
          <w:tcPr>
            <w:tcW w:w="990" w:type="pct"/>
            <w:vAlign w:val="center"/>
          </w:tcPr>
          <w:p>
            <w:pPr>
              <w:jc w:val="center"/>
              <w:rPr>
                <w:color w:val="auto"/>
                <w:highlight w:val="none"/>
              </w:rPr>
            </w:pPr>
            <w:r>
              <w:rPr>
                <w:rFonts w:hint="eastAsia"/>
                <w:color w:val="auto"/>
                <w:highlight w:val="none"/>
              </w:rPr>
              <w:t>响应时间</w:t>
            </w:r>
          </w:p>
        </w:tc>
        <w:tc>
          <w:tcPr>
            <w:tcW w:w="3362" w:type="pct"/>
          </w:tcPr>
          <w:p>
            <w:pPr>
              <w:rPr>
                <w:b/>
                <w:color w:val="auto"/>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46" w:type="pct"/>
            <w:vMerge w:val="continue"/>
            <w:vAlign w:val="center"/>
          </w:tcPr>
          <w:p>
            <w:pPr>
              <w:jc w:val="center"/>
              <w:rPr>
                <w:b/>
                <w:color w:val="auto"/>
                <w:highlight w:val="none"/>
              </w:rPr>
            </w:pPr>
          </w:p>
        </w:tc>
        <w:tc>
          <w:tcPr>
            <w:tcW w:w="990" w:type="pct"/>
            <w:vMerge w:val="restart"/>
            <w:vAlign w:val="center"/>
          </w:tcPr>
          <w:p>
            <w:pPr>
              <w:jc w:val="center"/>
              <w:rPr>
                <w:b/>
                <w:color w:val="auto"/>
                <w:highlight w:val="none"/>
              </w:rPr>
            </w:pPr>
            <w:r>
              <w:rPr>
                <w:rFonts w:hint="eastAsia"/>
                <w:color w:val="auto"/>
                <w:highlight w:val="none"/>
              </w:rPr>
              <w:t>其他</w:t>
            </w:r>
          </w:p>
        </w:tc>
        <w:tc>
          <w:tcPr>
            <w:tcW w:w="3362" w:type="pct"/>
            <w:vAlign w:val="center"/>
          </w:tcPr>
          <w:p>
            <w:pPr>
              <w:rPr>
                <w:b/>
                <w:color w:val="auto"/>
                <w:highlight w:val="none"/>
              </w:rPr>
            </w:pP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lang w:eastAsia="zh-CN"/>
              </w:rPr>
              <w:t>人</w:t>
            </w:r>
            <w:r>
              <w:rPr>
                <w:rFonts w:asciiTheme="minorEastAsia" w:hAnsiTheme="minorEastAsia" w:eastAsiaTheme="minorEastAsia"/>
                <w:color w:val="auto"/>
                <w:szCs w:val="21"/>
                <w:highlight w:val="none"/>
              </w:rPr>
              <w:t>提供</w:t>
            </w:r>
            <w:r>
              <w:rPr>
                <w:rFonts w:asciiTheme="minorEastAsia" w:hAnsiTheme="minorEastAsia" w:eastAsiaTheme="minorEastAsia"/>
                <w:b/>
                <w:bCs/>
                <w:color w:val="auto"/>
                <w:szCs w:val="21"/>
                <w:highlight w:val="none"/>
              </w:rPr>
              <w:t>售后服务承诺书</w:t>
            </w:r>
            <w:r>
              <w:rPr>
                <w:rFonts w:asciiTheme="minorEastAsia" w:hAnsiTheme="minorEastAsia" w:eastAsiaTheme="minorEastAsia"/>
                <w:color w:val="auto"/>
                <w:szCs w:val="21"/>
                <w:highlight w:val="none"/>
              </w:rPr>
              <w:t>，由生产厂家提供售后服务，生产厂家有固定、专业的售后机构，有专职厂家工程师提供应用培训及上门维修服务</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46" w:type="pct"/>
            <w:vMerge w:val="continue"/>
            <w:vAlign w:val="center"/>
          </w:tcPr>
          <w:p>
            <w:pPr>
              <w:jc w:val="center"/>
              <w:rPr>
                <w:b/>
                <w:color w:val="auto"/>
                <w:highlight w:val="none"/>
              </w:rPr>
            </w:pPr>
          </w:p>
        </w:tc>
        <w:tc>
          <w:tcPr>
            <w:tcW w:w="990" w:type="pct"/>
            <w:vMerge w:val="continue"/>
            <w:vAlign w:val="center"/>
          </w:tcPr>
          <w:p>
            <w:pPr>
              <w:rPr>
                <w:color w:val="auto"/>
                <w:highlight w:val="none"/>
              </w:rPr>
            </w:pPr>
          </w:p>
        </w:tc>
        <w:tc>
          <w:tcPr>
            <w:tcW w:w="3362" w:type="pct"/>
            <w:vAlign w:val="center"/>
          </w:tcPr>
          <w:p>
            <w:pPr>
              <w:rPr>
                <w:bCs/>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46" w:type="pct"/>
            <w:vMerge w:val="continue"/>
            <w:vAlign w:val="center"/>
          </w:tcPr>
          <w:p>
            <w:pPr>
              <w:jc w:val="center"/>
              <w:rPr>
                <w:b/>
                <w:color w:val="auto"/>
                <w:highlight w:val="none"/>
              </w:rPr>
            </w:pPr>
          </w:p>
        </w:tc>
        <w:tc>
          <w:tcPr>
            <w:tcW w:w="990" w:type="pct"/>
            <w:vMerge w:val="continue"/>
            <w:vAlign w:val="center"/>
          </w:tcPr>
          <w:p>
            <w:pPr>
              <w:rPr>
                <w:color w:val="auto"/>
                <w:highlight w:val="none"/>
              </w:rPr>
            </w:pPr>
          </w:p>
        </w:tc>
        <w:tc>
          <w:tcPr>
            <w:tcW w:w="3362" w:type="pct"/>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在保修期内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应确保年开机率在</w:t>
            </w: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以上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若不能达到此开机率，将作以下处理：</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90-95%</w:t>
            </w:r>
            <w:r>
              <w:rPr>
                <w:rFonts w:hint="eastAsia" w:asciiTheme="minorEastAsia" w:hAnsiTheme="minorEastAsia" w:eastAsiaTheme="minorEastAsia"/>
                <w:color w:val="auto"/>
                <w:szCs w:val="21"/>
                <w:highlight w:val="none"/>
              </w:rPr>
              <w:t>之间按一赔二延长保修期；</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85-90%</w:t>
            </w:r>
            <w:r>
              <w:rPr>
                <w:rFonts w:hint="eastAsia" w:asciiTheme="minorEastAsia" w:hAnsiTheme="minorEastAsia" w:eastAsiaTheme="minorEastAsia"/>
                <w:color w:val="auto"/>
                <w:szCs w:val="21"/>
                <w:highlight w:val="none"/>
              </w:rPr>
              <w:t>之间按一赔五延长保修期；</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年开机率低于</w:t>
            </w:r>
            <w:r>
              <w:rPr>
                <w:rFonts w:asciiTheme="minorEastAsia" w:hAnsiTheme="minorEastAsia" w:eastAsiaTheme="minorEastAsia"/>
                <w:color w:val="auto"/>
                <w:szCs w:val="21"/>
                <w:highlight w:val="none"/>
              </w:rPr>
              <w:t>85%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必须无条件更换新机，并重新计算保修期，以及赔偿</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46" w:type="pct"/>
            <w:vMerge w:val="continue"/>
            <w:vAlign w:val="center"/>
          </w:tcPr>
          <w:p>
            <w:pPr>
              <w:jc w:val="center"/>
              <w:rPr>
                <w:b/>
                <w:color w:val="auto"/>
                <w:highlight w:val="none"/>
              </w:rPr>
            </w:pPr>
          </w:p>
        </w:tc>
        <w:tc>
          <w:tcPr>
            <w:tcW w:w="990" w:type="pct"/>
            <w:vMerge w:val="continue"/>
            <w:vAlign w:val="center"/>
          </w:tcPr>
          <w:p>
            <w:pPr>
              <w:rPr>
                <w:color w:val="auto"/>
                <w:highlight w:val="none"/>
              </w:rPr>
            </w:pPr>
          </w:p>
        </w:tc>
        <w:tc>
          <w:tcPr>
            <w:tcW w:w="3362" w:type="pct"/>
            <w:vAlign w:val="center"/>
          </w:tcPr>
          <w:p>
            <w:pPr>
              <w:rPr>
                <w:rFonts w:asciiTheme="minorEastAsia" w:hAnsiTheme="minorEastAsia" w:eastAsiaTheme="minorEastAsia"/>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46" w:type="pct"/>
            <w:vMerge w:val="continue"/>
            <w:vAlign w:val="center"/>
          </w:tcPr>
          <w:p>
            <w:pPr>
              <w:jc w:val="center"/>
              <w:rPr>
                <w:b/>
                <w:color w:val="auto"/>
                <w:highlight w:val="none"/>
              </w:rPr>
            </w:pPr>
          </w:p>
        </w:tc>
        <w:tc>
          <w:tcPr>
            <w:tcW w:w="990" w:type="pct"/>
            <w:vMerge w:val="continue"/>
            <w:vAlign w:val="center"/>
          </w:tcPr>
          <w:p>
            <w:pPr>
              <w:rPr>
                <w:color w:val="auto"/>
                <w:highlight w:val="none"/>
              </w:rPr>
            </w:pPr>
          </w:p>
        </w:tc>
        <w:tc>
          <w:tcPr>
            <w:tcW w:w="3362" w:type="pct"/>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有</w:t>
            </w:r>
            <w:r>
              <w:rPr>
                <w:rFonts w:hint="eastAsia"/>
                <w:color w:val="auto"/>
                <w:highlight w:val="none"/>
              </w:rPr>
              <w:t>专业培训师负责机旁操作培训，直至</w:t>
            </w:r>
            <w:r>
              <w:rPr>
                <w:rFonts w:hint="eastAsia"/>
                <w:color w:val="auto"/>
                <w:highlight w:val="none"/>
                <w:lang w:eastAsia="zh-CN"/>
              </w:rPr>
              <w:t>采购人</w:t>
            </w:r>
            <w:r>
              <w:rPr>
                <w:rFonts w:hint="eastAsia"/>
                <w:color w:val="auto"/>
                <w:highlight w:val="none"/>
              </w:rPr>
              <w:t>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46" w:type="pct"/>
            <w:vMerge w:val="restart"/>
            <w:vAlign w:val="center"/>
          </w:tcPr>
          <w:p>
            <w:pPr>
              <w:jc w:val="center"/>
              <w:rPr>
                <w:b/>
                <w:color w:val="auto"/>
                <w:highlight w:val="none"/>
              </w:rPr>
            </w:pPr>
            <w:r>
              <w:rPr>
                <w:rFonts w:hint="eastAsia"/>
                <w:b/>
                <w:color w:val="auto"/>
                <w:highlight w:val="none"/>
              </w:rPr>
              <w:t>（二）免费保修期外售后服务要求</w:t>
            </w:r>
          </w:p>
        </w:tc>
        <w:tc>
          <w:tcPr>
            <w:tcW w:w="990" w:type="pct"/>
            <w:vAlign w:val="center"/>
          </w:tcPr>
          <w:p>
            <w:pPr>
              <w:jc w:val="center"/>
              <w:rPr>
                <w:color w:val="auto"/>
                <w:highlight w:val="none"/>
              </w:rPr>
            </w:pPr>
            <w:r>
              <w:rPr>
                <w:rFonts w:hint="eastAsia"/>
                <w:color w:val="auto"/>
                <w:highlight w:val="none"/>
              </w:rPr>
              <w:t>软件升级</w:t>
            </w:r>
          </w:p>
        </w:tc>
        <w:tc>
          <w:tcPr>
            <w:tcW w:w="3362" w:type="pct"/>
          </w:tcPr>
          <w:p>
            <w:pPr>
              <w:rPr>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提供</w:t>
            </w:r>
            <w:r>
              <w:rPr>
                <w:rFonts w:hint="eastAsia" w:ascii="宋体" w:hAnsi="宋体"/>
                <w:color w:val="auto"/>
                <w:szCs w:val="21"/>
                <w:highlight w:val="none"/>
                <w:lang w:eastAsia="zh-CN"/>
              </w:rPr>
              <w:t>采购人</w:t>
            </w:r>
            <w:r>
              <w:rPr>
                <w:rFonts w:ascii="宋体" w:hAnsi="宋体"/>
                <w:color w:val="auto"/>
                <w:szCs w:val="21"/>
                <w:highlight w:val="none"/>
              </w:rPr>
              <w:t>软件升级</w:t>
            </w:r>
            <w:r>
              <w:rPr>
                <w:rFonts w:hint="eastAsia"/>
                <w:color w:val="auto"/>
                <w:szCs w:val="21"/>
                <w:highlight w:val="none"/>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6" w:type="pct"/>
            <w:vMerge w:val="continue"/>
            <w:vAlign w:val="center"/>
          </w:tcPr>
          <w:p>
            <w:pPr>
              <w:jc w:val="center"/>
              <w:rPr>
                <w:b/>
                <w:color w:val="auto"/>
                <w:highlight w:val="none"/>
              </w:rPr>
            </w:pPr>
          </w:p>
        </w:tc>
        <w:tc>
          <w:tcPr>
            <w:tcW w:w="990" w:type="pct"/>
            <w:vAlign w:val="center"/>
          </w:tcPr>
          <w:p>
            <w:pPr>
              <w:jc w:val="center"/>
              <w:rPr>
                <w:b/>
                <w:color w:val="auto"/>
                <w:highlight w:val="none"/>
              </w:rPr>
            </w:pPr>
            <w:r>
              <w:rPr>
                <w:rFonts w:hint="eastAsia"/>
                <w:color w:val="auto"/>
                <w:highlight w:val="none"/>
              </w:rPr>
              <w:t>软件合法性</w:t>
            </w:r>
          </w:p>
        </w:tc>
        <w:tc>
          <w:tcPr>
            <w:tcW w:w="3362" w:type="pct"/>
          </w:tcPr>
          <w:p>
            <w:pPr>
              <w:rPr>
                <w:b/>
                <w:color w:val="auto"/>
                <w:highlight w:val="none"/>
              </w:rPr>
            </w:pPr>
            <w:r>
              <w:rPr>
                <w:rFonts w:hint="eastAsia" w:asciiTheme="minorEastAsia" w:hAnsiTheme="minorEastAsia" w:eastAsiaTheme="minorEastAsia"/>
                <w:color w:val="auto"/>
                <w:szCs w:val="21"/>
                <w:highlight w:val="none"/>
              </w:rPr>
              <w:t>2软件终身免费使用，</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保证所使用软件的合法性，任何知识产权纠纷与采购人无关，造成任何损失由</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6" w:type="pct"/>
            <w:vMerge w:val="continue"/>
            <w:vAlign w:val="center"/>
          </w:tcPr>
          <w:p>
            <w:pPr>
              <w:jc w:val="center"/>
              <w:rPr>
                <w:b/>
                <w:color w:val="auto"/>
                <w:highlight w:val="none"/>
              </w:rPr>
            </w:pPr>
          </w:p>
        </w:tc>
        <w:tc>
          <w:tcPr>
            <w:tcW w:w="990" w:type="pct"/>
            <w:vAlign w:val="center"/>
          </w:tcPr>
          <w:p>
            <w:pPr>
              <w:jc w:val="center"/>
              <w:rPr>
                <w:b/>
                <w:color w:val="auto"/>
                <w:highlight w:val="none"/>
              </w:rPr>
            </w:pPr>
            <w:r>
              <w:rPr>
                <w:rFonts w:hint="eastAsia"/>
                <w:color w:val="auto"/>
                <w:highlight w:val="none"/>
              </w:rPr>
              <w:t>培训</w:t>
            </w:r>
          </w:p>
        </w:tc>
        <w:tc>
          <w:tcPr>
            <w:tcW w:w="3362" w:type="pct"/>
          </w:tcPr>
          <w:p>
            <w:pPr>
              <w:rPr>
                <w:b/>
                <w:color w:val="auto"/>
                <w:highlight w:val="none"/>
              </w:rPr>
            </w:pPr>
            <w:r>
              <w:rPr>
                <w:rFonts w:hint="eastAsia" w:asciiTheme="minorEastAsia" w:hAnsiTheme="minorEastAsia" w:eastAsiaTheme="minorEastAsia"/>
                <w:color w:val="auto"/>
                <w:szCs w:val="21"/>
                <w:highlight w:val="none"/>
              </w:rPr>
              <w:t>3有专业人员对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使用人员进行设备的基本结构、性能，日常的使用保养方法，紧急情况处理等相关内容的培训，并对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46" w:type="pct"/>
            <w:vMerge w:val="continue"/>
            <w:vAlign w:val="center"/>
          </w:tcPr>
          <w:p>
            <w:pPr>
              <w:jc w:val="center"/>
              <w:rPr>
                <w:b/>
                <w:color w:val="auto"/>
                <w:highlight w:val="none"/>
              </w:rPr>
            </w:pPr>
          </w:p>
        </w:tc>
        <w:tc>
          <w:tcPr>
            <w:tcW w:w="990" w:type="pct"/>
            <w:vAlign w:val="center"/>
          </w:tcPr>
          <w:p>
            <w:pPr>
              <w:jc w:val="center"/>
              <w:rPr>
                <w:color w:val="auto"/>
                <w:highlight w:val="none"/>
              </w:rPr>
            </w:pPr>
            <w:r>
              <w:rPr>
                <w:rFonts w:hint="eastAsia"/>
                <w:color w:val="auto"/>
                <w:highlight w:val="none"/>
              </w:rPr>
              <w:t>售后服务</w:t>
            </w:r>
          </w:p>
        </w:tc>
        <w:tc>
          <w:tcPr>
            <w:tcW w:w="3362" w:type="pct"/>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4保修期满后</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6" w:type="pct"/>
            <w:vMerge w:val="restart"/>
            <w:vAlign w:val="center"/>
          </w:tcPr>
          <w:p>
            <w:pPr>
              <w:jc w:val="center"/>
              <w:rPr>
                <w:b/>
                <w:color w:val="auto"/>
                <w:highlight w:val="none"/>
              </w:rPr>
            </w:pPr>
            <w:r>
              <w:rPr>
                <w:rFonts w:hint="eastAsia"/>
                <w:b/>
                <w:color w:val="auto"/>
                <w:highlight w:val="none"/>
              </w:rPr>
              <w:t>（三）其他商务要求</w:t>
            </w:r>
          </w:p>
        </w:tc>
        <w:tc>
          <w:tcPr>
            <w:tcW w:w="990" w:type="pct"/>
            <w:vAlign w:val="center"/>
          </w:tcPr>
          <w:p>
            <w:pPr>
              <w:jc w:val="center"/>
              <w:rPr>
                <w:color w:val="auto"/>
                <w:highlight w:val="none"/>
              </w:rPr>
            </w:pPr>
            <w:r>
              <w:rPr>
                <w:rFonts w:hint="eastAsia"/>
                <w:color w:val="auto"/>
                <w:highlight w:val="none"/>
              </w:rPr>
              <w:t>关于交货</w:t>
            </w:r>
          </w:p>
        </w:tc>
        <w:tc>
          <w:tcPr>
            <w:tcW w:w="3362" w:type="pct"/>
          </w:tcPr>
          <w:p>
            <w:pPr>
              <w:rPr>
                <w:b/>
                <w:color w:val="auto"/>
                <w:highlight w:val="none"/>
              </w:rPr>
            </w:pPr>
            <w:r>
              <w:rPr>
                <w:rFonts w:ascii="宋体" w:hAnsi="宋体"/>
                <w:b/>
                <w:bCs/>
                <w:color w:val="auto"/>
                <w:szCs w:val="21"/>
                <w:highlight w:val="none"/>
              </w:rPr>
              <w:t>1</w:t>
            </w:r>
            <w:r>
              <w:rPr>
                <w:rFonts w:hint="eastAsia" w:ascii="宋体" w:hAnsi="宋体"/>
                <w:b/>
                <w:bCs/>
                <w:color w:val="auto"/>
                <w:szCs w:val="21"/>
                <w:highlight w:val="none"/>
                <w:lang w:eastAsia="zh-CN"/>
              </w:rPr>
              <w:t>、</w:t>
            </w:r>
            <w:r>
              <w:rPr>
                <w:rFonts w:hint="eastAsia" w:ascii="宋体" w:hAnsi="宋体"/>
                <w:b/>
                <w:bCs/>
                <w:color w:val="auto"/>
                <w:szCs w:val="21"/>
                <w:highlight w:val="none"/>
              </w:rPr>
              <w:t>交货期：签订合同之日起</w:t>
            </w:r>
            <w:r>
              <w:rPr>
                <w:rFonts w:hint="eastAsia" w:ascii="宋体" w:hAnsi="宋体"/>
                <w:b/>
                <w:bCs/>
                <w:color w:val="auto"/>
                <w:szCs w:val="21"/>
                <w:highlight w:val="none"/>
                <w:lang w:val="en-US" w:eastAsia="zh-CN"/>
              </w:rPr>
              <w:t>30</w:t>
            </w:r>
            <w:r>
              <w:rPr>
                <w:rFonts w:hint="eastAsia" w:ascii="宋体" w:hAnsi="宋体"/>
                <w:b/>
                <w:bCs/>
                <w:color w:val="auto"/>
                <w:szCs w:val="21"/>
                <w:highlight w:val="none"/>
              </w:rPr>
              <w:t>日历天内交货、安装、调试、验收完毕并交付使用。</w:t>
            </w:r>
            <w:r>
              <w:rPr>
                <w:rFonts w:hint="eastAsia" w:asciiTheme="minorEastAsia" w:hAnsiTheme="minorEastAsia" w:eastAsiaTheme="minorEastAsia"/>
                <w:b/>
                <w:bCs/>
                <w:color w:val="auto"/>
                <w:szCs w:val="21"/>
                <w:highlight w:val="none"/>
              </w:rPr>
              <w:t>安装标准:符合我国国家有关技术规范和技术标准；验收标准：应与投标文件技术标准一致 ,并符合我国有关技术规范和技术标准。</w:t>
            </w:r>
            <w:r>
              <w:rPr>
                <w:rFonts w:hint="eastAsia"/>
                <w:bCs/>
                <w:color w:val="auto"/>
                <w:szCs w:val="21"/>
                <w:highlight w:val="none"/>
                <w:lang w:eastAsia="zh-CN"/>
              </w:rPr>
              <w:t>中标人</w:t>
            </w:r>
            <w:r>
              <w:rPr>
                <w:rFonts w:hint="eastAsia"/>
                <w:bCs/>
                <w:color w:val="auto"/>
                <w:szCs w:val="21"/>
                <w:highlight w:val="none"/>
              </w:rPr>
              <w:t>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646" w:type="pct"/>
            <w:vMerge w:val="continue"/>
            <w:vAlign w:val="center"/>
          </w:tcPr>
          <w:p>
            <w:pPr>
              <w:jc w:val="center"/>
              <w:rPr>
                <w:b/>
                <w:color w:val="auto"/>
                <w:highlight w:val="none"/>
              </w:rPr>
            </w:pPr>
          </w:p>
        </w:tc>
        <w:tc>
          <w:tcPr>
            <w:tcW w:w="990" w:type="pct"/>
            <w:vAlign w:val="center"/>
          </w:tcPr>
          <w:p>
            <w:pPr>
              <w:jc w:val="center"/>
              <w:rPr>
                <w:color w:val="auto"/>
                <w:highlight w:val="none"/>
              </w:rPr>
            </w:pPr>
            <w:r>
              <w:rPr>
                <w:rFonts w:hint="eastAsia"/>
                <w:color w:val="auto"/>
                <w:highlight w:val="none"/>
              </w:rPr>
              <w:t>报价</w:t>
            </w:r>
          </w:p>
        </w:tc>
        <w:tc>
          <w:tcPr>
            <w:tcW w:w="3362" w:type="pct"/>
          </w:tcPr>
          <w:p>
            <w:pPr>
              <w:rPr>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r>
              <w:rPr>
                <w:rFonts w:hint="eastAsia"/>
                <w:bCs/>
                <w:color w:val="auto"/>
                <w:szCs w:val="21"/>
                <w:highlight w:val="none"/>
                <w:lang w:eastAsia="zh-CN"/>
              </w:rPr>
              <w:t>中标人</w:t>
            </w:r>
            <w:r>
              <w:rPr>
                <w:rFonts w:hint="eastAsia"/>
                <w:bCs/>
                <w:color w:val="auto"/>
                <w:szCs w:val="21"/>
                <w:highlight w:val="none"/>
              </w:rPr>
              <w:t>的投标总报价高于</w:t>
            </w:r>
            <w:r>
              <w:rPr>
                <w:rFonts w:hint="eastAsia"/>
                <w:bCs/>
                <w:color w:val="auto"/>
                <w:szCs w:val="21"/>
                <w:highlight w:val="none"/>
                <w:lang w:eastAsia="zh-CN"/>
              </w:rPr>
              <w:t>预算</w:t>
            </w:r>
            <w:r>
              <w:rPr>
                <w:rFonts w:hint="eastAsia"/>
                <w:bCs/>
                <w:color w:val="auto"/>
                <w:szCs w:val="21"/>
                <w:highlight w:val="none"/>
              </w:rPr>
              <w:t>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46" w:type="pct"/>
            <w:vMerge w:val="continue"/>
            <w:vAlign w:val="center"/>
          </w:tcPr>
          <w:p>
            <w:pPr>
              <w:jc w:val="center"/>
              <w:rPr>
                <w:b/>
                <w:color w:val="auto"/>
                <w:highlight w:val="none"/>
              </w:rPr>
            </w:pPr>
          </w:p>
        </w:tc>
        <w:tc>
          <w:tcPr>
            <w:tcW w:w="990" w:type="pct"/>
            <w:vMerge w:val="restart"/>
            <w:vAlign w:val="center"/>
          </w:tcPr>
          <w:p>
            <w:pPr>
              <w:jc w:val="center"/>
              <w:rPr>
                <w:color w:val="auto"/>
                <w:highlight w:val="none"/>
              </w:rPr>
            </w:pPr>
            <w:r>
              <w:rPr>
                <w:rFonts w:hint="eastAsia"/>
                <w:color w:val="auto"/>
                <w:highlight w:val="none"/>
              </w:rPr>
              <w:t>关于验收</w:t>
            </w:r>
          </w:p>
        </w:tc>
        <w:tc>
          <w:tcPr>
            <w:tcW w:w="3362" w:type="pct"/>
          </w:tcPr>
          <w:p>
            <w:pPr>
              <w:spacing w:line="340" w:lineRule="exact"/>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lang w:eastAsia="zh-CN"/>
              </w:rPr>
              <w:t>中标人</w:t>
            </w:r>
            <w:r>
              <w:rPr>
                <w:rFonts w:hint="eastAsia"/>
                <w:bCs/>
                <w:color w:val="auto"/>
                <w:szCs w:val="21"/>
                <w:highlight w:val="none"/>
              </w:rPr>
              <w:t>货物经过双方检验认可后，签署验收报告，产品保修期自验收合格之日起算，由</w:t>
            </w:r>
            <w:r>
              <w:rPr>
                <w:rFonts w:hint="eastAsia"/>
                <w:bCs/>
                <w:color w:val="auto"/>
                <w:szCs w:val="21"/>
                <w:highlight w:val="none"/>
                <w:lang w:eastAsia="zh-CN"/>
              </w:rPr>
              <w:t>中标人</w:t>
            </w:r>
            <w:r>
              <w:rPr>
                <w:rFonts w:hint="eastAsia"/>
                <w:bCs/>
                <w:color w:val="auto"/>
                <w:szCs w:val="21"/>
                <w:highlight w:val="none"/>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6" w:type="pct"/>
            <w:vMerge w:val="continue"/>
            <w:vAlign w:val="center"/>
          </w:tcPr>
          <w:p>
            <w:pPr>
              <w:jc w:val="center"/>
              <w:rPr>
                <w:b/>
                <w:color w:val="auto"/>
                <w:highlight w:val="none"/>
              </w:rPr>
            </w:pPr>
          </w:p>
        </w:tc>
        <w:tc>
          <w:tcPr>
            <w:tcW w:w="990" w:type="pct"/>
            <w:vMerge w:val="continue"/>
          </w:tcPr>
          <w:p>
            <w:pPr>
              <w:rPr>
                <w:b/>
                <w:color w:val="auto"/>
                <w:highlight w:val="none"/>
              </w:rPr>
            </w:pPr>
          </w:p>
        </w:tc>
        <w:tc>
          <w:tcPr>
            <w:tcW w:w="3362" w:type="pct"/>
          </w:tcPr>
          <w:p>
            <w:pPr>
              <w:spacing w:line="340" w:lineRule="exact"/>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当满足以下条件时，采购人才签货物验收报告：</w:t>
            </w:r>
          </w:p>
          <w:p>
            <w:pPr>
              <w:tabs>
                <w:tab w:val="left" w:pos="1260"/>
              </w:tabs>
              <w:spacing w:line="340" w:lineRule="exact"/>
              <w:rPr>
                <w:bCs/>
                <w:color w:val="auto"/>
                <w:szCs w:val="21"/>
                <w:highlight w:val="none"/>
              </w:rPr>
            </w:pPr>
            <w:r>
              <w:rPr>
                <w:bCs/>
                <w:color w:val="auto"/>
                <w:szCs w:val="21"/>
                <w:highlight w:val="none"/>
              </w:rPr>
              <w:t>a</w:t>
            </w:r>
            <w:r>
              <w:rPr>
                <w:rFonts w:hint="eastAsia"/>
                <w:bCs/>
                <w:color w:val="auto"/>
                <w:szCs w:val="21"/>
                <w:highlight w:val="none"/>
              </w:rPr>
              <w:t>、中标人已按照合同规定提供了全部产品及完整的技术资料。</w:t>
            </w:r>
          </w:p>
          <w:p>
            <w:pPr>
              <w:tabs>
                <w:tab w:val="left" w:pos="1260"/>
              </w:tabs>
              <w:spacing w:line="340" w:lineRule="exact"/>
              <w:rPr>
                <w:bCs/>
                <w:color w:val="auto"/>
                <w:szCs w:val="21"/>
                <w:highlight w:val="none"/>
              </w:rPr>
            </w:pPr>
            <w:r>
              <w:rPr>
                <w:bCs/>
                <w:color w:val="auto"/>
                <w:szCs w:val="21"/>
                <w:highlight w:val="none"/>
              </w:rPr>
              <w:t>b</w:t>
            </w:r>
            <w:r>
              <w:rPr>
                <w:rFonts w:hint="eastAsia"/>
                <w:bCs/>
                <w:color w:val="auto"/>
                <w:szCs w:val="21"/>
                <w:highlight w:val="none"/>
              </w:rPr>
              <w:t>、货物符合招标文件技术规格书的要求，性能满足要求。</w:t>
            </w:r>
          </w:p>
          <w:p>
            <w:pPr>
              <w:tabs>
                <w:tab w:val="left" w:pos="1260"/>
              </w:tabs>
              <w:spacing w:line="340" w:lineRule="exact"/>
              <w:rPr>
                <w:bCs/>
                <w:color w:val="auto"/>
                <w:szCs w:val="21"/>
                <w:highlight w:val="none"/>
              </w:rPr>
            </w:pPr>
            <w:r>
              <w:rPr>
                <w:bCs/>
                <w:color w:val="auto"/>
                <w:szCs w:val="21"/>
                <w:highlight w:val="none"/>
              </w:rPr>
              <w:t>c</w:t>
            </w:r>
            <w:r>
              <w:rPr>
                <w:rFonts w:hint="eastAsia"/>
                <w:bCs/>
                <w:color w:val="auto"/>
                <w:szCs w:val="21"/>
                <w:highlight w:val="none"/>
              </w:rPr>
              <w:t>、货物为国产产品，须提供产品合格证。</w:t>
            </w:r>
          </w:p>
          <w:p>
            <w:pPr>
              <w:tabs>
                <w:tab w:val="left" w:pos="1260"/>
              </w:tabs>
              <w:spacing w:line="340" w:lineRule="exact"/>
              <w:rPr>
                <w:bCs/>
                <w:color w:val="auto"/>
                <w:szCs w:val="21"/>
                <w:highlight w:val="none"/>
              </w:rPr>
            </w:pPr>
            <w:r>
              <w:rPr>
                <w:rFonts w:hint="eastAsia"/>
                <w:bCs/>
                <w:color w:val="auto"/>
                <w:szCs w:val="21"/>
                <w:highlight w:val="none"/>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46" w:type="pct"/>
            <w:vMerge w:val="continue"/>
            <w:vAlign w:val="center"/>
          </w:tcPr>
          <w:p>
            <w:pPr>
              <w:jc w:val="center"/>
              <w:rPr>
                <w:b/>
                <w:color w:val="auto"/>
                <w:highlight w:val="none"/>
              </w:rPr>
            </w:pPr>
          </w:p>
        </w:tc>
        <w:tc>
          <w:tcPr>
            <w:tcW w:w="990" w:type="pct"/>
            <w:vMerge w:val="continue"/>
          </w:tcPr>
          <w:p>
            <w:pPr>
              <w:rPr>
                <w:b/>
                <w:color w:val="auto"/>
                <w:highlight w:val="none"/>
              </w:rPr>
            </w:pPr>
          </w:p>
        </w:tc>
        <w:tc>
          <w:tcPr>
            <w:tcW w:w="3362" w:type="pct"/>
          </w:tcPr>
          <w:p>
            <w:pPr>
              <w:spacing w:line="340" w:lineRule="exact"/>
              <w:rPr>
                <w:bCs/>
                <w:color w:val="auto"/>
                <w:szCs w:val="21"/>
                <w:highlight w:val="none"/>
              </w:rPr>
            </w:pPr>
            <w:r>
              <w:rPr>
                <w:rFonts w:hint="eastAsia" w:ascii="Times New Roman" w:hAnsi="Times New Roman" w:cs="Times New Roman"/>
                <w:lang w:val="en-US" w:eastAsia="zh-CN"/>
              </w:rPr>
              <w:t>5、</w:t>
            </w:r>
            <w:r>
              <w:rPr>
                <w:rFonts w:hint="eastAsia" w:ascii="Times New Roman" w:hAnsi="Times New Roman" w:cs="Times New Roman"/>
              </w:rPr>
              <w:t>本项目要求提供由深圳市计量院出具的全性能检测报告，检测费用由中标方承担（深圳市计量院不能检测的设备除外）；属于国家规定的强检设备，还需提供计量检定证书。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646" w:type="pct"/>
            <w:vMerge w:val="continue"/>
            <w:vAlign w:val="center"/>
          </w:tcPr>
          <w:p>
            <w:pPr>
              <w:jc w:val="center"/>
              <w:rPr>
                <w:b/>
                <w:color w:val="auto"/>
                <w:highlight w:val="none"/>
              </w:rPr>
            </w:pPr>
          </w:p>
        </w:tc>
        <w:tc>
          <w:tcPr>
            <w:tcW w:w="990" w:type="pct"/>
            <w:vMerge w:val="restart"/>
            <w:vAlign w:val="center"/>
          </w:tcPr>
          <w:p>
            <w:pPr>
              <w:jc w:val="center"/>
              <w:rPr>
                <w:b/>
                <w:color w:val="auto"/>
                <w:highlight w:val="none"/>
              </w:rPr>
            </w:pPr>
            <w:r>
              <w:rPr>
                <w:rFonts w:hint="eastAsia"/>
                <w:color w:val="auto"/>
                <w:highlight w:val="none"/>
              </w:rPr>
              <w:t>付款方式</w:t>
            </w:r>
          </w:p>
        </w:tc>
        <w:tc>
          <w:tcPr>
            <w:tcW w:w="3362" w:type="pct"/>
          </w:tcPr>
          <w:p>
            <w:pPr>
              <w:rPr>
                <w:color w:val="auto"/>
                <w:highlight w:val="none"/>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设备安装调试完毕，经</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验收合格的，投标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提供全额的发票，</w:t>
            </w:r>
            <w:r>
              <w:rPr>
                <w:rFonts w:hint="eastAsia" w:ascii="宋体" w:hAnsi="宋体" w:eastAsia="宋体" w:cs="宋体"/>
                <w:color w:val="FF0000"/>
                <w:sz w:val="21"/>
                <w:szCs w:val="21"/>
              </w:rPr>
              <w:t>90天内支付合同总价的</w:t>
            </w:r>
            <w:r>
              <w:rPr>
                <w:rFonts w:hint="eastAsia" w:ascii="宋体" w:hAnsi="宋体" w:cs="宋体"/>
                <w:color w:val="FF0000"/>
                <w:sz w:val="21"/>
                <w:szCs w:val="21"/>
                <w:lang w:val="en-US" w:eastAsia="zh-CN"/>
              </w:rPr>
              <w:t>50%</w:t>
            </w:r>
            <w:r>
              <w:rPr>
                <w:rFonts w:hint="eastAsia" w:ascii="宋体" w:hAnsi="宋体" w:eastAsia="宋体" w:cs="宋体"/>
                <w:color w:val="FF0000"/>
                <w:sz w:val="21"/>
                <w:szCs w:val="21"/>
              </w:rPr>
              <w:t>货款，</w:t>
            </w:r>
            <w:r>
              <w:rPr>
                <w:rFonts w:hint="eastAsia" w:ascii="宋体" w:hAnsi="宋体" w:cs="宋体"/>
                <w:color w:val="FF0000"/>
                <w:sz w:val="21"/>
                <w:szCs w:val="21"/>
                <w:lang w:val="en-US" w:eastAsia="zh-CN"/>
              </w:rPr>
              <w:t>次年</w:t>
            </w:r>
            <w:r>
              <w:rPr>
                <w:rFonts w:hint="eastAsia" w:ascii="宋体" w:hAnsi="宋体" w:eastAsia="宋体" w:cs="宋体"/>
                <w:color w:val="FF0000"/>
                <w:sz w:val="21"/>
                <w:szCs w:val="21"/>
              </w:rPr>
              <w:t>支付合同总价的</w:t>
            </w:r>
            <w:r>
              <w:rPr>
                <w:rFonts w:hint="eastAsia" w:ascii="宋体" w:hAnsi="宋体" w:cs="宋体"/>
                <w:color w:val="FF0000"/>
                <w:sz w:val="21"/>
                <w:szCs w:val="21"/>
                <w:lang w:val="en-US" w:eastAsia="zh-CN"/>
              </w:rPr>
              <w:t>45%</w:t>
            </w:r>
            <w:r>
              <w:rPr>
                <w:rFonts w:hint="eastAsia" w:ascii="宋体" w:hAnsi="宋体" w:eastAsia="宋体" w:cs="宋体"/>
                <w:color w:val="FF0000"/>
                <w:sz w:val="21"/>
                <w:szCs w:val="21"/>
              </w:rPr>
              <w:t>货款</w:t>
            </w:r>
            <w:r>
              <w:rPr>
                <w:rFonts w:hint="eastAsia" w:ascii="宋体" w:hAnsi="宋体" w:cs="宋体"/>
                <w:color w:val="FF0000"/>
                <w:sz w:val="21"/>
                <w:szCs w:val="21"/>
                <w:lang w:eastAsia="zh-CN"/>
              </w:rPr>
              <w:t>，</w:t>
            </w:r>
            <w:r>
              <w:rPr>
                <w:rFonts w:hint="eastAsia" w:ascii="宋体" w:hAnsi="宋体" w:eastAsia="宋体" w:cs="宋体"/>
                <w:color w:val="FF0000"/>
                <w:sz w:val="21"/>
                <w:szCs w:val="21"/>
              </w:rPr>
              <w:t>保修期满后，由投标</w:t>
            </w:r>
            <w:r>
              <w:rPr>
                <w:rFonts w:hint="eastAsia" w:ascii="宋体" w:hAnsi="宋体" w:eastAsia="宋体" w:cs="宋体"/>
                <w:color w:val="FF0000"/>
                <w:sz w:val="21"/>
                <w:szCs w:val="21"/>
                <w:lang w:eastAsia="zh-CN"/>
              </w:rPr>
              <w:t>人</w:t>
            </w:r>
            <w:r>
              <w:rPr>
                <w:rFonts w:hint="eastAsia" w:ascii="宋体" w:hAnsi="宋体" w:eastAsia="宋体" w:cs="宋体"/>
                <w:color w:val="FF0000"/>
                <w:sz w:val="21"/>
                <w:szCs w:val="21"/>
              </w:rPr>
              <w:t>提出申请，</w:t>
            </w:r>
            <w:r>
              <w:rPr>
                <w:rFonts w:hint="eastAsia" w:ascii="宋体" w:hAnsi="宋体" w:cs="宋体"/>
                <w:color w:val="FF0000"/>
                <w:sz w:val="21"/>
                <w:szCs w:val="21"/>
                <w:lang w:eastAsia="zh-CN"/>
              </w:rPr>
              <w:t>采购人</w:t>
            </w:r>
            <w:r>
              <w:rPr>
                <w:rFonts w:hint="eastAsia" w:ascii="宋体" w:hAnsi="宋体" w:eastAsia="宋体" w:cs="宋体"/>
                <w:color w:val="FF0000"/>
                <w:sz w:val="21"/>
                <w:szCs w:val="21"/>
              </w:rPr>
              <w:t>在一个月内无息付清5%质保金。</w:t>
            </w:r>
            <w:r>
              <w:rPr>
                <w:rFonts w:hint="eastAsia" w:ascii="宋体" w:hAnsi="宋体" w:eastAsia="宋体" w:cs="宋体"/>
                <w:color w:val="auto"/>
                <w:sz w:val="21"/>
                <w:szCs w:val="21"/>
              </w:rPr>
              <w:t>保修期内，如投标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未按照本合同的约定提供售后服务或履行义务的行为不符合本合同约定的，则质保金</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46" w:type="pct"/>
            <w:vMerge w:val="continue"/>
            <w:vAlign w:val="center"/>
          </w:tcPr>
          <w:p>
            <w:pPr>
              <w:jc w:val="center"/>
              <w:rPr>
                <w:color w:val="auto"/>
                <w:highlight w:val="none"/>
              </w:rPr>
            </w:pPr>
          </w:p>
        </w:tc>
        <w:tc>
          <w:tcPr>
            <w:tcW w:w="990" w:type="pct"/>
            <w:vMerge w:val="continue"/>
          </w:tcPr>
          <w:p>
            <w:pPr>
              <w:rPr>
                <w:b/>
                <w:color w:val="auto"/>
                <w:highlight w:val="none"/>
              </w:rPr>
            </w:pPr>
          </w:p>
        </w:tc>
        <w:tc>
          <w:tcPr>
            <w:tcW w:w="3362" w:type="pct"/>
          </w:tcPr>
          <w:p>
            <w:pPr>
              <w:rPr>
                <w:b/>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逾期交付设备的，每逾期一天，应向</w:t>
            </w:r>
            <w:r>
              <w:rPr>
                <w:rFonts w:hint="eastAsia"/>
                <w:color w:val="auto"/>
                <w:highlight w:val="none"/>
                <w:lang w:eastAsia="zh-CN"/>
              </w:rPr>
              <w:t>采购人</w:t>
            </w:r>
            <w:r>
              <w:rPr>
                <w:rFonts w:hint="eastAsia"/>
                <w:color w:val="auto"/>
                <w:highlight w:val="none"/>
              </w:rPr>
              <w:t>支付合同总价0.5%的违约金。</w:t>
            </w:r>
            <w:r>
              <w:rPr>
                <w:rFonts w:hint="eastAsia"/>
                <w:color w:val="auto"/>
                <w:highlight w:val="none"/>
                <w:lang w:eastAsia="zh-CN"/>
              </w:rPr>
              <w:t>中标人</w:t>
            </w:r>
            <w:r>
              <w:rPr>
                <w:rFonts w:hint="eastAsia"/>
                <w:color w:val="auto"/>
                <w:highlight w:val="none"/>
              </w:rPr>
              <w:t>逾期交货达10个自然日仍未完成交货义务的，视为</w:t>
            </w:r>
            <w:r>
              <w:rPr>
                <w:rFonts w:hint="eastAsia"/>
                <w:color w:val="auto"/>
                <w:highlight w:val="none"/>
                <w:lang w:eastAsia="zh-CN"/>
              </w:rPr>
              <w:t>中标人</w:t>
            </w:r>
            <w:r>
              <w:rPr>
                <w:rFonts w:hint="eastAsia"/>
                <w:color w:val="auto"/>
                <w:highlight w:val="none"/>
              </w:rPr>
              <w:t>不能交货，</w:t>
            </w:r>
            <w:r>
              <w:rPr>
                <w:rFonts w:hint="eastAsia"/>
                <w:color w:val="auto"/>
                <w:highlight w:val="none"/>
                <w:lang w:eastAsia="zh-CN"/>
              </w:rPr>
              <w:t>采购人</w:t>
            </w:r>
            <w:r>
              <w:rPr>
                <w:rFonts w:hint="eastAsia"/>
                <w:color w:val="auto"/>
                <w:highlight w:val="none"/>
              </w:rPr>
              <w:t>有权解除合同，并有权要求</w:t>
            </w:r>
            <w:r>
              <w:rPr>
                <w:rFonts w:hint="eastAsia"/>
                <w:color w:val="auto"/>
                <w:highlight w:val="none"/>
                <w:lang w:eastAsia="zh-CN"/>
              </w:rPr>
              <w:t>中标人</w:t>
            </w:r>
            <w:r>
              <w:rPr>
                <w:rFonts w:hint="eastAsia"/>
                <w:color w:val="auto"/>
                <w:highlight w:val="none"/>
              </w:rPr>
              <w:t>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646" w:type="pct"/>
            <w:vMerge w:val="continue"/>
            <w:vAlign w:val="center"/>
          </w:tcPr>
          <w:p>
            <w:pPr>
              <w:jc w:val="center"/>
              <w:rPr>
                <w:color w:val="auto"/>
                <w:highlight w:val="none"/>
              </w:rPr>
            </w:pPr>
          </w:p>
        </w:tc>
        <w:tc>
          <w:tcPr>
            <w:tcW w:w="990" w:type="pct"/>
            <w:vMerge w:val="continue"/>
          </w:tcPr>
          <w:p>
            <w:pPr>
              <w:rPr>
                <w:b/>
                <w:color w:val="auto"/>
                <w:highlight w:val="none"/>
              </w:rPr>
            </w:pPr>
          </w:p>
        </w:tc>
        <w:tc>
          <w:tcPr>
            <w:tcW w:w="3362" w:type="pct"/>
          </w:tcPr>
          <w:p>
            <w:pPr>
              <w:rPr>
                <w:b/>
                <w:color w:val="auto"/>
                <w:highlight w:val="none"/>
              </w:rPr>
            </w:pPr>
            <w:r>
              <w:rPr>
                <w:rFonts w:hint="eastAsia"/>
                <w:color w:val="auto"/>
                <w:highlight w:val="none"/>
                <w:lang w:val="en-US" w:eastAsia="zh-CN"/>
              </w:rPr>
              <w:t>8、</w:t>
            </w:r>
            <w:r>
              <w:rPr>
                <w:rFonts w:hint="eastAsia"/>
                <w:color w:val="auto"/>
                <w:highlight w:val="none"/>
              </w:rPr>
              <w:t>由于</w:t>
            </w:r>
            <w:r>
              <w:rPr>
                <w:rFonts w:hint="eastAsia"/>
                <w:color w:val="auto"/>
                <w:highlight w:val="none"/>
                <w:lang w:eastAsia="zh-CN"/>
              </w:rPr>
              <w:t>中标人</w:t>
            </w:r>
            <w:r>
              <w:rPr>
                <w:rFonts w:hint="eastAsia"/>
                <w:color w:val="auto"/>
                <w:highlight w:val="none"/>
              </w:rPr>
              <w:t>的原因，在货到10日历天内未进行安装调试，或安装调试时间超过正常要求，按每超过一天罚款合同总额的0.5%或按实际损失罚款。情节严重者，将依法律程序对</w:t>
            </w:r>
            <w:r>
              <w:rPr>
                <w:rFonts w:hint="eastAsia"/>
                <w:color w:val="auto"/>
                <w:highlight w:val="none"/>
                <w:lang w:eastAsia="zh-CN"/>
              </w:rPr>
              <w:t>中标人</w:t>
            </w:r>
            <w:r>
              <w:rPr>
                <w:rFonts w:hint="eastAsia"/>
                <w:color w:val="auto"/>
                <w:highlight w:val="none"/>
              </w:rPr>
              <w:t>进行索赔</w:t>
            </w:r>
          </w:p>
        </w:tc>
      </w:tr>
    </w:tbl>
    <w:p>
      <w:pPr>
        <w:tabs>
          <w:tab w:val="left" w:pos="1260"/>
        </w:tabs>
        <w:spacing w:line="400" w:lineRule="exact"/>
        <w:rPr>
          <w:bCs/>
          <w:szCs w:val="21"/>
        </w:rPr>
      </w:pPr>
    </w:p>
    <w:p>
      <w:pPr>
        <w:pStyle w:val="2"/>
        <w:ind w:left="0" w:leftChars="0" w:firstLine="0" w:firstLineChars="0"/>
        <w:rPr>
          <w:bCs/>
          <w:szCs w:val="21"/>
        </w:rPr>
      </w:pPr>
    </w:p>
    <w:p>
      <w:pPr>
        <w:pStyle w:val="2"/>
        <w:rPr>
          <w:bCs/>
          <w:szCs w:val="21"/>
        </w:rPr>
      </w:pPr>
    </w:p>
    <w:p>
      <w:pPr>
        <w:pStyle w:val="21"/>
        <w:keepNext w:val="0"/>
        <w:keepLines w:val="0"/>
        <w:pageBreakBefore w:val="0"/>
        <w:widowControl w:val="0"/>
        <w:numPr>
          <w:ilvl w:val="0"/>
          <w:numId w:val="2"/>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bookmarkStart w:id="0" w:name="_Toc18222"/>
      <w:r>
        <w:rPr>
          <w:rFonts w:hint="eastAsia" w:ascii="宋体" w:hAnsi="宋体" w:eastAsia="宋体" w:cs="Times New Roman"/>
          <w:b/>
          <w:bCs w:val="0"/>
          <w:kern w:val="2"/>
          <w:sz w:val="24"/>
          <w:szCs w:val="24"/>
          <w:lang w:val="en-US" w:eastAsia="zh-CN" w:bidi="ar-SA"/>
        </w:rPr>
        <w:t>综合评分表</w:t>
      </w:r>
      <w:bookmarkEnd w:id="0"/>
    </w:p>
    <w:p>
      <w:pPr>
        <w:numPr>
          <w:ilvl w:val="0"/>
          <w:numId w:val="0"/>
        </w:numPr>
        <w:rPr>
          <w:rFonts w:hint="eastAsia"/>
          <w:lang w:val="en-US" w:eastAsia="zh-CN"/>
        </w:rPr>
      </w:pPr>
    </w:p>
    <w:tbl>
      <w:tblPr>
        <w:tblStyle w:val="54"/>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9"/>
        <w:gridCol w:w="1355"/>
        <w:gridCol w:w="5580"/>
        <w:gridCol w:w="837"/>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1355"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权重</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4" w:space="0"/>
              <w:right w:val="single" w:color="auto" w:sz="8" w:space="0"/>
            </w:tcBorders>
            <w:vAlign w:val="center"/>
          </w:tcPr>
          <w:p>
            <w:pPr>
              <w:pStyle w:val="295"/>
              <w:numPr>
                <w:ilvl w:val="0"/>
                <w:numId w:val="3"/>
              </w:numPr>
              <w:spacing w:line="360" w:lineRule="auto"/>
              <w:ind w:firstLineChars="0"/>
              <w:jc w:val="right"/>
              <w:rPr>
                <w:rFonts w:ascii="宋体" w:hAnsi="宋体"/>
                <w:color w:val="auto"/>
                <w:szCs w:val="21"/>
                <w:highlight w:val="none"/>
              </w:rPr>
            </w:pP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技术规格偏离情况</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rPr>
                <w:rFonts w:hint="default" w:eastAsia="宋体"/>
                <w:color w:val="auto"/>
                <w:highlight w:val="none"/>
                <w:lang w:val="en-US" w:eastAsia="zh-CN"/>
              </w:rPr>
            </w:pPr>
            <w:r>
              <w:rPr>
                <w:rFonts w:hint="eastAsia"/>
                <w:color w:val="auto"/>
                <w:highlight w:val="none"/>
              </w:rPr>
              <w:t>投标人应如实填写《用户需求书条款响应一览表》的技术条款，评审委员会根据技术需求参数响应情况进行打分，各项技术参数指标及要求全部满足或优于的得</w:t>
            </w:r>
            <w:r>
              <w:rPr>
                <w:rFonts w:hint="eastAsia"/>
                <w:color w:val="auto"/>
                <w:highlight w:val="none"/>
                <w:lang w:val="en-US" w:eastAsia="zh-CN"/>
              </w:rPr>
              <w:t>40</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”号</w:t>
            </w:r>
            <w:r>
              <w:rPr>
                <w:rFonts w:hint="eastAsia"/>
                <w:color w:val="auto"/>
                <w:highlight w:val="none"/>
              </w:rPr>
              <w:t>参数每负偏离一项扣</w:t>
            </w:r>
            <w:r>
              <w:rPr>
                <w:rFonts w:hint="eastAsia"/>
                <w:color w:val="auto"/>
                <w:highlight w:val="none"/>
                <w:lang w:val="en-US" w:eastAsia="zh-CN"/>
              </w:rPr>
              <w:t>6</w:t>
            </w:r>
            <w:r>
              <w:rPr>
                <w:rFonts w:hint="eastAsia"/>
                <w:color w:val="auto"/>
                <w:highlight w:val="none"/>
              </w:rPr>
              <w:t>分，其余一般参数每负偏离一项扣</w:t>
            </w:r>
            <w:r>
              <w:rPr>
                <w:rFonts w:hint="eastAsia"/>
                <w:color w:val="auto"/>
                <w:highlight w:val="none"/>
                <w:lang w:val="en-US" w:eastAsia="zh-CN"/>
              </w:rPr>
              <w:t>3</w:t>
            </w:r>
            <w:r>
              <w:rPr>
                <w:rFonts w:hint="eastAsia"/>
                <w:color w:val="auto"/>
                <w:highlight w:val="none"/>
              </w:rPr>
              <w:t>分，</w:t>
            </w:r>
            <w:r>
              <w:rPr>
                <w:rFonts w:hint="eastAsia"/>
                <w:color w:val="auto"/>
                <w:highlight w:val="none"/>
                <w:lang w:val="en-US" w:eastAsia="zh-CN"/>
              </w:rPr>
              <w:t>扣完为止。</w:t>
            </w:r>
          </w:p>
          <w:p>
            <w:pPr>
              <w:pStyle w:val="29"/>
              <w:rPr>
                <w:color w:val="auto"/>
                <w:highlight w:val="none"/>
              </w:rPr>
            </w:pPr>
            <w:r>
              <w:rPr>
                <w:rFonts w:hint="eastAsia"/>
                <w:color w:val="auto"/>
                <w:highlight w:val="none"/>
              </w:rPr>
              <w:t>注：投标人须按《用户需求书条款响应一览表》中的要求提供相关证明资料，证明资料未提供，或提供的证明资料不清或无法判断的，不得分。</w:t>
            </w:r>
          </w:p>
        </w:tc>
        <w:tc>
          <w:tcPr>
            <w:tcW w:w="837" w:type="dxa"/>
            <w:tcBorders>
              <w:top w:val="single" w:color="auto" w:sz="8" w:space="0"/>
              <w:left w:val="single" w:color="auto" w:sz="8" w:space="0"/>
              <w:bottom w:val="single" w:color="auto" w:sz="8" w:space="0"/>
              <w:right w:val="single" w:color="auto" w:sz="4"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kern w:val="0"/>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1</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免费保修期内售后服务条款偏离情况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（一）免费保修期内售后服务要求</w:t>
            </w:r>
            <w:r>
              <w:rPr>
                <w:szCs w:val="21"/>
              </w:rPr>
              <w:t>》，评审委员会根据响应情况进行打分，全部满足要求的得</w:t>
            </w:r>
            <w:r>
              <w:rPr>
                <w:rFonts w:hint="eastAsia"/>
                <w:szCs w:val="21"/>
                <w:lang w:val="en-US" w:eastAsia="zh-CN"/>
              </w:rPr>
              <w:t>14</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2</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免费保修期外售后服务条款偏离情况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（二）免费保修期外售后服务要求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3</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其他商务条款偏离情况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（三）其他商务要求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1</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三</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55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szCs w:val="21"/>
                <w:highlight w:val="none"/>
              </w:rPr>
            </w:pPr>
            <w:r>
              <w:rPr>
                <w:rFonts w:hint="eastAsia" w:ascii="宋体" w:hAnsi="宋体"/>
                <w:bCs/>
                <w:color w:val="auto"/>
                <w:szCs w:val="21"/>
                <w:highlight w:val="none"/>
              </w:rPr>
              <w:t>备注：1、投标报价得分四舍五入后，小数点后保留两位有效数。</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rPr>
              <w:t xml:space="preserve">30% </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30分</w:t>
            </w:r>
          </w:p>
        </w:tc>
      </w:tr>
    </w:tbl>
    <w:p>
      <w:pPr>
        <w:tabs>
          <w:tab w:val="left" w:pos="1260"/>
        </w:tabs>
        <w:spacing w:line="400" w:lineRule="exact"/>
        <w:rPr>
          <w:bCs/>
          <w:szCs w:val="21"/>
        </w:rPr>
      </w:pPr>
    </w:p>
    <w:p>
      <w:pPr>
        <w:tabs>
          <w:tab w:val="left" w:pos="1260"/>
        </w:tabs>
        <w:spacing w:line="400" w:lineRule="exact"/>
        <w:rPr>
          <w:bCs/>
          <w:szCs w:val="21"/>
        </w:rPr>
      </w:pPr>
    </w:p>
    <w:p>
      <w:pPr>
        <w:tabs>
          <w:tab w:val="left" w:pos="1260"/>
        </w:tabs>
        <w:spacing w:line="400" w:lineRule="exact"/>
        <w:rPr>
          <w:bCs/>
          <w:szCs w:val="21"/>
        </w:rPr>
      </w:pPr>
    </w:p>
    <w:sectPr>
      <w:footerReference r:id="rId3" w:type="default"/>
      <w:footerReference r:id="rId4" w:type="even"/>
      <w:pgSz w:w="11907" w:h="16840"/>
      <w:pgMar w:top="1440" w:right="1080" w:bottom="1440" w:left="108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Yu Gothic UI Semilight"/>
    <w:panose1 w:val="020B0406020202030204"/>
    <w:charset w:val="00"/>
    <w:family w:val="swiss"/>
    <w:pitch w:val="default"/>
    <w:sig w:usb0="00000000" w:usb1="00000000" w:usb2="00000000" w:usb3="00000000" w:csb0="0000001B" w:csb1="00000000"/>
  </w:font>
  <w:font w:name="Yu Gothic UI Semilight">
    <w:panose1 w:val="020B04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4</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6C7D"/>
    <w:multiLevelType w:val="singleLevel"/>
    <w:tmpl w:val="99A66C7D"/>
    <w:lvl w:ilvl="0" w:tentative="0">
      <w:start w:val="1"/>
      <w:numFmt w:val="decimal"/>
      <w:suff w:val="nothing"/>
      <w:lvlText w:val="%1、"/>
      <w:lvlJc w:val="left"/>
    </w:lvl>
  </w:abstractNum>
  <w:abstractNum w:abstractNumId="1">
    <w:nsid w:val="E32F8E75"/>
    <w:multiLevelType w:val="singleLevel"/>
    <w:tmpl w:val="E32F8E75"/>
    <w:lvl w:ilvl="0" w:tentative="0">
      <w:start w:val="7"/>
      <w:numFmt w:val="chineseCounting"/>
      <w:suff w:val="nothing"/>
      <w:lvlText w:val="%1．"/>
      <w:lvlJc w:val="left"/>
      <w:rPr>
        <w:rFonts w:hint="eastAsia"/>
      </w:r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8C073A3"/>
    <w:rsid w:val="09FE7641"/>
    <w:rsid w:val="0AD31734"/>
    <w:rsid w:val="0FB06823"/>
    <w:rsid w:val="13AB1E25"/>
    <w:rsid w:val="13BE4524"/>
    <w:rsid w:val="149A5357"/>
    <w:rsid w:val="1A180936"/>
    <w:rsid w:val="1A807061"/>
    <w:rsid w:val="1D2B2FE6"/>
    <w:rsid w:val="1E6F7F00"/>
    <w:rsid w:val="20C13A8E"/>
    <w:rsid w:val="21A73358"/>
    <w:rsid w:val="2F67542B"/>
    <w:rsid w:val="31BF3637"/>
    <w:rsid w:val="35D5260B"/>
    <w:rsid w:val="36737028"/>
    <w:rsid w:val="3ACD1190"/>
    <w:rsid w:val="3BEB050A"/>
    <w:rsid w:val="452308D7"/>
    <w:rsid w:val="4E7C753F"/>
    <w:rsid w:val="505134AB"/>
    <w:rsid w:val="51EA72D5"/>
    <w:rsid w:val="5279537C"/>
    <w:rsid w:val="52B9434F"/>
    <w:rsid w:val="54863D9F"/>
    <w:rsid w:val="552E4C16"/>
    <w:rsid w:val="56450116"/>
    <w:rsid w:val="579A513A"/>
    <w:rsid w:val="57E55E07"/>
    <w:rsid w:val="598E0A22"/>
    <w:rsid w:val="5AAD5871"/>
    <w:rsid w:val="5D6B104C"/>
    <w:rsid w:val="5EB631EE"/>
    <w:rsid w:val="5EBA1DB1"/>
    <w:rsid w:val="6010702F"/>
    <w:rsid w:val="61077277"/>
    <w:rsid w:val="61202D75"/>
    <w:rsid w:val="631753EB"/>
    <w:rsid w:val="6405305E"/>
    <w:rsid w:val="6442037E"/>
    <w:rsid w:val="65147B6C"/>
    <w:rsid w:val="6A666CB1"/>
    <w:rsid w:val="6C9705C3"/>
    <w:rsid w:val="6CC81DB0"/>
    <w:rsid w:val="6D1D3B63"/>
    <w:rsid w:val="6E887300"/>
    <w:rsid w:val="6F0027AD"/>
    <w:rsid w:val="6F743592"/>
    <w:rsid w:val="71585AAE"/>
    <w:rsid w:val="7A693425"/>
    <w:rsid w:val="7AFD4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2"/>
    <w:qFormat/>
    <w:uiPriority w:val="0"/>
    <w:rPr>
      <w:rFonts w:ascii="Times New Roman" w:hAnsi="Times New Roman" w:eastAsia="宋体" w:cs="Times New Roman"/>
      <w:szCs w:val="20"/>
    </w:rPr>
  </w:style>
  <w:style w:type="character" w:customStyle="1" w:styleId="86">
    <w:name w:val="标题 3 Char1"/>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8"/>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6"/>
    <w:qFormat/>
    <w:uiPriority w:val="9"/>
    <w:rPr>
      <w:rFonts w:ascii="宋体" w:hAnsi="宋体" w:eastAsia="宋体" w:cs="Times New Roman"/>
      <w:b/>
      <w:bCs/>
      <w:kern w:val="0"/>
      <w:sz w:val="24"/>
      <w:szCs w:val="20"/>
    </w:rPr>
  </w:style>
  <w:style w:type="character" w:customStyle="1" w:styleId="119">
    <w:name w:val="批注文字 Char"/>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unhideWhenUsed/>
    <w:qFormat/>
    <w:uiPriority w:val="99"/>
    <w:pPr>
      <w:ind w:firstLine="420" w:firstLineChars="200"/>
    </w:pPr>
  </w:style>
  <w:style w:type="paragraph" w:customStyle="1" w:styleId="304">
    <w:name w:val="Revision"/>
    <w:hidden/>
    <w:unhideWhenUse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9366-D48D-4496-B697-3E5E23DA02B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577</Words>
  <Characters>3293</Characters>
  <Lines>27</Lines>
  <Paragraphs>7</Paragraphs>
  <TotalTime>2</TotalTime>
  <ScaleCrop>false</ScaleCrop>
  <LinksUpToDate>false</LinksUpToDate>
  <CharactersWithSpaces>3863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2021-01-09T01:28:00Z</dcterms:created>
  <dc:creator>Chinese User</dc:creator>
  <cp:lastModifiedBy>TIGER</cp:lastModifiedBy>
  <cp:lastPrinted>2018-09-27T02:41:00Z</cp:lastPrinted>
  <dcterms:modified xsi:type="dcterms:W3CDTF">2021-12-16T02:46:39Z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E31FBFF3086B4672B2C3A5B565777D48</vt:lpwstr>
  </property>
</Properties>
</file>