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b/>
          <w:bCs/>
          <w:color w:val="000000" w:themeColor="text1"/>
          <w:sz w:val="28"/>
          <w:szCs w:val="28"/>
          <w14:textFill>
            <w14:solidFill>
              <w14:schemeClr w14:val="tx1"/>
            </w14:solidFill>
          </w14:textFill>
        </w:rPr>
        <w:t>一次性使用气管插管可视喉镜</w:t>
      </w:r>
      <w:r>
        <w:rPr>
          <w:rFonts w:hint="eastAsia" w:ascii="宋体" w:hAnsi="宋体" w:cs="宋体"/>
          <w:b/>
          <w:sz w:val="28"/>
          <w:szCs w:val="28"/>
        </w:rPr>
        <w:t>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hint="eastAsia" w:ascii="宋体" w:hAnsi="宋体"/>
          <w:sz w:val="24"/>
        </w:rPr>
      </w:pPr>
      <w:r>
        <w:rPr>
          <w:rFonts w:hint="eastAsia" w:ascii="宋体" w:hAnsi="宋体"/>
          <w:sz w:val="24"/>
        </w:rPr>
        <w:t>5、本项目不接受联合体投标人。</w:t>
      </w:r>
    </w:p>
    <w:p>
      <w:pPr>
        <w:pStyle w:val="2"/>
      </w:pPr>
    </w:p>
    <w:p>
      <w:pPr>
        <w:rPr>
          <w:rFonts w:ascii="宋体" w:hAnsi="宋体"/>
          <w:b/>
          <w:sz w:val="24"/>
        </w:rPr>
      </w:pPr>
      <w:r>
        <w:rPr>
          <w:rFonts w:hint="eastAsia" w:ascii="宋体" w:hAnsi="宋体"/>
          <w:b/>
          <w:sz w:val="24"/>
        </w:rPr>
        <w:t>二、货物清单:</w:t>
      </w:r>
    </w:p>
    <w:tbl>
      <w:tblPr>
        <w:tblStyle w:val="54"/>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082"/>
        <w:gridCol w:w="852"/>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308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85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vAlign w:val="center"/>
          </w:tcPr>
          <w:p>
            <w:pPr>
              <w:jc w:val="center"/>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w:t>
            </w:r>
          </w:p>
        </w:tc>
        <w:tc>
          <w:tcPr>
            <w:tcW w:w="3082" w:type="dxa"/>
            <w:vAlign w:val="center"/>
          </w:tcPr>
          <w:p>
            <w:pPr>
              <w:jc w:val="center"/>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一次性使用气管插管可视喉镜</w:t>
            </w:r>
          </w:p>
        </w:tc>
        <w:tc>
          <w:tcPr>
            <w:tcW w:w="852" w:type="dxa"/>
            <w:vAlign w:val="center"/>
          </w:tcPr>
          <w:p>
            <w:pPr>
              <w:jc w:val="center"/>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993" w:type="dxa"/>
            <w:vAlign w:val="center"/>
          </w:tcPr>
          <w:p>
            <w:pPr>
              <w:jc w:val="center"/>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台</w:t>
            </w:r>
          </w:p>
        </w:tc>
        <w:tc>
          <w:tcPr>
            <w:tcW w:w="2292" w:type="dxa"/>
            <w:vAlign w:val="center"/>
          </w:tcPr>
          <w:p>
            <w:pPr>
              <w:jc w:val="center"/>
              <w:rPr>
                <w:rFonts w:hint="default" w:ascii="Times New Roman" w:hAnsi="Times New Roman" w:cs="Times New Roman"/>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5</w:t>
            </w:r>
          </w:p>
        </w:tc>
      </w:tr>
    </w:tbl>
    <w:p>
      <w:pPr>
        <w:pStyle w:val="6"/>
        <w:spacing w:beforeLines="50" w:afterLines="50"/>
        <w:jc w:val="both"/>
        <w:rPr>
          <w:rFonts w:hint="eastAsia"/>
          <w:bCs w:val="0"/>
          <w:kern w:val="2"/>
          <w:szCs w:val="24"/>
        </w:rPr>
      </w:pPr>
    </w:p>
    <w:p>
      <w:pPr>
        <w:pStyle w:val="6"/>
        <w:numPr>
          <w:ilvl w:val="0"/>
          <w:numId w:val="1"/>
        </w:numPr>
        <w:spacing w:beforeLines="50" w:afterLines="50"/>
        <w:jc w:val="both"/>
        <w:rPr>
          <w:rFonts w:hint="eastAsia"/>
          <w:bCs w:val="0"/>
          <w:kern w:val="2"/>
          <w:szCs w:val="24"/>
        </w:rPr>
      </w:pPr>
      <w:r>
        <w:rPr>
          <w:rFonts w:hint="eastAsia"/>
          <w:bCs w:val="0"/>
          <w:kern w:val="2"/>
          <w:szCs w:val="24"/>
        </w:rPr>
        <w:t xml:space="preserve">具体技术要求  </w:t>
      </w:r>
    </w:p>
    <w:tbl>
      <w:tblPr>
        <w:tblStyle w:val="54"/>
        <w:tblW w:w="88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581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5813" w:type="dxa"/>
            <w:vAlign w:val="center"/>
          </w:tcPr>
          <w:p>
            <w:pPr>
              <w:jc w:val="center"/>
              <w:rPr>
                <w:rFonts w:ascii="宋体" w:hAnsi="宋体"/>
                <w:szCs w:val="21"/>
              </w:rPr>
            </w:pPr>
            <w:r>
              <w:rPr>
                <w:rFonts w:hint="eastAsia" w:ascii="宋体" w:hAnsi="宋体"/>
                <w:szCs w:val="21"/>
              </w:rPr>
              <w:t>招标技术要求</w:t>
            </w:r>
          </w:p>
        </w:tc>
        <w:tc>
          <w:tcPr>
            <w:tcW w:w="1100"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vAlign w:val="center"/>
          </w:tcPr>
          <w:p>
            <w:pPr>
              <w:widowControl/>
              <w:jc w:val="center"/>
              <w:rPr>
                <w:rFonts w:ascii="宋体" w:hAnsi="宋体"/>
                <w:b/>
                <w:kern w:val="0"/>
                <w:szCs w:val="21"/>
              </w:rPr>
            </w:pPr>
            <w:r>
              <w:rPr>
                <w:rFonts w:hint="eastAsia" w:ascii="宋体" w:hAnsi="宋体"/>
                <w:b/>
                <w:kern w:val="0"/>
                <w:szCs w:val="21"/>
              </w:rPr>
              <w:t>1</w:t>
            </w:r>
          </w:p>
        </w:tc>
        <w:tc>
          <w:tcPr>
            <w:tcW w:w="1276" w:type="dxa"/>
            <w:vMerge w:val="restart"/>
            <w:vAlign w:val="center"/>
          </w:tcPr>
          <w:p>
            <w:pPr>
              <w:widowControl/>
              <w:jc w:val="center"/>
              <w:rPr>
                <w:rFonts w:ascii="宋体" w:hAnsi="宋体"/>
                <w:kern w:val="0"/>
                <w:szCs w:val="21"/>
              </w:rPr>
            </w:pPr>
            <w:r>
              <w:rPr>
                <w:rFonts w:hint="eastAsia"/>
                <w:b/>
                <w:bCs/>
                <w:color w:val="000000" w:themeColor="text1"/>
                <w:szCs w:val="21"/>
                <w14:textFill>
                  <w14:solidFill>
                    <w14:schemeClr w14:val="tx1"/>
                  </w14:solidFill>
                </w14:textFill>
              </w:rPr>
              <w:t>一次性使用气管插管可视喉镜</w:t>
            </w:r>
          </w:p>
        </w:tc>
        <w:tc>
          <w:tcPr>
            <w:tcW w:w="5813" w:type="dxa"/>
          </w:tcPr>
          <w:p>
            <w:pPr>
              <w:widowControl/>
              <w:jc w:val="left"/>
              <w:rPr>
                <w:rFonts w:hint="eastAsia" w:ascii="仿宋" w:hAnsi="仿宋" w:eastAsia="仿宋" w:cs="仿宋"/>
                <w:kern w:val="0"/>
                <w:sz w:val="21"/>
                <w:szCs w:val="21"/>
              </w:rPr>
            </w:pPr>
            <w:r>
              <w:rPr>
                <w:rStyle w:val="306"/>
                <w:rFonts w:hint="eastAsia" w:ascii="仿宋" w:hAnsi="仿宋" w:eastAsia="仿宋" w:cs="仿宋"/>
                <w:bCs/>
                <w:sz w:val="21"/>
                <w:szCs w:val="21"/>
              </w:rPr>
              <w:t>▲</w:t>
            </w:r>
            <w:r>
              <w:rPr>
                <w:rFonts w:hint="eastAsia" w:ascii="仿宋" w:hAnsi="仿宋" w:eastAsia="仿宋" w:cs="仿宋"/>
                <w:sz w:val="21"/>
                <w:szCs w:val="21"/>
              </w:rPr>
              <w:t>1、高清晰液晶显示器≥3.0英寸，显示器一机多用，可匹配同品牌重复使用可视喉镜镜片、一次性使用可视喉镜镜架、可视硬性喉镜镜管</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sz w:val="21"/>
                <w:szCs w:val="21"/>
              </w:rPr>
              <w:t>2、可拍照、录像，数据储存≥8G，可存储照片＞10万张，录像时间≥4.5h</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3、显示器能上下0º～130º转动，左右0º～270º转动</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4、显示器</w:t>
            </w:r>
            <w:r>
              <w:rPr>
                <w:rFonts w:hint="eastAsia" w:ascii="仿宋" w:hAnsi="仿宋" w:eastAsia="仿宋" w:cs="仿宋"/>
                <w:sz w:val="21"/>
                <w:szCs w:val="21"/>
                <w:lang w:val="en-US" w:eastAsia="zh-CN"/>
              </w:rPr>
              <w:t>像素</w:t>
            </w:r>
            <w:r>
              <w:rPr>
                <w:rFonts w:hint="eastAsia" w:ascii="仿宋" w:hAnsi="仿宋" w:eastAsia="仿宋" w:cs="仿宋"/>
                <w:sz w:val="21"/>
                <w:szCs w:val="21"/>
              </w:rPr>
              <w:t>不低于720*480</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Style w:val="306"/>
                <w:rFonts w:hint="eastAsia" w:ascii="仿宋" w:hAnsi="仿宋" w:eastAsia="仿宋" w:cs="仿宋"/>
                <w:bCs/>
                <w:sz w:val="21"/>
                <w:szCs w:val="21"/>
              </w:rPr>
              <w:t>▲</w:t>
            </w:r>
            <w:r>
              <w:rPr>
                <w:rFonts w:hint="eastAsia" w:ascii="仿宋" w:hAnsi="仿宋" w:eastAsia="仿宋" w:cs="仿宋"/>
                <w:sz w:val="21"/>
                <w:szCs w:val="21"/>
              </w:rPr>
              <w:t>5、分辨率≥3.72 LP/mm</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Style w:val="306"/>
                <w:rFonts w:hint="eastAsia" w:ascii="仿宋" w:hAnsi="仿宋" w:eastAsia="仿宋" w:cs="仿宋"/>
                <w:bCs/>
                <w:sz w:val="21"/>
                <w:szCs w:val="21"/>
              </w:rPr>
              <w:t>▲</w:t>
            </w:r>
            <w:r>
              <w:rPr>
                <w:rFonts w:hint="eastAsia" w:ascii="仿宋" w:hAnsi="仿宋" w:eastAsia="仿宋" w:cs="仿宋"/>
                <w:sz w:val="21"/>
                <w:szCs w:val="21"/>
              </w:rPr>
              <w:t>6、景深：5-100mm</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sz w:val="21"/>
                <w:szCs w:val="21"/>
              </w:rPr>
              <w:t>7、视场角60º±15%</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sz w:val="21"/>
                <w:szCs w:val="21"/>
              </w:rPr>
              <w:t>8、</w:t>
            </w:r>
            <w:r>
              <w:rPr>
                <w:rFonts w:hint="eastAsia" w:ascii="仿宋" w:hAnsi="仿宋" w:eastAsia="仿宋" w:cs="仿宋"/>
                <w:bCs/>
                <w:sz w:val="21"/>
                <w:szCs w:val="21"/>
              </w:rPr>
              <w:t>一次性喉镜片摄像头</w:t>
            </w:r>
            <w:r>
              <w:rPr>
                <w:rFonts w:hint="eastAsia" w:ascii="仿宋" w:hAnsi="仿宋" w:eastAsia="仿宋" w:cs="仿宋"/>
                <w:sz w:val="21"/>
                <w:szCs w:val="21"/>
              </w:rPr>
              <w:t>与镜片前端的最高垂直距离≤30mm</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bCs/>
                <w:sz w:val="21"/>
                <w:szCs w:val="21"/>
              </w:rPr>
              <w:t>9、一次性喉镜片可插入镜片长度</w:t>
            </w:r>
            <w:r>
              <w:rPr>
                <w:rFonts w:hint="eastAsia" w:ascii="仿宋" w:hAnsi="仿宋" w:eastAsia="仿宋" w:cs="仿宋"/>
                <w:sz w:val="21"/>
                <w:szCs w:val="21"/>
              </w:rPr>
              <w:t>≥</w:t>
            </w:r>
            <w:r>
              <w:rPr>
                <w:rFonts w:hint="eastAsia" w:ascii="仿宋" w:hAnsi="仿宋" w:eastAsia="仿宋" w:cs="仿宋"/>
                <w:bCs/>
                <w:sz w:val="21"/>
                <w:szCs w:val="21"/>
              </w:rPr>
              <w:t>108mm</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bCs/>
                <w:sz w:val="21"/>
                <w:szCs w:val="21"/>
              </w:rPr>
              <w:t>10、渐缩型镜片前端厚度</w:t>
            </w:r>
            <w:r>
              <w:rPr>
                <w:rFonts w:hint="eastAsia" w:ascii="仿宋" w:hAnsi="仿宋" w:eastAsia="仿宋" w:cs="仿宋"/>
                <w:sz w:val="21"/>
                <w:szCs w:val="21"/>
              </w:rPr>
              <w:t>≤</w:t>
            </w:r>
            <w:r>
              <w:rPr>
                <w:rFonts w:hint="eastAsia" w:ascii="仿宋" w:hAnsi="仿宋" w:eastAsia="仿宋" w:cs="仿宋"/>
                <w:bCs/>
                <w:sz w:val="21"/>
                <w:szCs w:val="21"/>
              </w:rPr>
              <w:t>12.5mm</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bCs/>
                <w:sz w:val="21"/>
                <w:szCs w:val="21"/>
              </w:rPr>
              <w:t>11、镜片角度</w:t>
            </w:r>
            <w:r>
              <w:rPr>
                <w:rFonts w:hint="eastAsia" w:ascii="仿宋" w:hAnsi="仿宋" w:eastAsia="仿宋" w:cs="仿宋"/>
                <w:sz w:val="21"/>
                <w:szCs w:val="21"/>
              </w:rPr>
              <w:t>≥</w:t>
            </w:r>
            <w:r>
              <w:rPr>
                <w:rFonts w:hint="eastAsia" w:ascii="仿宋" w:hAnsi="仿宋" w:eastAsia="仿宋" w:cs="仿宋"/>
                <w:bCs/>
                <w:sz w:val="21"/>
                <w:szCs w:val="21"/>
              </w:rPr>
              <w:t>4</w:t>
            </w:r>
            <w:r>
              <w:rPr>
                <w:rFonts w:hint="eastAsia" w:ascii="仿宋" w:hAnsi="仿宋" w:eastAsia="仿宋" w:cs="仿宋"/>
                <w:bCs/>
                <w:sz w:val="21"/>
                <w:szCs w:val="21"/>
                <w:lang w:val="en-US" w:eastAsia="zh-CN"/>
              </w:rPr>
              <w:t>0</w:t>
            </w:r>
            <w:r>
              <w:rPr>
                <w:rFonts w:hint="eastAsia" w:ascii="仿宋" w:hAnsi="仿宋" w:eastAsia="仿宋" w:cs="仿宋"/>
                <w:bCs/>
                <w:sz w:val="21"/>
                <w:szCs w:val="21"/>
              </w:rPr>
              <w:t>°</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kern w:val="0"/>
                <w:sz w:val="21"/>
                <w:szCs w:val="21"/>
              </w:rPr>
            </w:pPr>
            <w:r>
              <w:rPr>
                <w:rFonts w:hint="eastAsia" w:ascii="仿宋" w:hAnsi="仿宋" w:eastAsia="仿宋" w:cs="仿宋"/>
                <w:sz w:val="21"/>
                <w:szCs w:val="21"/>
              </w:rPr>
              <w:t>12、摄像头内置的全密封防水设计高功率LED光源，光照度≥150Lux</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vAlign w:val="top"/>
          </w:tcPr>
          <w:p>
            <w:pPr>
              <w:widowControl/>
              <w:jc w:val="left"/>
              <w:rPr>
                <w:rFonts w:hint="eastAsia" w:ascii="仿宋" w:hAnsi="仿宋" w:eastAsia="仿宋" w:cs="仿宋"/>
                <w:sz w:val="21"/>
                <w:szCs w:val="21"/>
              </w:rPr>
            </w:pPr>
            <w:r>
              <w:rPr>
                <w:rFonts w:hint="eastAsia" w:ascii="仿宋" w:hAnsi="仿宋" w:eastAsia="仿宋" w:cs="仿宋"/>
                <w:sz w:val="21"/>
                <w:szCs w:val="21"/>
              </w:rPr>
              <w:t>▲13、镜片手柄与显示组件的连接：采用双环卡槽式连接</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vAlign w:val="top"/>
          </w:tcPr>
          <w:p>
            <w:pPr>
              <w:widowControl/>
              <w:jc w:val="left"/>
              <w:rPr>
                <w:rFonts w:hint="eastAsia" w:ascii="仿宋" w:hAnsi="仿宋" w:eastAsia="仿宋" w:cs="仿宋"/>
                <w:sz w:val="21"/>
                <w:szCs w:val="21"/>
                <w:lang w:eastAsia="zh-CN"/>
              </w:rPr>
            </w:pPr>
            <w:r>
              <w:rPr>
                <w:rFonts w:hint="eastAsia" w:ascii="仿宋" w:hAnsi="仿宋" w:eastAsia="仿宋" w:cs="仿宋"/>
                <w:sz w:val="21"/>
                <w:szCs w:val="21"/>
              </w:rPr>
              <w:t>▲14、纺锤型短手柄设计</w:t>
            </w:r>
            <w:r>
              <w:rPr>
                <w:rFonts w:hint="eastAsia" w:ascii="仿宋" w:hAnsi="仿宋" w:eastAsia="仿宋" w:cs="仿宋"/>
                <w:sz w:val="21"/>
                <w:szCs w:val="21"/>
                <w:lang w:eastAsia="zh-CN"/>
              </w:rPr>
              <w:t>。</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、具有特殊防雾功能</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、充电器输入：100-240VAC,50-60HZ</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、充电器输出：5V，1200mA</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、充电时间：≤3小时</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、持续放电时间：≥2小时</w:t>
            </w:r>
          </w:p>
        </w:tc>
        <w:tc>
          <w:tcPr>
            <w:tcW w:w="1100"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813" w:type="dxa"/>
          </w:tcPr>
          <w:p>
            <w:pPr>
              <w:widowControl/>
              <w:jc w:val="left"/>
              <w:rPr>
                <w:rFonts w:hint="eastAsia" w:ascii="仿宋" w:hAnsi="仿宋" w:eastAsia="仿宋" w:cs="仿宋"/>
                <w:sz w:val="21"/>
                <w:szCs w:val="21"/>
              </w:rPr>
            </w:pPr>
            <w:r>
              <w:rPr>
                <w:rFonts w:hint="eastAsia" w:ascii="仿宋" w:hAnsi="仿宋" w:eastAsia="仿宋" w:cs="仿宋"/>
                <w:sz w:val="21"/>
                <w:szCs w:val="21"/>
                <w:lang w:val="en-US" w:eastAsia="zh-CN"/>
              </w:rPr>
              <w:t>18</w:t>
            </w:r>
            <w:r>
              <w:rPr>
                <w:rFonts w:hint="eastAsia" w:ascii="仿宋" w:hAnsi="仿宋" w:eastAsia="仿宋" w:cs="仿宋"/>
                <w:sz w:val="21"/>
                <w:szCs w:val="21"/>
              </w:rPr>
              <w:t>、充电次数：≥300次</w:t>
            </w:r>
          </w:p>
        </w:tc>
        <w:tc>
          <w:tcPr>
            <w:tcW w:w="1100"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rFonts w:hint="eastAsia"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序号</w:t>
            </w:r>
          </w:p>
        </w:tc>
        <w:tc>
          <w:tcPr>
            <w:tcW w:w="4961"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配置名称</w:t>
            </w:r>
          </w:p>
        </w:tc>
        <w:tc>
          <w:tcPr>
            <w:tcW w:w="70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数量</w:t>
            </w:r>
          </w:p>
        </w:tc>
        <w:tc>
          <w:tcPr>
            <w:tcW w:w="70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单位</w:t>
            </w:r>
          </w:p>
        </w:tc>
        <w:tc>
          <w:tcPr>
            <w:tcW w:w="1011"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显示器</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2</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喉镜片</w:t>
            </w:r>
          </w:p>
        </w:tc>
        <w:tc>
          <w:tcPr>
            <w:tcW w:w="709" w:type="dxa"/>
            <w:vAlign w:val="bottom"/>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709" w:type="dxa"/>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3</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电源适配器</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4</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环保专用箱</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5</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保修卡</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6</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说明书</w:t>
            </w:r>
          </w:p>
        </w:tc>
        <w:tc>
          <w:tcPr>
            <w:tcW w:w="709" w:type="dxa"/>
            <w:vAlign w:val="bottom"/>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本</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7</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合格证</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8</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装箱单</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9</w:t>
            </w:r>
          </w:p>
        </w:tc>
        <w:tc>
          <w:tcPr>
            <w:tcW w:w="4961" w:type="dxa"/>
          </w:tcPr>
          <w:p>
            <w:pPr>
              <w:widowControl/>
              <w:jc w:val="center"/>
              <w:rPr>
                <w:rFonts w:hint="eastAsia" w:ascii="仿宋" w:hAnsi="仿宋" w:eastAsia="仿宋" w:cs="仿宋"/>
                <w:sz w:val="21"/>
                <w:szCs w:val="21"/>
              </w:rPr>
            </w:pPr>
            <w:r>
              <w:rPr>
                <w:rFonts w:hint="eastAsia" w:ascii="仿宋" w:hAnsi="仿宋" w:eastAsia="仿宋" w:cs="仿宋"/>
                <w:sz w:val="21"/>
                <w:szCs w:val="21"/>
              </w:rPr>
              <w:t>消毒帽</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1</w:t>
            </w:r>
          </w:p>
        </w:tc>
        <w:tc>
          <w:tcPr>
            <w:tcW w:w="709" w:type="dxa"/>
            <w:vAlign w:val="bottom"/>
          </w:tcPr>
          <w:p>
            <w:pPr>
              <w:widowControl/>
              <w:jc w:val="center"/>
              <w:rPr>
                <w:rFonts w:hint="eastAsia" w:ascii="仿宋" w:hAnsi="仿宋" w:eastAsia="仿宋" w:cs="仿宋"/>
                <w:sz w:val="21"/>
                <w:szCs w:val="21"/>
              </w:rPr>
            </w:pPr>
            <w:r>
              <w:rPr>
                <w:rFonts w:hint="eastAsia" w:ascii="仿宋" w:hAnsi="仿宋" w:eastAsia="仿宋" w:cs="仿宋"/>
                <w:sz w:val="21"/>
                <w:szCs w:val="21"/>
              </w:rPr>
              <w:t>个</w:t>
            </w:r>
          </w:p>
        </w:tc>
        <w:tc>
          <w:tcPr>
            <w:tcW w:w="1011" w:type="dxa"/>
          </w:tcPr>
          <w:p>
            <w:pPr>
              <w:widowControl/>
              <w:jc w:val="center"/>
              <w:rPr>
                <w:rFonts w:hint="eastAsia" w:ascii="仿宋" w:hAnsi="仿宋" w:eastAsia="仿宋" w:cs="仿宋"/>
                <w:sz w:val="21"/>
                <w:szCs w:val="21"/>
              </w:rPr>
            </w:pPr>
          </w:p>
        </w:tc>
      </w:tr>
    </w:tbl>
    <w:p>
      <w:pPr>
        <w:pStyle w:val="2"/>
        <w:rPr>
          <w:rFonts w:ascii="宋体" w:hAnsi="宋体"/>
          <w:kern w:val="0"/>
          <w:szCs w:val="21"/>
        </w:rP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2"/>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2"/>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926"/>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lang w:val="en-US" w:eastAsia="zh-CN"/>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出申请，</w:t>
            </w:r>
            <w:r>
              <w:rPr>
                <w:rFonts w:hint="eastAsia"/>
                <w:lang w:val="en-US" w:eastAsia="zh-CN"/>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lang w:val="en-US" w:eastAsia="zh-CN"/>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3"/>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4"/>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CF63AF85"/>
    <w:multiLevelType w:val="singleLevel"/>
    <w:tmpl w:val="CF63AF85"/>
    <w:lvl w:ilvl="0" w:tentative="0">
      <w:start w:val="3"/>
      <w:numFmt w:val="chineseCounting"/>
      <w:suff w:val="nothing"/>
      <w:lvlText w:val="%1、"/>
      <w:lvlJc w:val="left"/>
      <w:rPr>
        <w:rFonts w:hint="eastAsia"/>
      </w:rPr>
    </w:lvl>
  </w:abstractNum>
  <w:abstractNum w:abstractNumId="2">
    <w:nsid w:val="E32F8E75"/>
    <w:multiLevelType w:val="singleLevel"/>
    <w:tmpl w:val="E32F8E75"/>
    <w:lvl w:ilvl="0" w:tentative="0">
      <w:start w:val="7"/>
      <w:numFmt w:val="chineseCounting"/>
      <w:suff w:val="nothing"/>
      <w:lvlText w:val="%1．"/>
      <w:lvlJc w:val="left"/>
      <w:rPr>
        <w:rFonts w:hint="eastAsia"/>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9FE7641"/>
    <w:rsid w:val="0AD31734"/>
    <w:rsid w:val="0FB06823"/>
    <w:rsid w:val="13AB1E25"/>
    <w:rsid w:val="13BE4524"/>
    <w:rsid w:val="149A5357"/>
    <w:rsid w:val="16075227"/>
    <w:rsid w:val="1A180936"/>
    <w:rsid w:val="1A807061"/>
    <w:rsid w:val="1D2B2FE6"/>
    <w:rsid w:val="20C13A8E"/>
    <w:rsid w:val="21A73358"/>
    <w:rsid w:val="2F67542B"/>
    <w:rsid w:val="31BF3637"/>
    <w:rsid w:val="321D7BE6"/>
    <w:rsid w:val="36737028"/>
    <w:rsid w:val="3ACD1190"/>
    <w:rsid w:val="3BEB050A"/>
    <w:rsid w:val="452308D7"/>
    <w:rsid w:val="47FE55F7"/>
    <w:rsid w:val="4DC83FF4"/>
    <w:rsid w:val="4E7C753F"/>
    <w:rsid w:val="505134AB"/>
    <w:rsid w:val="51EA72D5"/>
    <w:rsid w:val="5279537C"/>
    <w:rsid w:val="52B9434F"/>
    <w:rsid w:val="54863D9F"/>
    <w:rsid w:val="552E4C16"/>
    <w:rsid w:val="56450116"/>
    <w:rsid w:val="579A513A"/>
    <w:rsid w:val="57E55E07"/>
    <w:rsid w:val="598E0A22"/>
    <w:rsid w:val="5AAD5871"/>
    <w:rsid w:val="5D6B104C"/>
    <w:rsid w:val="5E585CF5"/>
    <w:rsid w:val="5EB631EE"/>
    <w:rsid w:val="5EBA1DB1"/>
    <w:rsid w:val="6010702F"/>
    <w:rsid w:val="60A51116"/>
    <w:rsid w:val="61077277"/>
    <w:rsid w:val="61202D75"/>
    <w:rsid w:val="631753EB"/>
    <w:rsid w:val="6405305E"/>
    <w:rsid w:val="6442037E"/>
    <w:rsid w:val="65147B6C"/>
    <w:rsid w:val="6C9705C3"/>
    <w:rsid w:val="6CC81DB0"/>
    <w:rsid w:val="6E887300"/>
    <w:rsid w:val="6F0027AD"/>
    <w:rsid w:val="6F743592"/>
    <w:rsid w:val="71585AAE"/>
    <w:rsid w:val="7355106C"/>
    <w:rsid w:val="7AFD4038"/>
    <w:rsid w:val="7C75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 w:type="character" w:customStyle="1" w:styleId="30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16</TotalTime>
  <ScaleCrop>false</ScaleCrop>
  <LinksUpToDate>false</LinksUpToDate>
  <CharactersWithSpaces>3863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2021-12-16T02:47:46Z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F9D151E6A54642DEA27EC6B2946D59C2</vt:lpwstr>
  </property>
</Properties>
</file>