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jc w:val="both"/>
        <w:rPr>
          <w:rFonts w:hint="eastAsia" w:ascii="宋体" w:hAnsi="宋体" w:eastAsia="宋体" w:cs="宋体"/>
          <w:bCs/>
          <w:sz w:val="24"/>
          <w:szCs w:val="24"/>
        </w:rPr>
      </w:pPr>
      <w:bookmarkStart w:id="0" w:name="_GoBack"/>
      <w:r>
        <w:rPr>
          <w:rFonts w:hint="eastAsia" w:ascii="宋体" w:hAnsi="宋体" w:eastAsia="宋体" w:cs="宋体"/>
          <w:bCs/>
          <w:sz w:val="24"/>
          <w:szCs w:val="24"/>
        </w:rPr>
        <w:t>南方科技大学医院2021年内控风险评估</w:t>
      </w:r>
      <w:r>
        <w:rPr>
          <w:rFonts w:hint="eastAsia" w:ascii="宋体" w:hAnsi="宋体" w:eastAsia="宋体" w:cs="宋体"/>
          <w:color w:val="000000"/>
          <w:sz w:val="24"/>
          <w:szCs w:val="24"/>
        </w:rPr>
        <w:t>与内部控制评价</w:t>
      </w:r>
      <w:r>
        <w:rPr>
          <w:rFonts w:hint="eastAsia" w:ascii="宋体" w:hAnsi="宋体" w:eastAsia="宋体" w:cs="宋体"/>
          <w:bCs/>
          <w:sz w:val="24"/>
          <w:szCs w:val="24"/>
        </w:rPr>
        <w:t>服务项目招标</w:t>
      </w:r>
      <w:r>
        <w:rPr>
          <w:rFonts w:hint="eastAsia" w:ascii="宋体" w:hAnsi="宋体" w:cs="宋体"/>
          <w:bCs/>
          <w:sz w:val="24"/>
          <w:szCs w:val="24"/>
          <w:lang w:val="en-US" w:eastAsia="zh-CN"/>
        </w:rPr>
        <w:t>要</w:t>
      </w:r>
      <w:r>
        <w:rPr>
          <w:rFonts w:hint="eastAsia" w:ascii="宋体" w:hAnsi="宋体" w:eastAsia="宋体" w:cs="宋体"/>
          <w:bCs/>
          <w:sz w:val="24"/>
          <w:szCs w:val="24"/>
        </w:rPr>
        <w:t>求</w:t>
      </w:r>
      <w:bookmarkEnd w:id="0"/>
    </w:p>
    <w:p>
      <w:pPr>
        <w:ind w:firstLine="480" w:firstLineChars="200"/>
        <w:rPr>
          <w:rFonts w:hint="eastAsia" w:ascii="宋体" w:hAnsi="宋体" w:eastAsia="宋体" w:cs="宋体"/>
          <w:color w:val="000000"/>
          <w:kern w:val="0"/>
          <w:sz w:val="24"/>
          <w:szCs w:val="24"/>
        </w:rPr>
      </w:pPr>
    </w:p>
    <w:p>
      <w:pPr>
        <w:pStyle w:val="8"/>
        <w:numPr>
          <w:ilvl w:val="0"/>
          <w:numId w:val="1"/>
        </w:numPr>
        <w:spacing w:line="360" w:lineRule="auto"/>
        <w:ind w:firstLineChars="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招标项目名称</w:t>
      </w:r>
      <w:r>
        <w:rPr>
          <w:rFonts w:hint="eastAsia" w:ascii="宋体" w:hAnsi="宋体" w:cs="宋体"/>
          <w:color w:val="000000"/>
          <w:sz w:val="24"/>
          <w:szCs w:val="24"/>
          <w:lang w:eastAsia="zh-CN"/>
        </w:rPr>
        <w:t>；</w:t>
      </w:r>
      <w:r>
        <w:rPr>
          <w:rFonts w:hint="eastAsia" w:ascii="宋体" w:hAnsi="宋体" w:eastAsia="宋体" w:cs="宋体"/>
          <w:color w:val="000000"/>
          <w:sz w:val="24"/>
          <w:szCs w:val="24"/>
        </w:rPr>
        <w:t>南方科技大学医院</w:t>
      </w:r>
      <w:r>
        <w:rPr>
          <w:rFonts w:hint="eastAsia" w:ascii="宋体" w:hAnsi="宋体" w:eastAsia="宋体" w:cs="宋体"/>
          <w:color w:val="000000"/>
          <w:sz w:val="24"/>
          <w:szCs w:val="24"/>
        </w:rPr>
        <w:t>202</w:t>
      </w:r>
      <w:r>
        <w:rPr>
          <w:rFonts w:hint="eastAsia" w:ascii="宋体" w:hAnsi="宋体" w:eastAsia="宋体" w:cs="宋体"/>
          <w:color w:val="000000"/>
          <w:sz w:val="24"/>
          <w:szCs w:val="24"/>
        </w:rPr>
        <w:t>1年度内控风险评估与内部控制评价服务项目</w:t>
      </w:r>
    </w:p>
    <w:p>
      <w:pPr>
        <w:pStyle w:val="8"/>
        <w:numPr>
          <w:ilvl w:val="0"/>
          <w:numId w:val="1"/>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预算价格</w:t>
      </w:r>
      <w:r>
        <w:rPr>
          <w:rFonts w:hint="eastAsia" w:ascii="宋体" w:hAnsi="宋体" w:cs="宋体"/>
          <w:color w:val="000000"/>
          <w:sz w:val="24"/>
          <w:szCs w:val="24"/>
          <w:lang w:eastAsia="zh-CN"/>
        </w:rPr>
        <w:t>：</w:t>
      </w:r>
      <w:r>
        <w:rPr>
          <w:rFonts w:hint="eastAsia" w:ascii="宋体" w:hAnsi="宋体" w:eastAsia="宋体" w:cs="宋体"/>
          <w:color w:val="000000"/>
          <w:sz w:val="24"/>
          <w:szCs w:val="24"/>
        </w:rPr>
        <w:t>人民币6万元</w:t>
      </w:r>
    </w:p>
    <w:p>
      <w:pPr>
        <w:pStyle w:val="4"/>
        <w:numPr>
          <w:ilvl w:val="0"/>
          <w:numId w:val="1"/>
        </w:numPr>
        <w:shd w:val="clear" w:color="auto" w:fill="FFFFFF"/>
        <w:spacing w:before="0" w:beforeAutospacing="0" w:after="0" w:afterAutospacing="0"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服务</w:t>
      </w:r>
      <w:r>
        <w:rPr>
          <w:rFonts w:hint="eastAsia" w:ascii="宋体" w:hAnsi="宋体" w:eastAsia="宋体" w:cs="宋体"/>
          <w:color w:val="000000"/>
          <w:sz w:val="24"/>
          <w:szCs w:val="24"/>
        </w:rPr>
        <w:t>内容</w:t>
      </w:r>
      <w:r>
        <w:rPr>
          <w:rFonts w:hint="eastAsia" w:ascii="宋体" w:hAnsi="宋体" w:eastAsia="宋体" w:cs="宋体"/>
          <w:color w:val="000000"/>
          <w:sz w:val="24"/>
          <w:szCs w:val="24"/>
        </w:rPr>
        <w:t>及要求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投标人应根据《行政事业单位内部控制规范》(财会[2012]21号)、</w:t>
      </w:r>
      <w:r>
        <w:rPr>
          <w:rFonts w:hint="eastAsia" w:ascii="宋体" w:hAnsi="宋体" w:eastAsia="宋体" w:cs="宋体"/>
          <w:sz w:val="24"/>
          <w:szCs w:val="24"/>
        </w:rPr>
        <w:t>《公立医院内部控制管理办法》</w:t>
      </w:r>
      <w:r>
        <w:rPr>
          <w:rFonts w:hint="eastAsia" w:ascii="宋体" w:hAnsi="宋体" w:eastAsia="宋体" w:cs="宋体"/>
          <w:sz w:val="24"/>
          <w:szCs w:val="24"/>
        </w:rPr>
        <w:t>(</w:t>
      </w:r>
      <w:r>
        <w:rPr>
          <w:rFonts w:hint="eastAsia" w:ascii="宋体" w:hAnsi="宋体" w:eastAsia="宋体" w:cs="宋体"/>
          <w:sz w:val="24"/>
          <w:szCs w:val="24"/>
        </w:rPr>
        <w:t>国卫财务发〔</w:t>
      </w:r>
      <w:r>
        <w:rPr>
          <w:rFonts w:hint="eastAsia" w:ascii="宋体" w:hAnsi="宋体" w:eastAsia="宋体" w:cs="宋体"/>
          <w:sz w:val="24"/>
          <w:szCs w:val="24"/>
        </w:rPr>
        <w:t>2020</w:t>
      </w:r>
      <w:r>
        <w:rPr>
          <w:rFonts w:hint="eastAsia" w:ascii="宋体" w:hAnsi="宋体" w:eastAsia="宋体" w:cs="宋体"/>
          <w:sz w:val="24"/>
          <w:szCs w:val="24"/>
        </w:rPr>
        <w:t>〕</w:t>
      </w:r>
      <w:r>
        <w:rPr>
          <w:rFonts w:hint="eastAsia" w:ascii="宋体" w:hAnsi="宋体" w:eastAsia="宋体" w:cs="宋体"/>
          <w:sz w:val="24"/>
          <w:szCs w:val="24"/>
        </w:rPr>
        <w:t>31</w:t>
      </w:r>
      <w:r>
        <w:rPr>
          <w:rFonts w:hint="eastAsia" w:ascii="宋体" w:hAnsi="宋体" w:eastAsia="宋体" w:cs="宋体"/>
          <w:sz w:val="24"/>
          <w:szCs w:val="24"/>
        </w:rPr>
        <w:t>号）</w:t>
      </w:r>
      <w:r>
        <w:rPr>
          <w:rFonts w:hint="eastAsia" w:ascii="宋体" w:hAnsi="宋体" w:eastAsia="宋体" w:cs="宋体"/>
          <w:color w:val="000000"/>
          <w:sz w:val="24"/>
          <w:szCs w:val="24"/>
        </w:rPr>
        <w:t>以及其他有关法律法规，为我院提供本次服务，具体内容如下：</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（一）内控风险评估与内部控制评价内容</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1、单位层面风险</w:t>
      </w:r>
      <w:r>
        <w:rPr>
          <w:rFonts w:hint="eastAsia" w:ascii="宋体" w:hAnsi="宋体" w:eastAsia="宋体" w:cs="宋体"/>
          <w:color w:val="000000"/>
          <w:sz w:val="24"/>
          <w:szCs w:val="24"/>
        </w:rPr>
        <w:t>评估</w:t>
      </w:r>
      <w:r>
        <w:rPr>
          <w:rFonts w:hint="eastAsia" w:ascii="宋体" w:hAnsi="宋体" w:eastAsia="宋体" w:cs="宋体"/>
          <w:bCs/>
          <w:sz w:val="24"/>
          <w:szCs w:val="24"/>
        </w:rPr>
        <w:t>与评价内容包括：</w:t>
      </w:r>
      <w:r>
        <w:rPr>
          <w:rFonts w:hint="eastAsia" w:ascii="宋体" w:hAnsi="宋体" w:eastAsia="宋体" w:cs="宋体"/>
          <w:sz w:val="24"/>
          <w:szCs w:val="24"/>
        </w:rPr>
        <w:t>内部控制组织建设情况；内部控制机制建设情况；内部控制制度建设情况；内部控制队伍建设情况；内部控制流程建设情况；其他需要关注的情况。</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业务层面的风险评估与评价内容包括：预算管理情况；收支管理情况；政府采购管理情况；资产管理情况；建设项目管理情况；合同管理情况；医疗业务管理情况；科研项目和临床试验项目管理情况；教学管理情况；互联网诊疗管理；</w:t>
      </w:r>
      <w:r>
        <w:rPr>
          <w:rFonts w:hint="eastAsia" w:ascii="宋体" w:hAnsi="宋体" w:eastAsia="宋体" w:cs="宋体"/>
          <w:color w:val="000000"/>
          <w:sz w:val="24"/>
          <w:szCs w:val="24"/>
        </w:rPr>
        <w:t>医联体管理情况；</w:t>
      </w:r>
      <w:r>
        <w:rPr>
          <w:rFonts w:hint="eastAsia" w:ascii="宋体" w:hAnsi="宋体" w:eastAsia="宋体" w:cs="宋体"/>
          <w:sz w:val="24"/>
          <w:szCs w:val="24"/>
        </w:rPr>
        <w:t>信息系统管理情况。</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（二）服务</w:t>
      </w:r>
      <w:r>
        <w:rPr>
          <w:rFonts w:hint="eastAsia" w:ascii="宋体" w:hAnsi="宋体" w:eastAsia="宋体" w:cs="宋体"/>
          <w:color w:val="000000"/>
          <w:sz w:val="24"/>
          <w:szCs w:val="24"/>
        </w:rPr>
        <w:t>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bCs/>
          <w:sz w:val="24"/>
          <w:szCs w:val="24"/>
        </w:rPr>
        <w:t>1、评估与评价时间安排要求</w:t>
      </w:r>
    </w:p>
    <w:p>
      <w:pPr>
        <w:rPr>
          <w:rFonts w:hint="eastAsia" w:ascii="宋体" w:hAnsi="宋体" w:eastAsia="宋体" w:cs="宋体"/>
          <w:sz w:val="24"/>
          <w:szCs w:val="24"/>
        </w:rPr>
      </w:pPr>
      <w:r>
        <w:rPr>
          <w:rFonts w:hint="eastAsia" w:ascii="宋体" w:hAnsi="宋体" w:eastAsia="宋体" w:cs="宋体"/>
          <w:color w:val="000000"/>
          <w:sz w:val="24"/>
          <w:szCs w:val="24"/>
        </w:rPr>
        <w:t>合同生效后中标单位派评估组对项目进行评估，</w:t>
      </w:r>
      <w:r>
        <w:rPr>
          <w:rFonts w:hint="eastAsia" w:ascii="宋体" w:hAnsi="宋体" w:eastAsia="宋体" w:cs="宋体"/>
          <w:sz w:val="24"/>
          <w:szCs w:val="24"/>
        </w:rPr>
        <w:t>2021年12月中旬-2022年1月</w:t>
      </w:r>
      <w:r>
        <w:rPr>
          <w:rFonts w:hint="eastAsia" w:ascii="宋体" w:hAnsi="宋体" w:eastAsia="宋体" w:cs="宋体"/>
          <w:color w:val="000000"/>
          <w:sz w:val="24"/>
          <w:szCs w:val="24"/>
        </w:rPr>
        <w:t>内完成评估与评价事项，</w:t>
      </w:r>
      <w:r>
        <w:rPr>
          <w:rFonts w:hint="eastAsia" w:ascii="宋体" w:hAnsi="宋体" w:eastAsia="宋体" w:cs="宋体"/>
          <w:sz w:val="24"/>
          <w:szCs w:val="24"/>
        </w:rPr>
        <w:t>2022年2月28日前</w:t>
      </w:r>
      <w:r>
        <w:rPr>
          <w:rFonts w:hint="eastAsia" w:ascii="宋体" w:hAnsi="宋体" w:eastAsia="宋体" w:cs="宋体"/>
          <w:color w:val="000000"/>
          <w:sz w:val="24"/>
          <w:szCs w:val="24"/>
        </w:rPr>
        <w:t>提交内控风险评估报告与评价报告、管理建议书等。评估报告与评价报告必须符合《深圳市财政局关于规范使用会计师事务所业务报告的通知》（深财会〔2019〕56号）的相关规定，并保证风险评估与评价报告质量。</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color w:val="000000"/>
          <w:sz w:val="24"/>
          <w:szCs w:val="24"/>
        </w:rPr>
        <w:t>评估与评价</w:t>
      </w:r>
      <w:r>
        <w:rPr>
          <w:rFonts w:hint="eastAsia" w:ascii="宋体" w:hAnsi="宋体" w:eastAsia="宋体" w:cs="宋体"/>
          <w:bCs/>
          <w:sz w:val="24"/>
          <w:szCs w:val="24"/>
        </w:rPr>
        <w:t>人员配备要求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供应商安排固定的内控风险</w:t>
      </w:r>
      <w:r>
        <w:rPr>
          <w:rFonts w:hint="eastAsia" w:ascii="宋体" w:hAnsi="宋体" w:eastAsia="宋体" w:cs="宋体"/>
          <w:color w:val="000000"/>
          <w:sz w:val="24"/>
          <w:szCs w:val="24"/>
        </w:rPr>
        <w:t>评估与评价</w:t>
      </w:r>
      <w:r>
        <w:rPr>
          <w:rFonts w:hint="eastAsia" w:ascii="宋体" w:hAnsi="宋体" w:eastAsia="宋体" w:cs="宋体"/>
          <w:bCs/>
          <w:sz w:val="24"/>
          <w:szCs w:val="24"/>
        </w:rPr>
        <w:t>小组对本项目进行</w:t>
      </w:r>
      <w:r>
        <w:rPr>
          <w:rFonts w:hint="eastAsia" w:ascii="宋体" w:hAnsi="宋体" w:eastAsia="宋体" w:cs="宋体"/>
          <w:color w:val="000000"/>
          <w:sz w:val="24"/>
          <w:szCs w:val="24"/>
        </w:rPr>
        <w:t>评估与评价</w:t>
      </w:r>
      <w:r>
        <w:rPr>
          <w:rFonts w:hint="eastAsia" w:ascii="宋体" w:hAnsi="宋体" w:eastAsia="宋体" w:cs="宋体"/>
          <w:bCs/>
          <w:sz w:val="24"/>
          <w:szCs w:val="24"/>
        </w:rPr>
        <w:t>。其中：项目负责人由承担过三级综合医院审计项目的注册会计师担任；项目组其他成员必须能胜任内控风险</w:t>
      </w:r>
      <w:r>
        <w:rPr>
          <w:rFonts w:hint="eastAsia" w:ascii="宋体" w:hAnsi="宋体" w:eastAsia="宋体" w:cs="宋体"/>
          <w:color w:val="000000"/>
          <w:sz w:val="24"/>
          <w:szCs w:val="24"/>
        </w:rPr>
        <w:t>评估与评价</w:t>
      </w:r>
      <w:r>
        <w:rPr>
          <w:rFonts w:hint="eastAsia" w:ascii="宋体" w:hAnsi="宋体" w:eastAsia="宋体" w:cs="宋体"/>
          <w:bCs/>
          <w:sz w:val="24"/>
          <w:szCs w:val="24"/>
        </w:rPr>
        <w:t>工作，</w:t>
      </w:r>
      <w:r>
        <w:rPr>
          <w:rFonts w:hint="eastAsia" w:ascii="宋体" w:hAnsi="宋体" w:eastAsia="宋体" w:cs="宋体"/>
          <w:color w:val="000000"/>
          <w:sz w:val="24"/>
          <w:szCs w:val="24"/>
        </w:rPr>
        <w:t>项目</w:t>
      </w:r>
      <w:r>
        <w:rPr>
          <w:rFonts w:hint="eastAsia" w:ascii="宋体" w:hAnsi="宋体" w:eastAsia="宋体" w:cs="宋体"/>
          <w:bCs/>
          <w:sz w:val="24"/>
          <w:szCs w:val="24"/>
        </w:rPr>
        <w:t>小组人数不少于</w:t>
      </w:r>
      <w:r>
        <w:rPr>
          <w:rFonts w:hint="eastAsia" w:ascii="宋体" w:hAnsi="宋体" w:eastAsia="宋体" w:cs="宋体"/>
          <w:bCs/>
          <w:sz w:val="24"/>
          <w:szCs w:val="24"/>
        </w:rPr>
        <w:t>3</w:t>
      </w:r>
      <w:r>
        <w:rPr>
          <w:rFonts w:hint="eastAsia" w:ascii="宋体" w:hAnsi="宋体" w:eastAsia="宋体" w:cs="宋体"/>
          <w:bCs/>
          <w:sz w:val="24"/>
          <w:szCs w:val="24"/>
        </w:rPr>
        <w:t>人，所选派的专业人员服务期间非特殊原因不得调整，如因特殊情况确需作个别调整的，应报我院同意后才能调整，且保证调整后的专业人员的资历及专业水平不低于被调整人员。</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指导和培训</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将</w:t>
      </w:r>
      <w:r>
        <w:rPr>
          <w:rFonts w:hint="eastAsia" w:ascii="宋体" w:hAnsi="宋体" w:eastAsia="宋体" w:cs="宋体"/>
          <w:color w:val="000000"/>
          <w:sz w:val="24"/>
          <w:szCs w:val="24"/>
        </w:rPr>
        <w:t>评估与评价</w:t>
      </w:r>
      <w:r>
        <w:rPr>
          <w:rFonts w:hint="eastAsia" w:ascii="宋体" w:hAnsi="宋体" w:eastAsia="宋体" w:cs="宋体"/>
          <w:bCs/>
          <w:sz w:val="24"/>
          <w:szCs w:val="24"/>
        </w:rPr>
        <w:t>工作底稿留存我院。</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（2）对我院财务、内部审计等相关科室人员提供指导和培训。</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4、对执行业务过程中知悉的我方商业秘密应严加保密；</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四、投标人资格要求</w:t>
      </w:r>
      <w:r>
        <w:rPr>
          <w:rFonts w:hint="eastAsia" w:cs="宋体"/>
          <w:bCs/>
          <w:color w:val="000000"/>
          <w:sz w:val="24"/>
          <w:szCs w:val="24"/>
          <w:lang w:eastAsia="zh-CN"/>
        </w:rPr>
        <w:t>：</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（一）参加投标的单位必须是来自中华人民共和国境内独立法人且具有按招标文件要求承担项目规定的相关服务能力；</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（二）参加投标单位具备财政部门颁发的会计师事务所执业证书；</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（三）公司具有良好的资金、财务状况；</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（四）本项目不接受联合体投标；</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（五）在南方科技大学医院无不良记录。</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五、评标方法：本项目采用综合评分法</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B3384"/>
    <w:multiLevelType w:val="multilevel"/>
    <w:tmpl w:val="5CCB338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53"/>
    <w:rsid w:val="00034F3B"/>
    <w:rsid w:val="00041F6B"/>
    <w:rsid w:val="00082E7B"/>
    <w:rsid w:val="001007E5"/>
    <w:rsid w:val="0014607E"/>
    <w:rsid w:val="001A7B09"/>
    <w:rsid w:val="001B7DC9"/>
    <w:rsid w:val="002165DE"/>
    <w:rsid w:val="002A2A94"/>
    <w:rsid w:val="002B70DA"/>
    <w:rsid w:val="002F2CE2"/>
    <w:rsid w:val="00302E5A"/>
    <w:rsid w:val="00312B5D"/>
    <w:rsid w:val="003369E0"/>
    <w:rsid w:val="00354F19"/>
    <w:rsid w:val="0039470F"/>
    <w:rsid w:val="003B5664"/>
    <w:rsid w:val="003C54E2"/>
    <w:rsid w:val="004269C5"/>
    <w:rsid w:val="004C2C6D"/>
    <w:rsid w:val="004E11BC"/>
    <w:rsid w:val="00505471"/>
    <w:rsid w:val="005332D4"/>
    <w:rsid w:val="00580536"/>
    <w:rsid w:val="005A742B"/>
    <w:rsid w:val="005E43B7"/>
    <w:rsid w:val="00636D02"/>
    <w:rsid w:val="00655172"/>
    <w:rsid w:val="006C7B2C"/>
    <w:rsid w:val="00725BD6"/>
    <w:rsid w:val="00762750"/>
    <w:rsid w:val="007B35D5"/>
    <w:rsid w:val="007B4EEA"/>
    <w:rsid w:val="007C11FA"/>
    <w:rsid w:val="007D15EE"/>
    <w:rsid w:val="007D749A"/>
    <w:rsid w:val="007E6E2C"/>
    <w:rsid w:val="00803A64"/>
    <w:rsid w:val="0080703F"/>
    <w:rsid w:val="00831BDA"/>
    <w:rsid w:val="00832853"/>
    <w:rsid w:val="0083782D"/>
    <w:rsid w:val="00840D71"/>
    <w:rsid w:val="00842250"/>
    <w:rsid w:val="00863D8C"/>
    <w:rsid w:val="008C7F54"/>
    <w:rsid w:val="00907011"/>
    <w:rsid w:val="009476DC"/>
    <w:rsid w:val="009A7BB0"/>
    <w:rsid w:val="009E1A29"/>
    <w:rsid w:val="00B2444A"/>
    <w:rsid w:val="00BC6146"/>
    <w:rsid w:val="00BF0769"/>
    <w:rsid w:val="00C146B2"/>
    <w:rsid w:val="00C25F70"/>
    <w:rsid w:val="00C437D2"/>
    <w:rsid w:val="00C725D9"/>
    <w:rsid w:val="00CD06A2"/>
    <w:rsid w:val="00CF069C"/>
    <w:rsid w:val="00D86827"/>
    <w:rsid w:val="00E53E2F"/>
    <w:rsid w:val="00E87384"/>
    <w:rsid w:val="00EB0B7E"/>
    <w:rsid w:val="00ED6AE0"/>
    <w:rsid w:val="00F104BD"/>
    <w:rsid w:val="00F27BBA"/>
    <w:rsid w:val="00F4749F"/>
    <w:rsid w:val="00F871DF"/>
    <w:rsid w:val="00FB1FBF"/>
    <w:rsid w:val="00FB62ED"/>
    <w:rsid w:val="00FC277A"/>
    <w:rsid w:val="7355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annotation reference"/>
    <w:basedOn w:val="6"/>
    <w:uiPriority w:val="0"/>
    <w:rPr>
      <w:sz w:val="21"/>
      <w:szCs w:val="21"/>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rFonts w:ascii="Calibri" w:hAnsi="Calibri" w:eastAsia="宋体" w:cs="Times New Roman"/>
      <w:sz w:val="18"/>
      <w:szCs w:val="18"/>
    </w:rPr>
  </w:style>
  <w:style w:type="character" w:customStyle="1" w:styleId="10">
    <w:name w:val="页脚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3</Pages>
  <Words>154</Words>
  <Characters>881</Characters>
  <Lines>7</Lines>
  <Paragraphs>2</Paragraphs>
  <TotalTime>1</TotalTime>
  <ScaleCrop>false</ScaleCrop>
  <LinksUpToDate>false</LinksUpToDate>
  <CharactersWithSpaces>1033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2021-10-26T07:50:00Z</dcterms:created>
  <dc:creator>admin</dc:creator>
  <cp:lastModifiedBy>TIGER</cp:lastModifiedBy>
  <dcterms:modified xsi:type="dcterms:W3CDTF">2021-11-04T01:43:15Z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46E90E3ECDC94DCCBCCB0E5B8DD885BD</vt:lpwstr>
  </property>
</Properties>
</file>