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电子视力检测仪招标要求</w:t>
      </w:r>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32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291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电子视力检测仪</w:t>
            </w:r>
          </w:p>
        </w:tc>
        <w:tc>
          <w:tcPr>
            <w:tcW w:w="101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台</w:t>
            </w:r>
          </w:p>
        </w:tc>
        <w:tc>
          <w:tcPr>
            <w:tcW w:w="2322"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3.5</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tcPr>
          <w:p>
            <w:pPr>
              <w:widowControl/>
              <w:jc w:val="left"/>
              <w:rPr>
                <w:rFonts w:hint="eastAsia" w:ascii="宋体" w:hAnsi="宋体" w:eastAsia="宋体"/>
                <w:kern w:val="0"/>
                <w:szCs w:val="21"/>
                <w:lang w:val="en-US" w:eastAsia="zh-CN"/>
              </w:rPr>
            </w:pPr>
            <w:r>
              <w:rPr>
                <w:rFonts w:hint="eastAsia" w:ascii="宋体" w:hAnsi="宋体"/>
                <w:kern w:val="0"/>
                <w:szCs w:val="21"/>
                <w:lang w:val="en-US" w:eastAsia="zh-CN"/>
              </w:rPr>
              <w:t>电子视力检测仪</w:t>
            </w: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w:t>
            </w:r>
            <w:r>
              <w:rPr>
                <w:rFonts w:hint="eastAsia" w:ascii="宋体" w:hAnsi="宋体"/>
                <w:b w:val="0"/>
                <w:bCs/>
                <w:sz w:val="21"/>
                <w:szCs w:val="21"/>
              </w:rPr>
              <w:t>视力检查范围</w:t>
            </w:r>
            <w:r>
              <w:rPr>
                <w:rFonts w:hint="eastAsia" w:ascii="宋体" w:hAnsi="宋体"/>
                <w:b w:val="0"/>
                <w:bCs/>
                <w:sz w:val="21"/>
                <w:szCs w:val="21"/>
                <w:lang w:eastAsia="zh-CN"/>
              </w:rPr>
              <w:t>：</w:t>
            </w:r>
            <w:r>
              <w:rPr>
                <w:rFonts w:hint="eastAsia" w:ascii="宋体" w:hAnsi="宋体"/>
                <w:b w:val="0"/>
                <w:bCs/>
                <w:sz w:val="21"/>
                <w:szCs w:val="21"/>
              </w:rPr>
              <w:t>对数值4.0-5.3（小数值0.1-2.0）</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2.</w:t>
            </w:r>
            <w:r>
              <w:rPr>
                <w:rFonts w:hint="eastAsia" w:ascii="宋体" w:hAnsi="宋体"/>
                <w:b w:val="0"/>
                <w:bCs/>
                <w:sz w:val="21"/>
                <w:szCs w:val="21"/>
              </w:rPr>
              <w:t>测试操作</w:t>
            </w:r>
            <w:r>
              <w:rPr>
                <w:rFonts w:hint="eastAsia" w:ascii="宋体" w:hAnsi="宋体"/>
                <w:b w:val="0"/>
                <w:bCs/>
                <w:sz w:val="21"/>
                <w:szCs w:val="21"/>
                <w:lang w:eastAsia="zh-CN"/>
              </w:rPr>
              <w:t>：</w:t>
            </w:r>
            <w:r>
              <w:rPr>
                <w:rFonts w:hint="eastAsia" w:ascii="宋体" w:hAnsi="宋体"/>
                <w:b w:val="0"/>
                <w:bCs/>
                <w:sz w:val="21"/>
                <w:szCs w:val="21"/>
              </w:rPr>
              <w:t>测试过程简单易用，无需医护人员干预</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color w:val="000000"/>
                <w:sz w:val="21"/>
                <w:szCs w:val="21"/>
                <w:lang w:val="en-US" w:eastAsia="zh-CN"/>
              </w:rPr>
              <w:t>3.</w:t>
            </w:r>
            <w:r>
              <w:rPr>
                <w:rFonts w:hint="eastAsia" w:ascii="宋体" w:hAnsi="宋体"/>
                <w:b w:val="0"/>
                <w:bCs/>
                <w:color w:val="000000"/>
                <w:sz w:val="21"/>
                <w:szCs w:val="21"/>
              </w:rPr>
              <w:t>结果间隔宽</w:t>
            </w:r>
            <w:r>
              <w:rPr>
                <w:rFonts w:hint="eastAsia" w:ascii="宋体" w:hAnsi="宋体"/>
                <w:b w:val="0"/>
                <w:bCs/>
                <w:sz w:val="21"/>
                <w:szCs w:val="21"/>
                <w:lang w:eastAsia="zh-CN"/>
              </w:rPr>
              <w:t>：</w:t>
            </w:r>
            <w:r>
              <w:rPr>
                <w:rFonts w:ascii="宋体" w:hAnsi="宋体"/>
                <w:b w:val="0"/>
                <w:bCs/>
                <w:sz w:val="21"/>
                <w:szCs w:val="21"/>
              </w:rPr>
              <w:t>0.</w:t>
            </w:r>
            <w:r>
              <w:rPr>
                <w:rFonts w:hint="eastAsia" w:ascii="宋体" w:hAnsi="宋体"/>
                <w:b w:val="0"/>
                <w:bCs/>
                <w:sz w:val="21"/>
                <w:szCs w:val="21"/>
              </w:rPr>
              <w:t>1</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4.</w:t>
            </w:r>
            <w:r>
              <w:rPr>
                <w:rFonts w:hint="eastAsia" w:ascii="宋体" w:hAnsi="宋体"/>
                <w:b w:val="0"/>
                <w:bCs/>
                <w:sz w:val="21"/>
                <w:szCs w:val="21"/>
              </w:rPr>
              <w:t>检查功能</w:t>
            </w:r>
            <w:r>
              <w:rPr>
                <w:rFonts w:hint="eastAsia" w:ascii="宋体" w:hAnsi="宋体"/>
                <w:b w:val="0"/>
                <w:bCs/>
                <w:sz w:val="21"/>
                <w:szCs w:val="21"/>
                <w:lang w:eastAsia="zh-CN"/>
              </w:rPr>
              <w:t>：</w:t>
            </w:r>
            <w:r>
              <w:rPr>
                <w:rFonts w:hint="eastAsia" w:ascii="宋体" w:hAnsi="宋体"/>
                <w:b w:val="0"/>
                <w:bCs/>
                <w:color w:val="000000"/>
                <w:sz w:val="21"/>
                <w:szCs w:val="21"/>
              </w:rPr>
              <w:t>标准视力检查、低对比度视力检查、低亮度视力检查、散光检查、色盲检查</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5.</w:t>
            </w:r>
            <w:r>
              <w:rPr>
                <w:rFonts w:hint="eastAsia" w:ascii="宋体" w:hAnsi="宋体"/>
                <w:b w:val="0"/>
                <w:bCs/>
                <w:sz w:val="21"/>
                <w:szCs w:val="21"/>
              </w:rPr>
              <w:t>测试模式</w:t>
            </w:r>
            <w:r>
              <w:rPr>
                <w:rFonts w:hint="eastAsia" w:ascii="宋体" w:hAnsi="宋体"/>
                <w:b w:val="0"/>
                <w:bCs/>
                <w:sz w:val="21"/>
                <w:szCs w:val="21"/>
                <w:lang w:eastAsia="zh-CN"/>
              </w:rPr>
              <w:t>：</w:t>
            </w:r>
            <w:r>
              <w:rPr>
                <w:rFonts w:hint="eastAsia"/>
                <w:b w:val="0"/>
                <w:bCs/>
                <w:sz w:val="21"/>
                <w:szCs w:val="21"/>
              </w:rPr>
              <w:t>左眼、右眼、双眼</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6.</w:t>
            </w:r>
            <w:r>
              <w:rPr>
                <w:rFonts w:hint="eastAsia" w:ascii="宋体" w:hAnsi="宋体"/>
                <w:b w:val="0"/>
                <w:bCs/>
                <w:sz w:val="21"/>
                <w:szCs w:val="21"/>
              </w:rPr>
              <w:t>结果描述</w:t>
            </w:r>
            <w:r>
              <w:rPr>
                <w:rFonts w:hint="eastAsia" w:ascii="宋体" w:hAnsi="宋体"/>
                <w:b w:val="0"/>
                <w:bCs/>
                <w:sz w:val="21"/>
                <w:szCs w:val="21"/>
                <w:lang w:eastAsia="zh-CN"/>
              </w:rPr>
              <w:t>：</w:t>
            </w:r>
            <w:r>
              <w:rPr>
                <w:rFonts w:hint="eastAsia" w:ascii="宋体" w:hAnsi="宋体"/>
                <w:b w:val="0"/>
                <w:bCs/>
                <w:sz w:val="21"/>
                <w:szCs w:val="21"/>
              </w:rPr>
              <w:t>5分记录值、小数值、测试时间</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7.</w:t>
            </w:r>
            <w:r>
              <w:rPr>
                <w:rFonts w:hint="eastAsia" w:ascii="宋体" w:hAnsi="宋体"/>
                <w:b w:val="0"/>
                <w:bCs/>
                <w:sz w:val="21"/>
                <w:szCs w:val="21"/>
              </w:rPr>
              <w:t>结果保存方式</w:t>
            </w:r>
            <w:r>
              <w:rPr>
                <w:rFonts w:hint="eastAsia" w:ascii="宋体" w:hAnsi="宋体"/>
                <w:b w:val="0"/>
                <w:bCs/>
                <w:sz w:val="21"/>
                <w:szCs w:val="21"/>
                <w:lang w:eastAsia="zh-CN"/>
              </w:rPr>
              <w:t>：</w:t>
            </w:r>
            <w:r>
              <w:rPr>
                <w:rFonts w:hint="eastAsia" w:ascii="宋体" w:hAnsi="宋体"/>
                <w:b w:val="0"/>
                <w:bCs/>
                <w:sz w:val="21"/>
                <w:szCs w:val="21"/>
              </w:rPr>
              <w:t>系统存档、电子文档</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8.</w:t>
            </w:r>
            <w:r>
              <w:rPr>
                <w:rFonts w:hint="eastAsia" w:ascii="宋体" w:hAnsi="宋体"/>
                <w:b w:val="0"/>
                <w:bCs/>
                <w:sz w:val="21"/>
                <w:szCs w:val="21"/>
              </w:rPr>
              <w:t>内部存储空间</w:t>
            </w:r>
            <w:r>
              <w:rPr>
                <w:rFonts w:hint="eastAsia" w:ascii="宋体" w:hAnsi="宋体"/>
                <w:b w:val="0"/>
                <w:bCs/>
                <w:sz w:val="21"/>
                <w:szCs w:val="21"/>
                <w:lang w:eastAsia="zh-CN"/>
              </w:rPr>
              <w:t>：</w:t>
            </w:r>
            <w:r>
              <w:rPr>
                <w:rFonts w:hint="eastAsia" w:ascii="宋体" w:hAnsi="宋体"/>
                <w:b w:val="0"/>
                <w:bCs/>
                <w:sz w:val="21"/>
                <w:szCs w:val="21"/>
              </w:rPr>
              <w:t>≥5GB</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9.</w:t>
            </w:r>
            <w:r>
              <w:rPr>
                <w:rFonts w:hint="eastAsia" w:ascii="宋体" w:hAnsi="宋体"/>
                <w:b w:val="0"/>
                <w:bCs/>
                <w:sz w:val="21"/>
                <w:szCs w:val="21"/>
              </w:rPr>
              <w:t>扩展功能</w:t>
            </w:r>
            <w:r>
              <w:rPr>
                <w:rFonts w:hint="eastAsia" w:ascii="宋体" w:hAnsi="宋体"/>
                <w:b w:val="0"/>
                <w:bCs/>
                <w:sz w:val="21"/>
                <w:szCs w:val="21"/>
                <w:lang w:eastAsia="zh-CN"/>
              </w:rPr>
              <w:t>：</w:t>
            </w:r>
            <w:r>
              <w:rPr>
                <w:rFonts w:hint="eastAsia" w:ascii="宋体" w:hAnsi="宋体"/>
                <w:b w:val="0"/>
                <w:bCs/>
                <w:sz w:val="21"/>
                <w:szCs w:val="21"/>
              </w:rPr>
              <w:t>可外接TF卡，扩展存储空间，最大支持32GB</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10.</w:t>
            </w:r>
            <w:r>
              <w:rPr>
                <w:rFonts w:hint="eastAsia" w:ascii="宋体" w:hAnsi="宋体"/>
                <w:b w:val="0"/>
                <w:bCs/>
                <w:sz w:val="21"/>
                <w:szCs w:val="21"/>
              </w:rPr>
              <w:t>按键</w:t>
            </w:r>
            <w:r>
              <w:rPr>
                <w:rFonts w:hint="eastAsia" w:ascii="宋体" w:hAnsi="宋体"/>
                <w:b w:val="0"/>
                <w:bCs/>
                <w:sz w:val="21"/>
                <w:szCs w:val="21"/>
                <w:lang w:eastAsia="zh-CN"/>
              </w:rPr>
              <w:t>：</w:t>
            </w:r>
            <w:r>
              <w:rPr>
                <w:rFonts w:hint="eastAsia" w:ascii="宋体" w:hAnsi="宋体"/>
                <w:b w:val="0"/>
                <w:bCs/>
                <w:sz w:val="21"/>
                <w:szCs w:val="21"/>
              </w:rPr>
              <w:t>具备开机键和复位键，按下复位键设备强制重启</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11.</w:t>
            </w:r>
            <w:r>
              <w:rPr>
                <w:rFonts w:hint="eastAsia" w:ascii="宋体" w:hAnsi="宋体"/>
                <w:b w:val="0"/>
                <w:bCs/>
                <w:sz w:val="21"/>
                <w:szCs w:val="21"/>
              </w:rPr>
              <w:t>语音提示</w:t>
            </w:r>
            <w:r>
              <w:rPr>
                <w:rFonts w:hint="eastAsia" w:ascii="宋体" w:hAnsi="宋体"/>
                <w:b w:val="0"/>
                <w:bCs/>
                <w:sz w:val="21"/>
                <w:szCs w:val="21"/>
                <w:lang w:eastAsia="zh-CN"/>
              </w:rPr>
              <w:t>：</w:t>
            </w:r>
            <w:r>
              <w:rPr>
                <w:rFonts w:hint="eastAsia" w:ascii="宋体" w:hAnsi="宋体"/>
                <w:b w:val="0"/>
                <w:bCs/>
                <w:sz w:val="21"/>
                <w:szCs w:val="21"/>
              </w:rPr>
              <w:t>扬声器真人发声</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12.</w:t>
            </w:r>
            <w:r>
              <w:rPr>
                <w:rFonts w:hint="eastAsia" w:ascii="宋体" w:hAnsi="宋体"/>
                <w:b w:val="0"/>
                <w:bCs/>
                <w:sz w:val="21"/>
                <w:szCs w:val="21"/>
              </w:rPr>
              <w:t>数据传输</w:t>
            </w:r>
            <w:r>
              <w:rPr>
                <w:rFonts w:hint="eastAsia" w:ascii="宋体" w:hAnsi="宋体"/>
                <w:b w:val="0"/>
                <w:bCs/>
                <w:sz w:val="21"/>
                <w:szCs w:val="21"/>
                <w:lang w:eastAsia="zh-CN"/>
              </w:rPr>
              <w:t>：</w:t>
            </w:r>
            <w:r>
              <w:rPr>
                <w:rFonts w:hint="eastAsia" w:ascii="宋体" w:hAnsi="宋体"/>
                <w:b w:val="0"/>
                <w:bCs/>
                <w:sz w:val="21"/>
                <w:szCs w:val="21"/>
              </w:rPr>
              <w:t>Wifi、2.4G无线传输、有线</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pStyle w:val="18"/>
              <w:rPr>
                <w:rFonts w:ascii="宋体" w:hAnsi="宋体"/>
                <w:kern w:val="0"/>
                <w:szCs w:val="21"/>
              </w:rPr>
            </w:pPr>
            <w:r>
              <w:rPr>
                <w:rFonts w:hint="eastAsia" w:ascii="宋体" w:hAnsi="宋体"/>
                <w:b w:val="0"/>
                <w:bCs/>
                <w:sz w:val="21"/>
                <w:szCs w:val="21"/>
                <w:lang w:val="en-US" w:eastAsia="zh-CN"/>
              </w:rPr>
              <w:t>13.</w:t>
            </w:r>
            <w:r>
              <w:rPr>
                <w:rFonts w:hint="eastAsia" w:ascii="宋体" w:hAnsi="宋体"/>
                <w:b w:val="0"/>
                <w:bCs/>
                <w:sz w:val="21"/>
                <w:szCs w:val="21"/>
              </w:rPr>
              <w:t>显示屏</w:t>
            </w:r>
            <w:r>
              <w:rPr>
                <w:rFonts w:hint="eastAsia" w:ascii="宋体" w:hAnsi="宋体"/>
                <w:b w:val="0"/>
                <w:bCs/>
                <w:sz w:val="21"/>
                <w:szCs w:val="21"/>
                <w:lang w:eastAsia="zh-CN"/>
              </w:rPr>
              <w:t>：</w:t>
            </w:r>
            <w:r>
              <w:rPr>
                <w:rFonts w:hint="eastAsia" w:ascii="宋体" w:hAnsi="宋体"/>
                <w:b w:val="0"/>
                <w:bCs/>
                <w:sz w:val="21"/>
                <w:szCs w:val="21"/>
                <w:lang w:val="en-US" w:eastAsia="zh-CN"/>
              </w:rPr>
              <w:t>≥</w:t>
            </w:r>
            <w:r>
              <w:rPr>
                <w:rFonts w:hint="eastAsia" w:ascii="宋体" w:hAnsi="宋体"/>
                <w:b w:val="0"/>
                <w:bCs/>
                <w:sz w:val="21"/>
                <w:szCs w:val="21"/>
              </w:rPr>
              <w:t>10.1寸液晶显示屏</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14.</w:t>
            </w:r>
            <w:r>
              <w:rPr>
                <w:rFonts w:hint="eastAsia" w:ascii="宋体" w:hAnsi="宋体"/>
                <w:b w:val="0"/>
                <w:bCs/>
                <w:sz w:val="21"/>
                <w:szCs w:val="21"/>
              </w:rPr>
              <w:t>分辨率</w:t>
            </w:r>
            <w:r>
              <w:rPr>
                <w:rFonts w:hint="eastAsia" w:ascii="宋体" w:hAnsi="宋体"/>
                <w:b w:val="0"/>
                <w:bCs/>
                <w:sz w:val="21"/>
                <w:szCs w:val="21"/>
                <w:lang w:eastAsia="zh-CN"/>
              </w:rPr>
              <w:t>：</w:t>
            </w:r>
            <w:r>
              <w:rPr>
                <w:rFonts w:ascii="宋体" w:hAnsi="宋体"/>
                <w:b w:val="0"/>
                <w:bCs/>
                <w:sz w:val="21"/>
                <w:szCs w:val="21"/>
              </w:rPr>
              <w:t>10</w:t>
            </w:r>
            <w:r>
              <w:rPr>
                <w:rFonts w:hint="eastAsia" w:ascii="宋体" w:hAnsi="宋体"/>
                <w:b w:val="0"/>
                <w:bCs/>
                <w:sz w:val="21"/>
                <w:szCs w:val="21"/>
              </w:rPr>
              <w:t>80</w:t>
            </w:r>
            <w:r>
              <w:rPr>
                <w:rFonts w:ascii="宋体" w:hAnsi="宋体"/>
                <w:b w:val="0"/>
                <w:bCs/>
                <w:sz w:val="21"/>
                <w:szCs w:val="21"/>
              </w:rPr>
              <w:t>×</w:t>
            </w:r>
            <w:r>
              <w:rPr>
                <w:rFonts w:hint="eastAsia" w:ascii="宋体" w:hAnsi="宋体"/>
                <w:b w:val="0"/>
                <w:bCs/>
                <w:sz w:val="21"/>
                <w:szCs w:val="21"/>
              </w:rPr>
              <w:t>800</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pStyle w:val="18"/>
              <w:rPr>
                <w:rFonts w:hint="default" w:ascii="宋体" w:hAnsi="宋体"/>
                <w:b w:val="0"/>
                <w:bCs/>
                <w:sz w:val="21"/>
                <w:szCs w:val="21"/>
                <w:lang w:val="en-US" w:eastAsia="zh-CN"/>
              </w:rPr>
            </w:pPr>
            <w:r>
              <w:rPr>
                <w:rFonts w:hint="eastAsia" w:ascii="宋体" w:hAnsi="宋体"/>
                <w:b w:val="0"/>
                <w:bCs/>
                <w:sz w:val="21"/>
                <w:szCs w:val="21"/>
                <w:lang w:val="en-US" w:eastAsia="zh-CN"/>
              </w:rPr>
              <w:t>15.</w:t>
            </w:r>
            <w:r>
              <w:rPr>
                <w:rFonts w:hint="eastAsia" w:ascii="宋体" w:hAnsi="宋体"/>
                <w:b w:val="0"/>
                <w:bCs/>
                <w:sz w:val="21"/>
                <w:szCs w:val="21"/>
              </w:rPr>
              <w:t>遥控器</w:t>
            </w:r>
            <w:r>
              <w:rPr>
                <w:rFonts w:hint="eastAsia" w:ascii="宋体" w:hAnsi="宋体"/>
                <w:b w:val="0"/>
                <w:bCs/>
                <w:sz w:val="21"/>
                <w:szCs w:val="21"/>
                <w:lang w:eastAsia="zh-CN"/>
              </w:rPr>
              <w:t>：</w:t>
            </w:r>
            <w:r>
              <w:rPr>
                <w:rFonts w:hint="eastAsia" w:ascii="宋体" w:hAnsi="宋体"/>
                <w:b w:val="0"/>
                <w:bCs/>
                <w:sz w:val="21"/>
                <w:szCs w:val="21"/>
              </w:rPr>
              <w:t>2.4G无线遥控器，遥控距离</w:t>
            </w:r>
            <w:r>
              <w:rPr>
                <w:rFonts w:hint="eastAsia" w:ascii="宋体" w:hAnsi="宋体"/>
                <w:b w:val="0"/>
                <w:bCs/>
                <w:sz w:val="21"/>
                <w:szCs w:val="21"/>
                <w:lang w:val="en-US" w:eastAsia="zh-CN"/>
              </w:rPr>
              <w:t>可达6米以上</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spacing w:line="276" w:lineRule="auto"/>
              <w:rPr>
                <w:rFonts w:hint="eastAsia" w:ascii="宋体" w:hAnsi="宋体"/>
                <w:b w:val="0"/>
                <w:bCs/>
                <w:sz w:val="21"/>
                <w:szCs w:val="21"/>
                <w:lang w:eastAsia="zh-CN"/>
              </w:rPr>
            </w:pPr>
            <w:r>
              <w:rPr>
                <w:rFonts w:hint="eastAsia" w:ascii="宋体" w:hAnsi="宋体"/>
                <w:b w:val="0"/>
                <w:bCs/>
                <w:sz w:val="21"/>
                <w:szCs w:val="21"/>
                <w:lang w:val="en-US" w:eastAsia="zh-CN"/>
              </w:rPr>
              <w:t>16.</w:t>
            </w:r>
            <w:r>
              <w:rPr>
                <w:rFonts w:hint="eastAsia" w:ascii="宋体" w:hAnsi="宋体"/>
                <w:b w:val="0"/>
                <w:bCs/>
                <w:sz w:val="21"/>
                <w:szCs w:val="21"/>
              </w:rPr>
              <w:t>规格参数</w:t>
            </w:r>
            <w:r>
              <w:rPr>
                <w:rFonts w:hint="eastAsia" w:ascii="宋体" w:hAnsi="宋体"/>
                <w:b w:val="0"/>
                <w:bCs/>
                <w:sz w:val="21"/>
                <w:szCs w:val="21"/>
                <w:lang w:eastAsia="zh-CN"/>
              </w:rPr>
              <w:t>：</w:t>
            </w:r>
          </w:p>
          <w:p>
            <w:pPr>
              <w:spacing w:line="276" w:lineRule="auto"/>
              <w:rPr>
                <w:rFonts w:hint="eastAsia" w:ascii="宋体" w:hAnsi="宋体"/>
                <w:b w:val="0"/>
                <w:bCs/>
                <w:sz w:val="21"/>
                <w:szCs w:val="21"/>
              </w:rPr>
            </w:pPr>
            <w:r>
              <w:rPr>
                <w:rFonts w:hint="eastAsia" w:ascii="宋体" w:hAnsi="宋体"/>
                <w:b w:val="0"/>
                <w:bCs/>
                <w:sz w:val="21"/>
                <w:szCs w:val="21"/>
              </w:rPr>
              <w:t>电源：Input 110-230V AC±10%,50/60Hz</w:t>
            </w:r>
          </w:p>
          <w:p>
            <w:pPr>
              <w:spacing w:line="276" w:lineRule="auto"/>
              <w:ind w:firstLine="630" w:firstLineChars="300"/>
              <w:rPr>
                <w:rFonts w:ascii="宋体" w:hAnsi="宋体"/>
                <w:b w:val="0"/>
                <w:bCs/>
                <w:sz w:val="21"/>
                <w:szCs w:val="21"/>
              </w:rPr>
            </w:pPr>
            <w:r>
              <w:rPr>
                <w:rFonts w:ascii="宋体" w:hAnsi="宋体"/>
                <w:b w:val="0"/>
                <w:bCs/>
                <w:sz w:val="21"/>
                <w:szCs w:val="21"/>
              </w:rPr>
              <w:t>Output12V DC</w:t>
            </w:r>
          </w:p>
          <w:p>
            <w:pPr>
              <w:spacing w:line="276" w:lineRule="auto"/>
              <w:rPr>
                <w:rFonts w:hint="eastAsia" w:ascii="宋体" w:hAnsi="宋体"/>
                <w:b w:val="0"/>
                <w:bCs/>
                <w:sz w:val="21"/>
                <w:szCs w:val="21"/>
              </w:rPr>
            </w:pPr>
            <w:r>
              <w:rPr>
                <w:rFonts w:hint="eastAsia" w:ascii="宋体" w:hAnsi="宋体"/>
                <w:b w:val="0"/>
                <w:bCs/>
                <w:sz w:val="21"/>
                <w:szCs w:val="21"/>
              </w:rPr>
              <w:t>功率：≤3.4W</w:t>
            </w:r>
          </w:p>
          <w:p>
            <w:pPr>
              <w:pStyle w:val="18"/>
              <w:rPr>
                <w:rFonts w:hint="eastAsia" w:ascii="宋体" w:hAnsi="宋体"/>
                <w:b w:val="0"/>
                <w:bCs/>
                <w:sz w:val="21"/>
                <w:szCs w:val="21"/>
              </w:rPr>
            </w:pPr>
            <w:r>
              <w:rPr>
                <w:rFonts w:hint="eastAsia" w:ascii="宋体" w:hAnsi="宋体"/>
                <w:b w:val="0"/>
                <w:bCs/>
                <w:sz w:val="21"/>
                <w:szCs w:val="21"/>
              </w:rPr>
              <w:t>尺</w:t>
            </w:r>
            <w:r>
              <w:rPr>
                <w:rFonts w:hint="eastAsia" w:ascii="宋体" w:hAnsi="宋体" w:eastAsia="宋体" w:cs="Times New Roman"/>
                <w:b w:val="0"/>
                <w:bCs/>
                <w:kern w:val="2"/>
                <w:sz w:val="21"/>
                <w:szCs w:val="21"/>
                <w:lang w:val="en-US" w:eastAsia="zh-CN" w:bidi="ar-SA"/>
              </w:rPr>
              <w:t>寸：小于等于320mm×200mm×60mm（L/W/H）</w:t>
            </w:r>
          </w:p>
          <w:p>
            <w:pPr>
              <w:widowControl/>
              <w:jc w:val="left"/>
            </w:pPr>
            <w:r>
              <w:rPr>
                <w:rFonts w:hint="eastAsia" w:ascii="宋体" w:hAnsi="宋体"/>
                <w:b w:val="0"/>
                <w:bCs/>
                <w:sz w:val="21"/>
                <w:szCs w:val="21"/>
              </w:rPr>
              <w:t>净重：≤</w:t>
            </w:r>
            <w:r>
              <w:rPr>
                <w:rFonts w:hint="eastAsia" w:ascii="宋体" w:hAnsi="宋体"/>
                <w:b w:val="0"/>
                <w:bCs/>
                <w:sz w:val="21"/>
                <w:szCs w:val="21"/>
                <w:lang w:val="en-US" w:eastAsia="zh-CN"/>
              </w:rPr>
              <w:t>3.0</w:t>
            </w:r>
            <w:r>
              <w:rPr>
                <w:rFonts w:hint="eastAsia" w:ascii="宋体" w:hAnsi="宋体"/>
                <w:b w:val="0"/>
                <w:bCs/>
                <w:sz w:val="21"/>
                <w:szCs w:val="21"/>
              </w:rPr>
              <w:t>Kg</w:t>
            </w:r>
          </w:p>
        </w:tc>
        <w:tc>
          <w:tcPr>
            <w:tcW w:w="1276" w:type="dxa"/>
          </w:tcPr>
          <w:p>
            <w:pPr>
              <w:widowControl/>
              <w:jc w:val="left"/>
              <w:rPr>
                <w:rFonts w:ascii="宋体" w:hAnsi="宋体"/>
                <w:kern w:val="0"/>
                <w:szCs w:val="21"/>
              </w:rPr>
            </w:pPr>
          </w:p>
        </w:tc>
      </w:tr>
    </w:tbl>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4961" w:type="dxa"/>
          </w:tcPr>
          <w:p>
            <w:pPr>
              <w:widowControl/>
              <w:jc w:val="center"/>
              <w:rPr>
                <w:rFonts w:ascii="宋体" w:hAnsi="宋体"/>
                <w:szCs w:val="21"/>
              </w:rPr>
            </w:pPr>
            <w:r>
              <w:rPr>
                <w:rFonts w:hint="eastAsia" w:ascii="宋体" w:hAnsi="宋体"/>
                <w:color w:val="000000"/>
                <w:szCs w:val="21"/>
              </w:rPr>
              <w:t>电子视力检测仪主机</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台</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4961" w:type="dxa"/>
          </w:tcPr>
          <w:p>
            <w:pPr>
              <w:widowControl/>
              <w:jc w:val="center"/>
              <w:rPr>
                <w:rFonts w:ascii="宋体" w:hAnsi="宋体"/>
                <w:szCs w:val="21"/>
              </w:rPr>
            </w:pPr>
            <w:r>
              <w:rPr>
                <w:rFonts w:hint="eastAsia"/>
              </w:rPr>
              <w:t>电源线</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条</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4961" w:type="dxa"/>
          </w:tcPr>
          <w:p>
            <w:pPr>
              <w:widowControl/>
              <w:jc w:val="center"/>
              <w:rPr>
                <w:rFonts w:ascii="宋体" w:hAnsi="宋体"/>
                <w:szCs w:val="21"/>
              </w:rPr>
            </w:pPr>
            <w:r>
              <w:rPr>
                <w:rFonts w:hint="eastAsia" w:ascii="宋体" w:hAnsi="宋体"/>
                <w:bCs/>
                <w:szCs w:val="21"/>
              </w:rPr>
              <w:t>适配器</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个</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4961" w:type="dxa"/>
          </w:tcPr>
          <w:p>
            <w:pPr>
              <w:widowControl/>
              <w:jc w:val="center"/>
              <w:rPr>
                <w:rFonts w:hint="eastAsia" w:ascii="宋体" w:hAnsi="宋体"/>
                <w:bCs/>
                <w:szCs w:val="21"/>
              </w:rPr>
            </w:pPr>
            <w:r>
              <w:rPr>
                <w:rFonts w:hint="eastAsia" w:ascii="宋体" w:hAnsi="宋体"/>
                <w:bCs/>
                <w:szCs w:val="21"/>
              </w:rPr>
              <w:t>金属挂板</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1</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个</w:t>
            </w:r>
          </w:p>
        </w:tc>
        <w:tc>
          <w:tcPr>
            <w:tcW w:w="1011" w:type="dxa"/>
          </w:tcPr>
          <w:p>
            <w:pPr>
              <w:widowControl/>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4961" w:type="dxa"/>
          </w:tcPr>
          <w:p>
            <w:pPr>
              <w:widowControl/>
              <w:jc w:val="center"/>
              <w:rPr>
                <w:rFonts w:hint="eastAsia" w:ascii="宋体" w:hAnsi="宋体"/>
                <w:bCs/>
                <w:szCs w:val="21"/>
              </w:rPr>
            </w:pPr>
            <w:r>
              <w:rPr>
                <w:rFonts w:hint="eastAsia" w:ascii="宋体" w:hAnsi="宋体"/>
                <w:bCs/>
                <w:szCs w:val="21"/>
              </w:rPr>
              <w:t>遥控器</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1</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个</w:t>
            </w:r>
          </w:p>
        </w:tc>
        <w:tc>
          <w:tcPr>
            <w:tcW w:w="1011" w:type="dxa"/>
          </w:tcPr>
          <w:p>
            <w:pPr>
              <w:widowControl/>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4961" w:type="dxa"/>
          </w:tcPr>
          <w:p>
            <w:pPr>
              <w:widowControl/>
              <w:jc w:val="center"/>
              <w:rPr>
                <w:rFonts w:hint="eastAsia" w:ascii="宋体" w:hAnsi="宋体"/>
                <w:bCs/>
                <w:szCs w:val="21"/>
              </w:rPr>
            </w:pPr>
            <w:r>
              <w:rPr>
                <w:rFonts w:hint="eastAsia" w:ascii="宋体" w:hAnsi="宋体"/>
                <w:bCs/>
                <w:szCs w:val="21"/>
              </w:rPr>
              <w:t>遮眼板</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1</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个</w:t>
            </w:r>
          </w:p>
        </w:tc>
        <w:tc>
          <w:tcPr>
            <w:tcW w:w="1011" w:type="dxa"/>
          </w:tcPr>
          <w:p>
            <w:pPr>
              <w:widowControl/>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4961" w:type="dxa"/>
          </w:tcPr>
          <w:p>
            <w:pPr>
              <w:widowControl/>
              <w:jc w:val="center"/>
              <w:rPr>
                <w:rFonts w:hint="default" w:ascii="宋体" w:hAnsi="宋体"/>
                <w:bCs/>
                <w:szCs w:val="21"/>
                <w:lang w:val="en-US" w:eastAsia="zh-CN"/>
              </w:rPr>
            </w:pPr>
            <w:r>
              <w:rPr>
                <w:rFonts w:hint="eastAsia" w:ascii="宋体" w:hAnsi="宋体"/>
                <w:bCs/>
                <w:szCs w:val="21"/>
                <w:lang w:val="en-US" w:eastAsia="zh-CN"/>
              </w:rPr>
              <w:t>使用说明书</w:t>
            </w:r>
          </w:p>
        </w:tc>
        <w:tc>
          <w:tcPr>
            <w:tcW w:w="709" w:type="dxa"/>
            <w:vAlign w:val="bottom"/>
          </w:tcPr>
          <w:p>
            <w:pPr>
              <w:widowControl/>
              <w:jc w:val="center"/>
              <w:rPr>
                <w:rFonts w:hint="default" w:ascii="宋体" w:hAnsi="宋体"/>
                <w:bCs/>
                <w:szCs w:val="21"/>
                <w:lang w:val="en-US" w:eastAsia="zh-CN"/>
              </w:rPr>
            </w:pPr>
            <w:r>
              <w:rPr>
                <w:rFonts w:hint="eastAsia" w:ascii="宋体" w:hAnsi="宋体"/>
                <w:bCs/>
                <w:szCs w:val="21"/>
                <w:lang w:val="en-US" w:eastAsia="zh-CN"/>
              </w:rPr>
              <w:t>2</w:t>
            </w:r>
          </w:p>
        </w:tc>
        <w:tc>
          <w:tcPr>
            <w:tcW w:w="709" w:type="dxa"/>
            <w:vAlign w:val="bottom"/>
          </w:tcPr>
          <w:p>
            <w:pPr>
              <w:widowControl/>
              <w:jc w:val="center"/>
              <w:rPr>
                <w:rFonts w:hint="default" w:ascii="宋体" w:hAnsi="宋体"/>
                <w:bCs/>
                <w:szCs w:val="21"/>
                <w:lang w:val="en-US" w:eastAsia="zh-CN"/>
              </w:rPr>
            </w:pPr>
            <w:r>
              <w:rPr>
                <w:rFonts w:hint="eastAsia" w:ascii="宋体" w:hAnsi="宋体"/>
                <w:bCs/>
                <w:szCs w:val="21"/>
                <w:lang w:val="en-US" w:eastAsia="zh-CN"/>
              </w:rPr>
              <w:t>套</w:t>
            </w:r>
          </w:p>
        </w:tc>
        <w:tc>
          <w:tcPr>
            <w:tcW w:w="1011" w:type="dxa"/>
          </w:tcPr>
          <w:p>
            <w:pPr>
              <w:widowControl/>
              <w:jc w:val="center"/>
              <w:rPr>
                <w:rFonts w:hint="eastAsia" w:ascii="宋体" w:hAnsi="宋体"/>
                <w:bCs/>
                <w:szCs w:val="21"/>
              </w:rPr>
            </w:pPr>
          </w:p>
        </w:tc>
      </w:tr>
    </w:tbl>
    <w:p>
      <w:pPr>
        <w:jc w:val="center"/>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五、相关耗材要求：</w:t>
      </w:r>
    </w:p>
    <w:p>
      <w:pPr>
        <w:rPr>
          <w:rFonts w:hint="eastAsia" w:ascii="宋体" w:hAnsi="宋体" w:cs="宋体"/>
          <w:sz w:val="21"/>
          <w:szCs w:val="21"/>
          <w:lang w:eastAsia="zh-CN"/>
        </w:rPr>
      </w:pPr>
    </w:p>
    <w:p>
      <w:pPr>
        <w:keepNext w:val="0"/>
        <w:keepLines w:val="0"/>
        <w:pageBreakBefore w:val="0"/>
        <w:widowControl w:val="0"/>
        <w:numPr>
          <w:ilvl w:val="0"/>
          <w:numId w:val="1"/>
        </w:numPr>
        <w:kinsoku/>
        <w:wordWrap/>
        <w:overflowPunct/>
        <w:topLinePunct w:val="0"/>
        <w:autoSpaceDE/>
        <w:autoSpaceDN/>
        <w:bidi w:val="0"/>
        <w:spacing w:line="460" w:lineRule="atLeast"/>
        <w:ind w:firstLine="420" w:firstLineChars="200"/>
        <w:textAlignment w:val="auto"/>
        <w:rPr>
          <w:rFonts w:hint="eastAsia" w:ascii="宋体" w:hAnsi="宋体" w:cs="宋体"/>
          <w:kern w:val="0"/>
          <w:szCs w:val="21"/>
        </w:rPr>
      </w:pPr>
      <w:r>
        <w:rPr>
          <w:rFonts w:hint="eastAsia"/>
          <w:lang w:val="en-US" w:eastAsia="zh-CN"/>
        </w:rPr>
        <w:t>如所采购设备涉及到耗材、试剂，要求供应商填报相关价格（格式详见招标文件“耗材、试剂报价表”）作为投标文件一部份，</w:t>
      </w:r>
      <w:r>
        <w:rPr>
          <w:rFonts w:hint="eastAsia" w:ascii="宋体" w:hAnsi="宋体" w:cs="宋体"/>
          <w:kern w:val="0"/>
          <w:szCs w:val="21"/>
        </w:rPr>
        <w:t>如</w:t>
      </w:r>
      <w:r>
        <w:rPr>
          <w:rFonts w:hint="eastAsia" w:ascii="宋体" w:hAnsi="宋体" w:cs="宋体"/>
          <w:kern w:val="0"/>
          <w:szCs w:val="21"/>
          <w:lang w:val="en-US" w:eastAsia="zh-CN"/>
        </w:rPr>
        <w:t>未填写</w:t>
      </w:r>
      <w:r>
        <w:rPr>
          <w:rFonts w:hint="eastAsia" w:ascii="宋体" w:hAnsi="宋体" w:cs="宋体"/>
          <w:kern w:val="0"/>
          <w:szCs w:val="21"/>
        </w:rPr>
        <w:t>，将被视为未实质性满足招标文件要求作投标无效处理。</w:t>
      </w:r>
    </w:p>
    <w:p>
      <w:pPr>
        <w:keepNext w:val="0"/>
        <w:keepLines w:val="0"/>
        <w:pageBreakBefore w:val="0"/>
        <w:widowControl w:val="0"/>
        <w:numPr>
          <w:ilvl w:val="0"/>
          <w:numId w:val="1"/>
        </w:numPr>
        <w:kinsoku/>
        <w:wordWrap/>
        <w:overflowPunct/>
        <w:topLinePunct w:val="0"/>
        <w:autoSpaceDE/>
        <w:autoSpaceDN/>
        <w:bidi w:val="0"/>
        <w:spacing w:line="460" w:lineRule="atLeast"/>
        <w:ind w:firstLine="420" w:firstLineChars="200"/>
        <w:textAlignment w:val="auto"/>
        <w:rPr>
          <w:rFonts w:hint="eastAsia"/>
          <w:lang w:val="en-US" w:eastAsia="zh-CN"/>
        </w:rPr>
      </w:pPr>
      <w:r>
        <w:rPr>
          <w:rFonts w:hint="eastAsia"/>
          <w:lang w:val="en-US" w:eastAsia="zh-CN"/>
        </w:rPr>
        <w:t>需要同时提供该耗材、试剂的历史成交记录（如合同关键页、发票等能有效证明成交记录的材料）。</w:t>
      </w:r>
    </w:p>
    <w:p>
      <w:pPr>
        <w:pStyle w:val="2"/>
        <w:rPr>
          <w:rFonts w:hint="eastAsia"/>
          <w:lang w:eastAsia="zh-CN"/>
        </w:rPr>
      </w:pPr>
    </w:p>
    <w:p>
      <w:pPr>
        <w:rPr>
          <w:rFonts w:hint="eastAsia"/>
          <w:lang w:val="en-US" w:eastAsia="zh-CN"/>
        </w:rPr>
      </w:pP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vAlign w:val="center"/>
          </w:tcPr>
          <w:p>
            <w:pPr>
              <w:jc w:val="center"/>
              <w:rPr>
                <w:rFonts w:hint="eastAsia" w:ascii="宋体" w:hAnsi="宋体" w:cs="宋体"/>
                <w:b/>
                <w:szCs w:val="21"/>
              </w:rPr>
            </w:pPr>
            <w:r>
              <w:rPr>
                <w:rFonts w:hint="eastAsia"/>
                <w:b/>
                <w:bCs/>
                <w:sz w:val="30"/>
                <w:szCs w:val="30"/>
                <w:lang w:val="en-US" w:eastAsia="zh-CN"/>
              </w:rPr>
              <w:t>耗材、试剂报价表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市平台编码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59" w:type="dxa"/>
            <w:vAlign w:val="center"/>
          </w:tcPr>
          <w:p>
            <w:pPr>
              <w:jc w:val="center"/>
              <w:rPr>
                <w:rFonts w:ascii="宋体" w:hAnsi="宋体" w:cs="宋体"/>
                <w:b/>
                <w:szCs w:val="21"/>
              </w:rPr>
            </w:pPr>
            <w:r>
              <w:rPr>
                <w:rFonts w:hint="eastAsia" w:ascii="宋体" w:hAnsi="宋体" w:cs="宋体"/>
                <w:b/>
                <w:szCs w:val="21"/>
              </w:rPr>
              <w:t>生产企业</w:t>
            </w:r>
          </w:p>
        </w:tc>
        <w:tc>
          <w:tcPr>
            <w:tcW w:w="1100" w:type="dxa"/>
            <w:vAlign w:val="center"/>
          </w:tcPr>
          <w:p>
            <w:pPr>
              <w:jc w:val="center"/>
              <w:rPr>
                <w:rFonts w:ascii="宋体" w:hAnsi="宋体" w:cs="宋体"/>
                <w:b/>
                <w:szCs w:val="21"/>
              </w:rPr>
            </w:pPr>
            <w:r>
              <w:rPr>
                <w:rFonts w:hint="eastAsia" w:ascii="宋体" w:hAnsi="宋体" w:cs="宋体"/>
                <w:b/>
                <w:szCs w:val="21"/>
              </w:rPr>
              <w:t>包装规格</w:t>
            </w:r>
          </w:p>
        </w:tc>
        <w:tc>
          <w:tcPr>
            <w:tcW w:w="696"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eastAsia" w:ascii="宋体" w:hAnsi="宋体" w:eastAsia="宋体" w:cs="宋体"/>
                <w:sz w:val="24"/>
                <w:lang w:val="en-US" w:eastAsia="zh-CN"/>
              </w:rPr>
            </w:pPr>
          </w:p>
        </w:tc>
        <w:tc>
          <w:tcPr>
            <w:tcW w:w="1159" w:type="dxa"/>
          </w:tcPr>
          <w:p>
            <w:pPr>
              <w:spacing w:line="360" w:lineRule="auto"/>
              <w:rPr>
                <w:rFonts w:hint="default" w:ascii="宋体" w:hAnsi="宋体" w:eastAsia="宋体" w:cs="宋体"/>
                <w:sz w:val="24"/>
                <w:lang w:val="en-US" w:eastAsia="zh-CN"/>
              </w:rPr>
            </w:pPr>
          </w:p>
        </w:tc>
        <w:tc>
          <w:tcPr>
            <w:tcW w:w="1100" w:type="dxa"/>
          </w:tcPr>
          <w:p>
            <w:pPr>
              <w:spacing w:line="360" w:lineRule="auto"/>
              <w:rPr>
                <w:rFonts w:hint="default" w:ascii="宋体" w:hAnsi="宋体" w:eastAsia="宋体" w:cs="宋体"/>
                <w:sz w:val="24"/>
                <w:lang w:val="en-US" w:eastAsia="zh-CN"/>
              </w:rPr>
            </w:pPr>
          </w:p>
        </w:tc>
        <w:tc>
          <w:tcPr>
            <w:tcW w:w="696"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bl>
    <w:p>
      <w:pPr>
        <w:keepNext w:val="0"/>
        <w:keepLines w:val="0"/>
        <w:pageBreakBefore w:val="0"/>
        <w:widowControl w:val="0"/>
        <w:kinsoku/>
        <w:wordWrap/>
        <w:overflowPunct/>
        <w:topLinePunct w:val="0"/>
        <w:autoSpaceDE/>
        <w:autoSpaceDN/>
        <w:bidi w:val="0"/>
        <w:spacing w:line="460" w:lineRule="atLeast"/>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60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5、</w:t>
            </w:r>
            <w:r>
              <w:rPr>
                <w:rFonts w:hint="eastAsia"/>
                <w:b/>
                <w:bCs w:val="0"/>
                <w:color w:val="auto"/>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需方验收合格的，供方提供全额的发票，90天内支付合同总价的95%货款，保修期满后，由供方提出申请，需方在一个月内无息付清5%质保金。保修期内，如供方未按照本合同的约定提供售后服务或履行义务的行为不符合本合同约定的，则质保金甲方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4</w:t>
            </w:r>
            <w:r>
              <w:rPr>
                <w:rFonts w:hint="eastAsia"/>
                <w:color w:val="auto"/>
                <w:highlight w:val="none"/>
              </w:rPr>
              <w:t>分，其余一般参数每负偏离一项扣</w:t>
            </w:r>
            <w:r>
              <w:rPr>
                <w:rFonts w:hint="eastAsia"/>
                <w:color w:val="auto"/>
                <w:highlight w:val="none"/>
                <w:lang w:val="en-US" w:eastAsia="zh-CN"/>
              </w:rPr>
              <w:t>2</w:t>
            </w:r>
            <w:bookmarkStart w:id="1" w:name="_GoBack"/>
            <w:bookmarkEnd w:id="1"/>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D86160"/>
    <w:rsid w:val="0AD31734"/>
    <w:rsid w:val="0FB06823"/>
    <w:rsid w:val="13AB1E25"/>
    <w:rsid w:val="13BE4524"/>
    <w:rsid w:val="14655E2C"/>
    <w:rsid w:val="149A5357"/>
    <w:rsid w:val="16DF6795"/>
    <w:rsid w:val="1901289B"/>
    <w:rsid w:val="1A180936"/>
    <w:rsid w:val="1A807061"/>
    <w:rsid w:val="1D2B2FE6"/>
    <w:rsid w:val="20C13A8E"/>
    <w:rsid w:val="21A73358"/>
    <w:rsid w:val="2CC226BD"/>
    <w:rsid w:val="2F67542B"/>
    <w:rsid w:val="36737028"/>
    <w:rsid w:val="37A05F30"/>
    <w:rsid w:val="3ACD1190"/>
    <w:rsid w:val="3B427638"/>
    <w:rsid w:val="3BEB050A"/>
    <w:rsid w:val="452308D7"/>
    <w:rsid w:val="4E7C753F"/>
    <w:rsid w:val="4F5E518D"/>
    <w:rsid w:val="505134AB"/>
    <w:rsid w:val="51EA72D5"/>
    <w:rsid w:val="52B9434F"/>
    <w:rsid w:val="53652D01"/>
    <w:rsid w:val="57E55E07"/>
    <w:rsid w:val="598E0A22"/>
    <w:rsid w:val="5D6B104C"/>
    <w:rsid w:val="5EAE7214"/>
    <w:rsid w:val="5EB631EE"/>
    <w:rsid w:val="5EBA1DB1"/>
    <w:rsid w:val="6010702F"/>
    <w:rsid w:val="61202D75"/>
    <w:rsid w:val="631753EB"/>
    <w:rsid w:val="6405305E"/>
    <w:rsid w:val="65147B6C"/>
    <w:rsid w:val="69F34E71"/>
    <w:rsid w:val="6C9705C3"/>
    <w:rsid w:val="6CC81DB0"/>
    <w:rsid w:val="6E887300"/>
    <w:rsid w:val="6F0027AD"/>
    <w:rsid w:val="6F743592"/>
    <w:rsid w:val="7035207D"/>
    <w:rsid w:val="71585AAE"/>
    <w:rsid w:val="7C165911"/>
    <w:rsid w:val="7C7D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2</TotalTime>
  <ScaleCrop>false</ScaleCrop>
  <LinksUpToDate>false</LinksUpToDate>
  <CharactersWithSpaces>3863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2021-10-27T04:00:56Z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552C46F22CC2456584257D9F4B613068</vt:lpwstr>
  </property>
</Properties>
</file>