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2F17E4">
        <w:rPr>
          <w:rFonts w:ascii="宋体" w:hAnsi="宋体" w:cs="宋体" w:hint="eastAsia"/>
          <w:b/>
          <w:sz w:val="28"/>
          <w:szCs w:val="28"/>
        </w:rPr>
        <w:t>全自动化学发光免疫分析仪</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2F17E4">
        <w:rPr>
          <w:rFonts w:ascii="宋体" w:hAnsi="宋体" w:hint="eastAsia"/>
          <w:sz w:val="24"/>
        </w:rPr>
        <w:t>全自动化学发光免疫分析仪</w:t>
      </w:r>
      <w:r w:rsidRPr="00D80CF6">
        <w:rPr>
          <w:rFonts w:ascii="宋体" w:hAnsi="宋体" w:hint="eastAsia"/>
          <w:sz w:val="24"/>
        </w:rPr>
        <w:t>）为进口产品，则投标人必须为提供所投产品（</w:t>
      </w:r>
      <w:r w:rsidR="002F17E4">
        <w:rPr>
          <w:rFonts w:ascii="宋体" w:hAnsi="宋体" w:hint="eastAsia"/>
          <w:sz w:val="24"/>
        </w:rPr>
        <w:t>全自动化学发光免疫分析仪</w:t>
      </w:r>
      <w:r w:rsidRPr="00D80CF6">
        <w:rPr>
          <w:rFonts w:ascii="宋体" w:hAnsi="宋体" w:hint="eastAsia"/>
          <w:sz w:val="24"/>
        </w:rPr>
        <w:t>）的制造商或合法代理商或合法授权供应商（提供相关证明）；若所投产品（</w:t>
      </w:r>
      <w:r w:rsidR="002F17E4">
        <w:rPr>
          <w:rFonts w:ascii="宋体" w:hAnsi="宋体" w:hint="eastAsia"/>
          <w:sz w:val="24"/>
        </w:rPr>
        <w:t>全自动化学发光免疫分析仪</w:t>
      </w:r>
      <w:r w:rsidRPr="00D80CF6">
        <w:rPr>
          <w:rFonts w:ascii="宋体" w:hAnsi="宋体" w:hint="eastAsia"/>
          <w:sz w:val="24"/>
        </w:rPr>
        <w:t>）是国内产品（非进口产品），则投标人不需要提供其为所投产品的制造商或合法代理商或合法授权供应商的证明；</w:t>
      </w:r>
    </w:p>
    <w:p w:rsidR="00646B4E" w:rsidRDefault="00646B4E" w:rsidP="00646B4E">
      <w:pPr>
        <w:ind w:firstLineChars="100" w:firstLine="240"/>
        <w:rPr>
          <w:rFonts w:ascii="宋体" w:hAnsi="宋体"/>
          <w:sz w:val="24"/>
        </w:rPr>
      </w:pPr>
      <w:r>
        <w:rPr>
          <w:rFonts w:ascii="宋体" w:hAnsi="宋体" w:hint="eastAsia"/>
          <w:sz w:val="24"/>
        </w:rPr>
        <w:t>3、投标人提供针对所投产品</w:t>
      </w:r>
      <w:r w:rsidRPr="00D80CF6">
        <w:rPr>
          <w:rFonts w:ascii="宋体" w:hAnsi="宋体" w:hint="eastAsia"/>
          <w:sz w:val="24"/>
        </w:rPr>
        <w:t>（</w:t>
      </w:r>
      <w:r>
        <w:rPr>
          <w:rFonts w:ascii="宋体" w:hAnsi="宋体" w:hint="eastAsia"/>
          <w:sz w:val="24"/>
        </w:rPr>
        <w:t>全自动化学发光免疫分析仪</w:t>
      </w:r>
      <w:r w:rsidRPr="00D80CF6">
        <w:rPr>
          <w:rFonts w:ascii="宋体" w:hAnsi="宋体" w:hint="eastAsia"/>
          <w:sz w:val="24"/>
        </w:rPr>
        <w:t>）</w:t>
      </w:r>
      <w:r>
        <w:rPr>
          <w:rFonts w:ascii="宋体" w:hAnsi="宋体" w:hint="eastAsia"/>
          <w:sz w:val="24"/>
        </w:rPr>
        <w:t>的《医疗器械注册证》；</w:t>
      </w:r>
    </w:p>
    <w:p w:rsidR="009E3946" w:rsidRDefault="003A1A47" w:rsidP="003A1A47">
      <w:pPr>
        <w:ind w:firstLineChars="100" w:firstLine="240"/>
        <w:rPr>
          <w:rFonts w:ascii="宋体" w:hAnsi="宋体"/>
          <w:sz w:val="24"/>
        </w:rPr>
      </w:pPr>
      <w:r>
        <w:rPr>
          <w:rFonts w:ascii="宋体" w:hAnsi="宋体" w:hint="eastAsia"/>
          <w:sz w:val="24"/>
        </w:rPr>
        <w:t>4、</w:t>
      </w:r>
      <w:r w:rsidR="005F3D58" w:rsidRPr="00037D34">
        <w:rPr>
          <w:rFonts w:ascii="宋体" w:hAnsi="宋体" w:hint="eastAsia"/>
          <w:sz w:val="24"/>
        </w:rPr>
        <w:t>投标人必须具有</w:t>
      </w:r>
      <w:r w:rsidR="005F3D58" w:rsidRPr="00037D34">
        <w:rPr>
          <w:rFonts w:ascii="宋体" w:hAnsi="宋体"/>
          <w:sz w:val="24"/>
        </w:rPr>
        <w:t>《医疗器械经营许可证》</w:t>
      </w:r>
      <w:r w:rsidR="005F3D58">
        <w:rPr>
          <w:rFonts w:ascii="宋体" w:hAnsi="宋体" w:hint="eastAsia"/>
          <w:sz w:val="24"/>
        </w:rPr>
        <w:t>或《</w:t>
      </w:r>
      <w:r w:rsidR="005F3D58" w:rsidRPr="00037D34">
        <w:rPr>
          <w:rFonts w:ascii="宋体" w:hAnsi="宋体"/>
          <w:sz w:val="24"/>
        </w:rPr>
        <w:t>医疗器械</w:t>
      </w:r>
      <w:r w:rsidR="005F3D58">
        <w:rPr>
          <w:rFonts w:ascii="宋体" w:hAnsi="宋体" w:hint="eastAsia"/>
          <w:sz w:val="24"/>
        </w:rPr>
        <w:t>生产许</w:t>
      </w:r>
      <w:r w:rsidR="005F3D58" w:rsidRPr="00037D34">
        <w:rPr>
          <w:rFonts w:ascii="宋体" w:hAnsi="宋体"/>
          <w:sz w:val="24"/>
        </w:rPr>
        <w:t>可证</w:t>
      </w:r>
      <w:r w:rsidR="005F3D58">
        <w:rPr>
          <w:rFonts w:ascii="宋体" w:hAnsi="宋体" w:hint="eastAsia"/>
          <w:sz w:val="24"/>
        </w:rPr>
        <w:t>》</w:t>
      </w:r>
      <w:r w:rsidRPr="00037D34">
        <w:rPr>
          <w:rFonts w:ascii="宋体" w:hAnsi="宋体" w:hint="eastAsia"/>
          <w:sz w:val="24"/>
        </w:rPr>
        <w:t>；</w:t>
      </w:r>
    </w:p>
    <w:p w:rsidR="00FC5449" w:rsidRPr="00FC5449" w:rsidRDefault="00FC5449" w:rsidP="003A1A47">
      <w:pPr>
        <w:ind w:firstLineChars="100" w:firstLine="240"/>
        <w:rPr>
          <w:rFonts w:ascii="宋体" w:hAnsi="宋体"/>
          <w:sz w:val="24"/>
        </w:rPr>
      </w:pPr>
      <w:r>
        <w:rPr>
          <w:rFonts w:ascii="宋体" w:hAnsi="宋体" w:hint="eastAsia"/>
          <w:sz w:val="24"/>
        </w:rPr>
        <w:t>5</w:t>
      </w:r>
      <w:r w:rsidRPr="00E66FE3">
        <w:rPr>
          <w:rFonts w:ascii="宋体" w:hAnsi="宋体" w:hint="eastAsia"/>
          <w:sz w:val="24"/>
        </w:rPr>
        <w:t>、投标人提供针对所投产</w:t>
      </w:r>
      <w:proofErr w:type="gramStart"/>
      <w:r w:rsidRPr="00E66FE3">
        <w:rPr>
          <w:rFonts w:ascii="宋体" w:hAnsi="宋体" w:hint="eastAsia"/>
          <w:sz w:val="24"/>
        </w:rPr>
        <w:t>品配套</w:t>
      </w:r>
      <w:proofErr w:type="gramEnd"/>
      <w:r w:rsidRPr="00E66FE3">
        <w:rPr>
          <w:rFonts w:ascii="宋体" w:hAnsi="宋体" w:hint="eastAsia"/>
          <w:sz w:val="24"/>
        </w:rPr>
        <w:t>耗材的报价、耗材在其他医院的交易发票、广东省耗材采购平台的采购编码、耗材的医疗器械产品注册证；</w:t>
      </w:r>
    </w:p>
    <w:p w:rsidR="00DD4BB1" w:rsidRDefault="00FC5449" w:rsidP="00DD4BB1">
      <w:pPr>
        <w:ind w:firstLineChars="100" w:firstLine="240"/>
        <w:rPr>
          <w:rFonts w:ascii="宋体" w:hAnsi="宋体"/>
          <w:sz w:val="24"/>
        </w:rPr>
      </w:pPr>
      <w:r>
        <w:rPr>
          <w:rFonts w:ascii="宋体" w:hAnsi="宋体" w:hint="eastAsia"/>
          <w:sz w:val="24"/>
        </w:rPr>
        <w:t>6</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DA5AE0" w:rsidP="00D26420">
            <w:pPr>
              <w:jc w:val="center"/>
              <w:rPr>
                <w:b/>
                <w:bCs/>
                <w:color w:val="000000" w:themeColor="text1"/>
                <w:szCs w:val="21"/>
              </w:rPr>
            </w:pPr>
            <w:r w:rsidRPr="00DA5AE0">
              <w:rPr>
                <w:rFonts w:hint="eastAsia"/>
                <w:b/>
                <w:bCs/>
                <w:color w:val="000000" w:themeColor="text1"/>
                <w:szCs w:val="21"/>
              </w:rPr>
              <w:t>全自动化学发光免疫分析仪</w:t>
            </w:r>
          </w:p>
        </w:tc>
        <w:tc>
          <w:tcPr>
            <w:tcW w:w="1018" w:type="dxa"/>
            <w:vAlign w:val="center"/>
          </w:tcPr>
          <w:p w:rsidR="00390CE6" w:rsidRPr="00912407" w:rsidRDefault="00DA5AE0"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DA5AE0" w:rsidP="00512D20">
            <w:pPr>
              <w:jc w:val="center"/>
              <w:rPr>
                <w:b/>
                <w:bCs/>
                <w:color w:val="000000" w:themeColor="text1"/>
                <w:szCs w:val="21"/>
              </w:rPr>
            </w:pPr>
            <w:r>
              <w:rPr>
                <w:rFonts w:hint="eastAsia"/>
                <w:b/>
                <w:bCs/>
                <w:color w:val="000000" w:themeColor="text1"/>
                <w:szCs w:val="21"/>
              </w:rPr>
              <w:t>台</w:t>
            </w:r>
          </w:p>
        </w:tc>
        <w:tc>
          <w:tcPr>
            <w:tcW w:w="2038" w:type="dxa"/>
            <w:vAlign w:val="center"/>
          </w:tcPr>
          <w:p w:rsidR="00390CE6" w:rsidRPr="00912407" w:rsidRDefault="00DA5AE0" w:rsidP="000C5345">
            <w:pPr>
              <w:jc w:val="center"/>
              <w:rPr>
                <w:b/>
                <w:bCs/>
                <w:color w:val="000000" w:themeColor="text1"/>
                <w:szCs w:val="21"/>
              </w:rPr>
            </w:pPr>
            <w:r>
              <w:rPr>
                <w:rFonts w:hint="eastAsia"/>
                <w:b/>
                <w:bCs/>
                <w:color w:val="000000" w:themeColor="text1"/>
                <w:szCs w:val="21"/>
              </w:rPr>
              <w:t>10</w:t>
            </w:r>
          </w:p>
        </w:tc>
      </w:tr>
    </w:tbl>
    <w:p w:rsidR="00A94AB7" w:rsidRPr="00390CE6" w:rsidRDefault="006E0AF7" w:rsidP="00FB1EA2">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4819"/>
        <w:gridCol w:w="1276"/>
      </w:tblGrid>
      <w:tr w:rsidR="001173B8" w:rsidRPr="006F0DAC" w:rsidTr="00AA1B1D">
        <w:trPr>
          <w:trHeight w:val="516"/>
        </w:trPr>
        <w:tc>
          <w:tcPr>
            <w:tcW w:w="671"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序号</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货物名称</w:t>
            </w:r>
          </w:p>
        </w:tc>
        <w:tc>
          <w:tcPr>
            <w:tcW w:w="4819"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招标技术要求</w:t>
            </w:r>
          </w:p>
        </w:tc>
        <w:tc>
          <w:tcPr>
            <w:tcW w:w="1276" w:type="dxa"/>
            <w:vAlign w:val="center"/>
          </w:tcPr>
          <w:p w:rsidR="00B03AC9" w:rsidRPr="006F0DAC" w:rsidRDefault="00B03AC9" w:rsidP="00573C3A">
            <w:pPr>
              <w:jc w:val="center"/>
              <w:rPr>
                <w:rFonts w:ascii="宋体" w:hAnsi="宋体"/>
                <w:szCs w:val="21"/>
              </w:rPr>
            </w:pPr>
            <w:r w:rsidRPr="006F0DAC">
              <w:rPr>
                <w:rFonts w:ascii="宋体" w:hAnsi="宋体" w:hint="eastAsia"/>
                <w:szCs w:val="21"/>
              </w:rPr>
              <w:t>备注</w:t>
            </w:r>
          </w:p>
        </w:tc>
      </w:tr>
      <w:tr w:rsidR="00CF16AA" w:rsidRPr="006F0DAC" w:rsidTr="00AA1B1D">
        <w:trPr>
          <w:trHeight w:val="450"/>
        </w:trPr>
        <w:tc>
          <w:tcPr>
            <w:tcW w:w="671" w:type="dxa"/>
            <w:vMerge w:val="restart"/>
          </w:tcPr>
          <w:p w:rsidR="00CF16AA" w:rsidRPr="006F0DAC" w:rsidRDefault="00CF16AA" w:rsidP="00DD0471">
            <w:pPr>
              <w:widowControl/>
              <w:jc w:val="left"/>
              <w:rPr>
                <w:rFonts w:ascii="宋体" w:hAnsi="宋体"/>
                <w:b/>
                <w:kern w:val="0"/>
                <w:szCs w:val="21"/>
              </w:rPr>
            </w:pPr>
            <w:r w:rsidRPr="006F0DAC">
              <w:rPr>
                <w:rFonts w:ascii="宋体" w:hAnsi="宋体" w:hint="eastAsia"/>
                <w:b/>
                <w:kern w:val="0"/>
                <w:szCs w:val="21"/>
              </w:rPr>
              <w:t>1</w:t>
            </w:r>
          </w:p>
        </w:tc>
        <w:tc>
          <w:tcPr>
            <w:tcW w:w="1276" w:type="dxa"/>
            <w:vMerge w:val="restart"/>
          </w:tcPr>
          <w:p w:rsidR="00CF16AA" w:rsidRPr="006F0DAC" w:rsidRDefault="00CF16AA" w:rsidP="000C5345">
            <w:pPr>
              <w:widowControl/>
              <w:jc w:val="left"/>
              <w:rPr>
                <w:rFonts w:ascii="宋体" w:hAnsi="宋体"/>
                <w:kern w:val="0"/>
                <w:szCs w:val="21"/>
              </w:rPr>
            </w:pPr>
            <w:r>
              <w:rPr>
                <w:rFonts w:hint="eastAsia"/>
                <w:b/>
                <w:bCs/>
                <w:szCs w:val="21"/>
              </w:rPr>
              <w:t>全自动化学发光免疫分析仪</w:t>
            </w:r>
          </w:p>
        </w:tc>
        <w:tc>
          <w:tcPr>
            <w:tcW w:w="4819" w:type="dxa"/>
          </w:tcPr>
          <w:p w:rsidR="00CF16AA" w:rsidRPr="006F0DAC" w:rsidRDefault="00CF16AA" w:rsidP="00E97266">
            <w:pPr>
              <w:widowControl/>
              <w:jc w:val="left"/>
              <w:rPr>
                <w:rFonts w:ascii="宋体" w:hAnsi="宋体"/>
                <w:kern w:val="0"/>
                <w:szCs w:val="21"/>
              </w:rPr>
            </w:pPr>
            <w:r w:rsidRPr="006F0DAC">
              <w:rPr>
                <w:rFonts w:ascii="宋体" w:hAnsi="宋体" w:hint="eastAsia"/>
                <w:kern w:val="0"/>
                <w:szCs w:val="21"/>
              </w:rPr>
              <w:t>1.1</w:t>
            </w:r>
            <w:r w:rsidRPr="00EE24FD">
              <w:rPr>
                <w:rFonts w:asciiTheme="majorEastAsia" w:eastAsiaTheme="majorEastAsia" w:hAnsiTheme="majorEastAsia" w:cstheme="majorEastAsia" w:hint="eastAsia"/>
                <w:szCs w:val="21"/>
              </w:rPr>
              <w:t>仪器原理：电化学发光分析技术</w:t>
            </w:r>
            <w:r w:rsidRPr="006F0DAC">
              <w:rPr>
                <w:rFonts w:ascii="宋体" w:hAnsi="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45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sidRPr="006F0DAC">
              <w:rPr>
                <w:rFonts w:ascii="宋体" w:hAnsi="宋体" w:hint="eastAsia"/>
                <w:kern w:val="0"/>
                <w:szCs w:val="21"/>
              </w:rPr>
              <w:t>1.2</w:t>
            </w:r>
            <w:r w:rsidRPr="00EE24FD">
              <w:rPr>
                <w:rFonts w:asciiTheme="majorEastAsia" w:eastAsiaTheme="majorEastAsia" w:hAnsiTheme="majorEastAsia" w:cstheme="majorEastAsia" w:hint="eastAsia"/>
                <w:szCs w:val="21"/>
              </w:rPr>
              <w:t>系统检测速度：单模块速度≥300测试/小时</w:t>
            </w:r>
            <w:r w:rsidRPr="006F0DAC">
              <w:rPr>
                <w:rFonts w:ascii="宋体" w:hAnsi="宋体" w:cs="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45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sidRPr="006F0DAC">
              <w:rPr>
                <w:rFonts w:ascii="宋体" w:hAnsi="宋体" w:hint="eastAsia"/>
                <w:kern w:val="0"/>
                <w:szCs w:val="21"/>
              </w:rPr>
              <w:t>1.3</w:t>
            </w:r>
            <w:r w:rsidRPr="00EE24FD">
              <w:rPr>
                <w:rFonts w:asciiTheme="majorEastAsia" w:eastAsiaTheme="majorEastAsia" w:hAnsiTheme="majorEastAsia" w:cstheme="majorEastAsia" w:hint="eastAsia"/>
                <w:szCs w:val="21"/>
              </w:rPr>
              <w:t>试剂通道：单模块试剂通道≥48个，自带冷藏功能</w:t>
            </w:r>
            <w:r w:rsidRPr="006F0DAC">
              <w:rPr>
                <w:rFonts w:ascii="宋体" w:hAnsi="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45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sidRPr="006F0DAC">
              <w:rPr>
                <w:rFonts w:ascii="宋体" w:hAnsi="宋体" w:hint="eastAsia"/>
                <w:kern w:val="0"/>
                <w:szCs w:val="21"/>
              </w:rPr>
              <w:t>1.4</w:t>
            </w:r>
            <w:r w:rsidRPr="00EE24FD">
              <w:rPr>
                <w:rFonts w:asciiTheme="majorEastAsia" w:eastAsiaTheme="majorEastAsia" w:hAnsiTheme="majorEastAsia" w:cstheme="majorEastAsia" w:hint="eastAsia"/>
                <w:szCs w:val="21"/>
              </w:rPr>
              <w:t>试剂加载：仪器运行期间可连续加载试剂</w:t>
            </w:r>
            <w:r w:rsidRPr="006F0DAC">
              <w:rPr>
                <w:rFonts w:ascii="宋体" w:hAnsi="宋体" w:cs="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45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F934A4">
            <w:pPr>
              <w:widowControl/>
              <w:jc w:val="left"/>
              <w:rPr>
                <w:rFonts w:ascii="宋体" w:hAnsi="宋体"/>
                <w:kern w:val="0"/>
                <w:szCs w:val="21"/>
              </w:rPr>
            </w:pPr>
            <w:r w:rsidRPr="006F0DAC">
              <w:rPr>
                <w:rFonts w:ascii="宋体" w:hAnsi="宋体" w:hint="eastAsia"/>
                <w:kern w:val="0"/>
                <w:szCs w:val="21"/>
              </w:rPr>
              <w:t>1.5</w:t>
            </w:r>
            <w:r>
              <w:rPr>
                <w:rFonts w:asciiTheme="majorEastAsia" w:eastAsiaTheme="majorEastAsia" w:hAnsiTheme="majorEastAsia" w:cstheme="majorEastAsia" w:hint="eastAsia"/>
                <w:szCs w:val="21"/>
              </w:rPr>
              <w:t>配备</w:t>
            </w:r>
            <w:r w:rsidRPr="00EE24FD">
              <w:rPr>
                <w:rFonts w:asciiTheme="majorEastAsia" w:eastAsiaTheme="majorEastAsia" w:hAnsiTheme="majorEastAsia" w:cstheme="majorEastAsia" w:hint="eastAsia"/>
                <w:szCs w:val="21"/>
              </w:rPr>
              <w:t>一次性加样系统，减少交叉污染</w:t>
            </w:r>
            <w:r>
              <w:rPr>
                <w:rFonts w:asciiTheme="majorEastAsia" w:eastAsiaTheme="majorEastAsia" w:hAnsiTheme="majorEastAsia" w:cstheme="majorEastAsia"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45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sidRPr="006F0DAC">
              <w:rPr>
                <w:rFonts w:ascii="宋体" w:hAnsi="宋体" w:hint="eastAsia"/>
                <w:kern w:val="0"/>
                <w:szCs w:val="21"/>
              </w:rPr>
              <w:t>1.6</w:t>
            </w:r>
            <w:r w:rsidRPr="00EE24FD">
              <w:rPr>
                <w:rFonts w:ascii="宋体" w:hAnsi="宋体" w:hint="eastAsia"/>
                <w:szCs w:val="21"/>
              </w:rPr>
              <w:t>样品类型：血清、血浆和其它体液</w:t>
            </w:r>
            <w:r w:rsidRPr="006F0DAC">
              <w:rPr>
                <w:rFonts w:ascii="宋体" w:hAnsi="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45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sidRPr="006F0DAC">
              <w:rPr>
                <w:rFonts w:ascii="宋体" w:hAnsi="宋体" w:hint="eastAsia"/>
                <w:kern w:val="0"/>
                <w:szCs w:val="21"/>
              </w:rPr>
              <w:t>1.7</w:t>
            </w:r>
            <w:r w:rsidRPr="00EE24FD">
              <w:rPr>
                <w:rFonts w:asciiTheme="majorEastAsia" w:eastAsiaTheme="majorEastAsia" w:hAnsiTheme="majorEastAsia" w:cstheme="majorEastAsia" w:hint="eastAsia"/>
                <w:szCs w:val="21"/>
              </w:rPr>
              <w:t>样本处理：采用轨道进样模式，同时在机样本管数量≥300个，并可连续装载，可使用原始管直接上机检测。可在任何时间即时插入STAT急诊样品</w:t>
            </w:r>
            <w:r w:rsidRPr="006F0DAC">
              <w:rPr>
                <w:rFonts w:ascii="宋体" w:hAnsi="宋体" w:hint="eastAsia"/>
                <w:kern w:val="0"/>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510"/>
        </w:trPr>
        <w:tc>
          <w:tcPr>
            <w:tcW w:w="671" w:type="dxa"/>
            <w:vMerge/>
          </w:tcPr>
          <w:p w:rsidR="00CF16AA" w:rsidRPr="006F0DAC" w:rsidRDefault="00CF16AA" w:rsidP="00DD0471">
            <w:pPr>
              <w:widowControl/>
              <w:jc w:val="left"/>
              <w:rPr>
                <w:rFonts w:ascii="宋体" w:hAnsi="宋体"/>
                <w:b/>
                <w:kern w:val="0"/>
                <w:szCs w:val="21"/>
              </w:rPr>
            </w:pPr>
          </w:p>
        </w:tc>
        <w:tc>
          <w:tcPr>
            <w:tcW w:w="1276" w:type="dxa"/>
            <w:vMerge/>
          </w:tcPr>
          <w:p w:rsidR="00CF16AA" w:rsidRPr="006F0DAC" w:rsidRDefault="00CF16AA" w:rsidP="00FB3DEA">
            <w:pPr>
              <w:widowControl/>
              <w:jc w:val="left"/>
              <w:rPr>
                <w:rFonts w:ascii="宋体" w:hAnsi="宋体"/>
                <w:kern w:val="0"/>
                <w:szCs w:val="21"/>
              </w:rPr>
            </w:pPr>
          </w:p>
        </w:tc>
        <w:tc>
          <w:tcPr>
            <w:tcW w:w="4819" w:type="dxa"/>
          </w:tcPr>
          <w:p w:rsidR="00CF16AA" w:rsidRPr="006F0DAC" w:rsidRDefault="00CF16AA" w:rsidP="00FB1EA2">
            <w:pPr>
              <w:widowControl/>
              <w:jc w:val="left"/>
              <w:rPr>
                <w:rFonts w:ascii="宋体" w:hAnsi="宋体"/>
                <w:kern w:val="0"/>
                <w:szCs w:val="21"/>
              </w:rPr>
            </w:pPr>
            <w:r w:rsidRPr="006F0DAC">
              <w:rPr>
                <w:rFonts w:ascii="宋体" w:hAnsi="宋体" w:hint="eastAsia"/>
                <w:kern w:val="0"/>
                <w:szCs w:val="21"/>
              </w:rPr>
              <w:t>1.8</w:t>
            </w:r>
            <w:r w:rsidRPr="00EE24FD">
              <w:rPr>
                <w:rFonts w:asciiTheme="majorEastAsia" w:eastAsiaTheme="majorEastAsia" w:hAnsiTheme="majorEastAsia" w:cstheme="majorEastAsia" w:hint="eastAsia"/>
                <w:szCs w:val="21"/>
              </w:rPr>
              <w:t>具</w:t>
            </w:r>
            <w:r>
              <w:rPr>
                <w:rFonts w:asciiTheme="majorEastAsia" w:eastAsiaTheme="majorEastAsia" w:hAnsiTheme="majorEastAsia" w:cstheme="majorEastAsia" w:hint="eastAsia"/>
                <w:szCs w:val="21"/>
              </w:rPr>
              <w:t>有</w:t>
            </w:r>
            <w:r w:rsidRPr="00EE24FD">
              <w:rPr>
                <w:rFonts w:asciiTheme="majorEastAsia" w:eastAsiaTheme="majorEastAsia" w:hAnsiTheme="majorEastAsia" w:cstheme="majorEastAsia" w:hint="eastAsia"/>
                <w:szCs w:val="21"/>
              </w:rPr>
              <w:t>样本凝块检出功能及样本探针堵孔报警和防碰撞功能；具</w:t>
            </w:r>
            <w:r>
              <w:rPr>
                <w:rFonts w:asciiTheme="majorEastAsia" w:eastAsiaTheme="majorEastAsia" w:hAnsiTheme="majorEastAsia" w:cstheme="majorEastAsia" w:hint="eastAsia"/>
                <w:szCs w:val="21"/>
              </w:rPr>
              <w:t>有</w:t>
            </w:r>
            <w:r w:rsidRPr="00EE24FD">
              <w:rPr>
                <w:rFonts w:asciiTheme="majorEastAsia" w:eastAsiaTheme="majorEastAsia" w:hAnsiTheme="majorEastAsia" w:cstheme="majorEastAsia" w:hint="eastAsia"/>
                <w:szCs w:val="21"/>
              </w:rPr>
              <w:t>试管液面探测技术或自动跟踪功能；具有待测样本拍照功能，能避免气泡对检测检测结果的干扰</w:t>
            </w:r>
            <w:r w:rsidRPr="006F0DAC">
              <w:rPr>
                <w:rFonts w:ascii="宋体" w:hAnsi="宋体" w:hint="eastAsia"/>
                <w:kern w:val="0"/>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AC6E9A">
            <w:pPr>
              <w:widowControl/>
              <w:jc w:val="left"/>
              <w:rPr>
                <w:rFonts w:ascii="宋体" w:hAnsi="宋体"/>
                <w:kern w:val="0"/>
                <w:szCs w:val="21"/>
              </w:rPr>
            </w:pPr>
            <w:r w:rsidRPr="006F0DAC">
              <w:rPr>
                <w:rFonts w:ascii="宋体" w:hAnsi="宋体" w:hint="eastAsia"/>
                <w:kern w:val="0"/>
                <w:szCs w:val="21"/>
              </w:rPr>
              <w:t>1.9</w:t>
            </w:r>
            <w:r>
              <w:rPr>
                <w:rFonts w:ascii="宋体" w:hAnsi="宋体" w:hint="eastAsia"/>
                <w:kern w:val="0"/>
                <w:szCs w:val="21"/>
              </w:rPr>
              <w:t>具有</w:t>
            </w:r>
            <w:r w:rsidRPr="00EE24FD">
              <w:rPr>
                <w:rFonts w:asciiTheme="majorEastAsia" w:eastAsiaTheme="majorEastAsia" w:hAnsiTheme="majorEastAsia" w:cstheme="majorEastAsia" w:hint="eastAsia"/>
                <w:szCs w:val="21"/>
              </w:rPr>
              <w:t>样本稀释功能</w:t>
            </w:r>
            <w:r>
              <w:rPr>
                <w:rFonts w:asciiTheme="majorEastAsia" w:eastAsiaTheme="majorEastAsia" w:hAnsiTheme="majorEastAsia" w:cstheme="majorEastAsia" w:hint="eastAsia"/>
                <w:szCs w:val="21"/>
              </w:rPr>
              <w:t>，</w:t>
            </w:r>
            <w:r w:rsidRPr="00EE24FD">
              <w:rPr>
                <w:rFonts w:asciiTheme="majorEastAsia" w:eastAsiaTheme="majorEastAsia" w:hAnsiTheme="majorEastAsia" w:cstheme="majorEastAsia" w:hint="eastAsia"/>
                <w:szCs w:val="21"/>
              </w:rPr>
              <w:t>可自动进行样本稀释检测</w:t>
            </w:r>
            <w:r w:rsidRPr="006F0DAC">
              <w:rPr>
                <w:rFonts w:ascii="宋体" w:hAnsi="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6F0DAC"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AC6E9A">
            <w:pPr>
              <w:widowControl/>
              <w:jc w:val="left"/>
              <w:rPr>
                <w:rFonts w:ascii="宋体" w:hAnsi="宋体"/>
                <w:kern w:val="0"/>
                <w:szCs w:val="21"/>
              </w:rPr>
            </w:pPr>
            <w:r w:rsidRPr="006F0DAC">
              <w:rPr>
                <w:rFonts w:ascii="宋体" w:hAnsi="宋体" w:hint="eastAsia"/>
                <w:kern w:val="0"/>
                <w:szCs w:val="21"/>
              </w:rPr>
              <w:t>1.10</w:t>
            </w:r>
            <w:r>
              <w:rPr>
                <w:rFonts w:ascii="宋体" w:hAnsi="宋体" w:hint="eastAsia"/>
                <w:kern w:val="0"/>
                <w:szCs w:val="21"/>
              </w:rPr>
              <w:t>具有</w:t>
            </w:r>
            <w:r w:rsidRPr="00EE24FD">
              <w:rPr>
                <w:rFonts w:asciiTheme="majorEastAsia" w:eastAsiaTheme="majorEastAsia" w:hAnsiTheme="majorEastAsia" w:cstheme="majorEastAsia" w:hint="eastAsia"/>
                <w:szCs w:val="21"/>
              </w:rPr>
              <w:t>样本重检功能</w:t>
            </w:r>
            <w:r>
              <w:rPr>
                <w:rFonts w:asciiTheme="majorEastAsia" w:eastAsiaTheme="majorEastAsia" w:hAnsiTheme="majorEastAsia" w:cstheme="majorEastAsia" w:hint="eastAsia"/>
                <w:szCs w:val="21"/>
              </w:rPr>
              <w:t>，</w:t>
            </w:r>
            <w:r w:rsidRPr="00EE24FD">
              <w:rPr>
                <w:rFonts w:asciiTheme="majorEastAsia" w:eastAsiaTheme="majorEastAsia" w:hAnsiTheme="majorEastAsia" w:cstheme="majorEastAsia" w:hint="eastAsia"/>
                <w:szCs w:val="21"/>
              </w:rPr>
              <w:t>对异常结果标本实行实时或批量自动重检，如</w:t>
            </w:r>
            <w:proofErr w:type="gramStart"/>
            <w:r w:rsidRPr="00EE24FD">
              <w:rPr>
                <w:rFonts w:asciiTheme="majorEastAsia" w:eastAsiaTheme="majorEastAsia" w:hAnsiTheme="majorEastAsia" w:cstheme="majorEastAsia" w:hint="eastAsia"/>
                <w:szCs w:val="21"/>
              </w:rPr>
              <w:t>遇特高浓度</w:t>
            </w:r>
            <w:proofErr w:type="gramEnd"/>
            <w:r w:rsidRPr="00EE24FD">
              <w:rPr>
                <w:rFonts w:asciiTheme="majorEastAsia" w:eastAsiaTheme="majorEastAsia" w:hAnsiTheme="majorEastAsia" w:cstheme="majorEastAsia" w:hint="eastAsia"/>
                <w:szCs w:val="21"/>
              </w:rPr>
              <w:t>的样本，可以自动进行稀释后复检</w:t>
            </w:r>
            <w:r w:rsidRPr="006F0DAC">
              <w:rPr>
                <w:rFonts w:ascii="宋体" w:hAnsi="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sidRPr="006F0DAC">
              <w:rPr>
                <w:rFonts w:ascii="宋体" w:hAnsi="宋体" w:hint="eastAsia"/>
                <w:kern w:val="0"/>
                <w:szCs w:val="21"/>
              </w:rPr>
              <w:t>1.11</w:t>
            </w:r>
            <w:r w:rsidRPr="00EE24FD">
              <w:rPr>
                <w:rFonts w:asciiTheme="majorEastAsia" w:eastAsiaTheme="majorEastAsia" w:hAnsiTheme="majorEastAsia" w:cstheme="majorEastAsia" w:hint="eastAsia"/>
                <w:szCs w:val="21"/>
              </w:rPr>
              <w:t>定标要求：两点定标，减少定标次数，节省定标成本</w:t>
            </w:r>
            <w:r w:rsidRPr="006F0DAC">
              <w:rPr>
                <w:rFonts w:ascii="宋体" w:hAnsi="宋体"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Pr>
                <w:rFonts w:ascii="宋体" w:hAnsi="宋体" w:hint="eastAsia"/>
                <w:kern w:val="0"/>
                <w:szCs w:val="21"/>
              </w:rPr>
              <w:t>1.12</w:t>
            </w:r>
            <w:r w:rsidRPr="00EE24FD">
              <w:rPr>
                <w:rFonts w:asciiTheme="majorEastAsia" w:eastAsiaTheme="majorEastAsia" w:hAnsiTheme="majorEastAsia" w:cstheme="majorEastAsia" w:hint="eastAsia"/>
                <w:szCs w:val="21"/>
              </w:rPr>
              <w:t>反应物的混匀系统：采用无接触式涡轮混匀技术，避免交叉污染</w:t>
            </w:r>
            <w:r>
              <w:rPr>
                <w:rFonts w:asciiTheme="majorEastAsia" w:eastAsiaTheme="majorEastAsia" w:hAnsiTheme="majorEastAsia" w:cstheme="majorEastAsia"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Pr>
                <w:rFonts w:ascii="宋体" w:hAnsi="宋体" w:hint="eastAsia"/>
                <w:kern w:val="0"/>
                <w:szCs w:val="21"/>
              </w:rPr>
              <w:t>1.13</w:t>
            </w:r>
            <w:r w:rsidRPr="00EE24FD">
              <w:rPr>
                <w:rFonts w:asciiTheme="majorEastAsia" w:eastAsiaTheme="majorEastAsia" w:hAnsiTheme="majorEastAsia" w:cstheme="majorEastAsia" w:hint="eastAsia"/>
                <w:szCs w:val="21"/>
              </w:rPr>
              <w:t>仪器具有可扩展性，仪器采用模块组合式设计，可连接不同速度及功能的模块，未来具有模块拓展可能，可组成生化免疫一体机</w:t>
            </w:r>
            <w:r>
              <w:rPr>
                <w:rFonts w:asciiTheme="majorEastAsia" w:eastAsiaTheme="majorEastAsia" w:hAnsiTheme="majorEastAsia" w:cstheme="majorEastAsia"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B467B6">
            <w:pPr>
              <w:widowControl/>
              <w:jc w:val="left"/>
              <w:rPr>
                <w:rFonts w:ascii="宋体" w:hAnsi="宋体"/>
                <w:kern w:val="0"/>
                <w:szCs w:val="21"/>
              </w:rPr>
            </w:pPr>
            <w:r>
              <w:rPr>
                <w:rFonts w:ascii="宋体" w:hAnsi="宋体" w:hint="eastAsia"/>
                <w:kern w:val="0"/>
                <w:szCs w:val="21"/>
              </w:rPr>
              <w:t>1.14</w:t>
            </w:r>
            <w:r w:rsidRPr="00EE24FD">
              <w:rPr>
                <w:rFonts w:asciiTheme="majorEastAsia" w:eastAsiaTheme="majorEastAsia" w:hAnsiTheme="majorEastAsia" w:cstheme="majorEastAsia" w:hint="eastAsia"/>
                <w:szCs w:val="21"/>
              </w:rPr>
              <w:t>检测项目</w:t>
            </w:r>
            <w:proofErr w:type="gramStart"/>
            <w:r w:rsidRPr="00EE24FD">
              <w:rPr>
                <w:rFonts w:asciiTheme="majorEastAsia" w:eastAsiaTheme="majorEastAsia" w:hAnsiTheme="majorEastAsia" w:cstheme="majorEastAsia" w:hint="eastAsia"/>
                <w:szCs w:val="21"/>
              </w:rPr>
              <w:t>须包括</w:t>
            </w:r>
            <w:proofErr w:type="gramEnd"/>
            <w:r w:rsidRPr="00EE24FD">
              <w:rPr>
                <w:rFonts w:asciiTheme="majorEastAsia" w:eastAsiaTheme="majorEastAsia" w:hAnsiTheme="majorEastAsia" w:cstheme="majorEastAsia" w:hint="eastAsia"/>
                <w:szCs w:val="21"/>
              </w:rPr>
              <w:t>肿瘤相关抗原72-4、促甲状腺受体抗体、促肾上腺皮质激素、人生长激素、甲状旁腺素、骨钙素、总I型胶原氨基端延长肽、</w:t>
            </w:r>
            <w:r w:rsidRPr="00EE24FD">
              <w:rPr>
                <w:rFonts w:ascii="宋体" w:hAnsi="宋体" w:hint="eastAsia"/>
                <w:szCs w:val="21"/>
              </w:rPr>
              <w:t>白介素6、肌钙蛋白T等项目。</w:t>
            </w:r>
          </w:p>
        </w:tc>
        <w:tc>
          <w:tcPr>
            <w:tcW w:w="1276" w:type="dxa"/>
          </w:tcPr>
          <w:p w:rsidR="00CF16AA" w:rsidRPr="006F0DAC" w:rsidRDefault="00CF16AA" w:rsidP="00B467B6">
            <w:pPr>
              <w:widowControl/>
              <w:jc w:val="left"/>
              <w:rPr>
                <w:rFonts w:ascii="宋体" w:hAnsi="宋体"/>
                <w:kern w:val="0"/>
                <w:szCs w:val="21"/>
              </w:rPr>
            </w:pPr>
            <w:r>
              <w:rPr>
                <w:rFonts w:ascii="宋体" w:hAnsi="宋体" w:hint="eastAsia"/>
                <w:szCs w:val="21"/>
              </w:rPr>
              <w:t>提供项目所用</w:t>
            </w:r>
            <w:r w:rsidRPr="00EE24FD">
              <w:rPr>
                <w:rFonts w:ascii="宋体" w:hAnsi="宋体" w:hint="eastAsia"/>
                <w:szCs w:val="21"/>
              </w:rPr>
              <w:t>试剂</w:t>
            </w:r>
            <w:r>
              <w:rPr>
                <w:rFonts w:ascii="宋体" w:hAnsi="宋体" w:hint="eastAsia"/>
                <w:szCs w:val="21"/>
              </w:rPr>
              <w:t>的医疗器械</w:t>
            </w:r>
            <w:r w:rsidRPr="00EE24FD">
              <w:rPr>
                <w:rFonts w:ascii="宋体" w:hAnsi="宋体" w:hint="eastAsia"/>
                <w:szCs w:val="21"/>
              </w:rPr>
              <w:t>注册证</w:t>
            </w:r>
            <w:r>
              <w:rPr>
                <w:rFonts w:ascii="宋体" w:hAnsi="宋体" w:hint="eastAsia"/>
                <w:szCs w:val="21"/>
              </w:rPr>
              <w:t>。</w:t>
            </w: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Pr>
                <w:rFonts w:ascii="宋体" w:hAnsi="宋体" w:hint="eastAsia"/>
                <w:kern w:val="0"/>
                <w:szCs w:val="21"/>
              </w:rPr>
              <w:t>1.15</w:t>
            </w:r>
            <w:r w:rsidRPr="00EE24FD">
              <w:rPr>
                <w:rFonts w:asciiTheme="majorEastAsia" w:eastAsiaTheme="majorEastAsia" w:hAnsiTheme="majorEastAsia" w:cstheme="majorEastAsia" w:hint="eastAsia"/>
                <w:szCs w:val="21"/>
              </w:rPr>
              <w:t>条形码 ：配置完备的样品条形码管理系统，实现样品的条形码管理；支持Code128类型</w:t>
            </w:r>
            <w:r>
              <w:rPr>
                <w:rFonts w:asciiTheme="majorEastAsia" w:eastAsiaTheme="majorEastAsia" w:hAnsiTheme="majorEastAsia" w:cstheme="majorEastAsia"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Pr>
                <w:rFonts w:ascii="宋体" w:hAnsi="宋体" w:hint="eastAsia"/>
                <w:kern w:val="0"/>
                <w:szCs w:val="21"/>
              </w:rPr>
              <w:t>1.16</w:t>
            </w:r>
            <w:r w:rsidRPr="00EE24FD">
              <w:rPr>
                <w:rFonts w:asciiTheme="majorEastAsia" w:eastAsiaTheme="majorEastAsia" w:hAnsiTheme="majorEastAsia" w:cstheme="majorEastAsia" w:hint="eastAsia"/>
                <w:szCs w:val="21"/>
              </w:rPr>
              <w:t>操作系统：WINDOW 操作系统,在线操作手册，快速方便查询，液晶显示屏；</w:t>
            </w:r>
            <w:r w:rsidRPr="00EE24FD">
              <w:rPr>
                <w:rFonts w:asciiTheme="majorEastAsia" w:eastAsiaTheme="majorEastAsia" w:hAnsiTheme="majorEastAsia" w:cstheme="majorEastAsia" w:hint="eastAsia"/>
                <w:bCs/>
                <w:szCs w:val="21"/>
              </w:rPr>
              <w:t>可以设置自动执行日常维护、保养程序组合</w:t>
            </w:r>
            <w:r>
              <w:rPr>
                <w:rFonts w:asciiTheme="majorEastAsia" w:eastAsiaTheme="majorEastAsia" w:hAnsiTheme="majorEastAsia" w:cstheme="majorEastAsia" w:hint="eastAsia"/>
                <w:bCs/>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065DCA">
            <w:pPr>
              <w:widowControl/>
              <w:jc w:val="left"/>
              <w:rPr>
                <w:rFonts w:ascii="宋体" w:hAnsi="宋体"/>
                <w:kern w:val="0"/>
                <w:szCs w:val="21"/>
              </w:rPr>
            </w:pPr>
            <w:r>
              <w:rPr>
                <w:rFonts w:ascii="宋体" w:hAnsi="宋体" w:hint="eastAsia"/>
                <w:kern w:val="0"/>
                <w:szCs w:val="21"/>
              </w:rPr>
              <w:t>1.17</w:t>
            </w:r>
            <w:r w:rsidRPr="00EE24FD">
              <w:rPr>
                <w:rFonts w:asciiTheme="majorEastAsia" w:eastAsiaTheme="majorEastAsia" w:hAnsiTheme="majorEastAsia" w:cstheme="majorEastAsia" w:hint="eastAsia"/>
                <w:szCs w:val="21"/>
              </w:rPr>
              <w:t>数据管理系统：除操作系统外，需提供原厂的数据管理系统；</w:t>
            </w:r>
            <w:r>
              <w:rPr>
                <w:rFonts w:asciiTheme="majorEastAsia" w:eastAsiaTheme="majorEastAsia" w:hAnsiTheme="majorEastAsia" w:cstheme="majorEastAsia" w:hint="eastAsia"/>
                <w:szCs w:val="21"/>
              </w:rPr>
              <w:t>具有</w:t>
            </w:r>
            <w:r w:rsidRPr="00EE24FD">
              <w:rPr>
                <w:rFonts w:asciiTheme="majorEastAsia" w:eastAsiaTheme="majorEastAsia" w:hAnsiTheme="majorEastAsia" w:cstheme="majorEastAsia" w:hint="eastAsia"/>
                <w:szCs w:val="21"/>
              </w:rPr>
              <w:t>样本结果审核，高级质控，数据备份等功能</w:t>
            </w:r>
            <w:r>
              <w:rPr>
                <w:rFonts w:asciiTheme="majorEastAsia" w:eastAsiaTheme="majorEastAsia" w:hAnsiTheme="majorEastAsia" w:cstheme="majorEastAsia"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Pr>
                <w:rFonts w:ascii="宋体" w:hAnsi="宋体" w:hint="eastAsia"/>
                <w:kern w:val="0"/>
                <w:szCs w:val="21"/>
              </w:rPr>
              <w:t>1.18</w:t>
            </w:r>
            <w:r w:rsidRPr="00EE24FD">
              <w:rPr>
                <w:rFonts w:asciiTheme="majorEastAsia" w:eastAsiaTheme="majorEastAsia" w:hAnsiTheme="majorEastAsia" w:cstheme="majorEastAsia" w:hint="eastAsia"/>
                <w:szCs w:val="21"/>
              </w:rPr>
              <w:t>故障诊断：</w:t>
            </w:r>
            <w:r w:rsidRPr="00EE24FD">
              <w:rPr>
                <w:rFonts w:asciiTheme="majorEastAsia" w:eastAsiaTheme="majorEastAsia" w:hAnsiTheme="majorEastAsia" w:cstheme="majorEastAsia" w:hint="eastAsia"/>
                <w:bCs/>
                <w:szCs w:val="21"/>
              </w:rPr>
              <w:t>具备智能故障检测功能，可提示软硬件系统的故障原因和部位</w:t>
            </w:r>
            <w:r>
              <w:rPr>
                <w:rFonts w:asciiTheme="majorEastAsia" w:eastAsiaTheme="majorEastAsia" w:hAnsiTheme="majorEastAsia" w:cstheme="majorEastAsia" w:hint="eastAsia"/>
                <w:bCs/>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E97266">
            <w:pPr>
              <w:widowControl/>
              <w:jc w:val="left"/>
              <w:rPr>
                <w:rFonts w:ascii="宋体" w:hAnsi="宋体"/>
                <w:kern w:val="0"/>
                <w:szCs w:val="21"/>
              </w:rPr>
            </w:pPr>
            <w:r>
              <w:rPr>
                <w:rFonts w:ascii="宋体" w:hAnsi="宋体" w:hint="eastAsia"/>
                <w:kern w:val="0"/>
                <w:szCs w:val="21"/>
              </w:rPr>
              <w:t>1.19</w:t>
            </w:r>
            <w:r w:rsidRPr="00EE24FD">
              <w:rPr>
                <w:rFonts w:asciiTheme="majorEastAsia" w:eastAsiaTheme="majorEastAsia" w:hAnsiTheme="majorEastAsia" w:cstheme="majorEastAsia" w:hint="eastAsia"/>
                <w:szCs w:val="21"/>
              </w:rPr>
              <w:t>实验室信息系统接口：支持单向、双向、智能双向通讯，免费开放RS232串口</w:t>
            </w:r>
            <w:r>
              <w:rPr>
                <w:rFonts w:asciiTheme="majorEastAsia" w:eastAsiaTheme="majorEastAsia" w:hAnsiTheme="majorEastAsia" w:cstheme="majorEastAsia" w:hint="eastAsia"/>
                <w:szCs w:val="21"/>
              </w:rPr>
              <w:t>。</w:t>
            </w:r>
          </w:p>
        </w:tc>
        <w:tc>
          <w:tcPr>
            <w:tcW w:w="1276" w:type="dxa"/>
          </w:tcPr>
          <w:p w:rsidR="00CF16AA" w:rsidRPr="006F0DAC" w:rsidRDefault="00CF16AA" w:rsidP="00DD0471">
            <w:pPr>
              <w:widowControl/>
              <w:jc w:val="left"/>
              <w:rPr>
                <w:rFonts w:ascii="宋体" w:hAnsi="宋体"/>
                <w:kern w:val="0"/>
                <w:szCs w:val="21"/>
              </w:rPr>
            </w:pPr>
          </w:p>
        </w:tc>
      </w:tr>
      <w:tr w:rsidR="00CF16AA" w:rsidRPr="00AC6E9A" w:rsidTr="00AA1B1D">
        <w:trPr>
          <w:trHeight w:val="510"/>
        </w:trPr>
        <w:tc>
          <w:tcPr>
            <w:tcW w:w="671" w:type="dxa"/>
            <w:vMerge/>
          </w:tcPr>
          <w:p w:rsidR="00CF16AA" w:rsidRPr="006F0DAC" w:rsidRDefault="00CF16AA" w:rsidP="00DD0471">
            <w:pPr>
              <w:widowControl/>
              <w:jc w:val="left"/>
              <w:rPr>
                <w:rFonts w:ascii="宋体" w:hAnsi="宋体"/>
                <w:kern w:val="0"/>
                <w:szCs w:val="21"/>
              </w:rPr>
            </w:pPr>
          </w:p>
        </w:tc>
        <w:tc>
          <w:tcPr>
            <w:tcW w:w="1276" w:type="dxa"/>
            <w:vMerge/>
          </w:tcPr>
          <w:p w:rsidR="00CF16AA" w:rsidRPr="006F0DAC" w:rsidRDefault="00CF16AA" w:rsidP="00DD0471">
            <w:pPr>
              <w:widowControl/>
              <w:jc w:val="left"/>
              <w:rPr>
                <w:rFonts w:ascii="宋体" w:hAnsi="宋体"/>
                <w:kern w:val="0"/>
                <w:szCs w:val="21"/>
              </w:rPr>
            </w:pPr>
          </w:p>
        </w:tc>
        <w:tc>
          <w:tcPr>
            <w:tcW w:w="4819" w:type="dxa"/>
          </w:tcPr>
          <w:p w:rsidR="00CF16AA" w:rsidRPr="006F0DAC" w:rsidRDefault="00CF16AA" w:rsidP="00992DF4">
            <w:pPr>
              <w:widowControl/>
              <w:tabs>
                <w:tab w:val="left" w:pos="1027"/>
              </w:tabs>
              <w:jc w:val="left"/>
              <w:rPr>
                <w:rFonts w:ascii="宋体" w:hAnsi="宋体"/>
                <w:kern w:val="0"/>
                <w:szCs w:val="21"/>
              </w:rPr>
            </w:pPr>
            <w:r>
              <w:rPr>
                <w:rFonts w:ascii="宋体" w:hAnsi="宋体" w:hint="eastAsia"/>
                <w:kern w:val="0"/>
                <w:szCs w:val="21"/>
              </w:rPr>
              <w:t>1.20</w:t>
            </w:r>
            <w:r w:rsidRPr="00EE24FD">
              <w:rPr>
                <w:rFonts w:asciiTheme="majorEastAsia" w:eastAsiaTheme="majorEastAsia" w:hAnsiTheme="majorEastAsia" w:cstheme="majorEastAsia" w:hint="eastAsia"/>
                <w:szCs w:val="21"/>
              </w:rPr>
              <w:t>数据及指令输入：具双向功能，键盘、鼠标输入、触摸屏幕、手持式扫描器</w:t>
            </w:r>
            <w:r>
              <w:rPr>
                <w:rFonts w:asciiTheme="majorEastAsia" w:eastAsiaTheme="majorEastAsia" w:hAnsiTheme="majorEastAsia" w:cstheme="majorEastAsia" w:hint="eastAsia"/>
                <w:szCs w:val="21"/>
              </w:rPr>
              <w:t>。</w:t>
            </w:r>
          </w:p>
        </w:tc>
        <w:tc>
          <w:tcPr>
            <w:tcW w:w="1276" w:type="dxa"/>
          </w:tcPr>
          <w:p w:rsidR="00CF16AA" w:rsidRPr="006F0DAC" w:rsidRDefault="00CF16AA" w:rsidP="00DD0471">
            <w:pPr>
              <w:widowControl/>
              <w:jc w:val="left"/>
              <w:rPr>
                <w:rFonts w:ascii="宋体" w:hAnsi="宋体"/>
                <w:kern w:val="0"/>
                <w:szCs w:val="21"/>
              </w:rPr>
            </w:pPr>
          </w:p>
        </w:tc>
      </w:tr>
    </w:tbl>
    <w:p w:rsidR="005B7FAE" w:rsidRPr="00DD0471" w:rsidRDefault="005B7FAE" w:rsidP="00DD0471">
      <w:pPr>
        <w:widowControl/>
        <w:jc w:val="left"/>
        <w:rPr>
          <w:rFonts w:ascii="宋体" w:hAnsi="宋体"/>
          <w:kern w:val="0"/>
          <w:szCs w:val="21"/>
        </w:rPr>
      </w:pPr>
    </w:p>
    <w:p w:rsidR="00FC129E" w:rsidRPr="0075791E" w:rsidRDefault="00FC129E" w:rsidP="00FB1EA2">
      <w:pPr>
        <w:pStyle w:val="2"/>
        <w:spacing w:beforeLines="50" w:before="120" w:afterLines="50" w:after="120"/>
        <w:jc w:val="both"/>
        <w:rPr>
          <w:szCs w:val="24"/>
        </w:rPr>
      </w:pPr>
      <w:r w:rsidRPr="0075791E">
        <w:rPr>
          <w:rFonts w:hint="eastAsia"/>
          <w:szCs w:val="24"/>
        </w:rPr>
        <w:t>四、配置清单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4961"/>
        <w:gridCol w:w="709"/>
        <w:gridCol w:w="709"/>
        <w:gridCol w:w="1011"/>
      </w:tblGrid>
      <w:tr w:rsidR="006B2551" w:rsidRPr="006B2551" w:rsidTr="00F46DA2">
        <w:trPr>
          <w:trHeight w:val="293"/>
          <w:jc w:val="center"/>
        </w:trPr>
        <w:tc>
          <w:tcPr>
            <w:tcW w:w="785" w:type="dxa"/>
            <w:vAlign w:val="center"/>
          </w:tcPr>
          <w:p w:rsidR="00FC129E" w:rsidRPr="006B2551" w:rsidRDefault="00FC129E" w:rsidP="008A013D">
            <w:pPr>
              <w:rPr>
                <w:rFonts w:ascii="宋体" w:hAnsi="宋体"/>
                <w:color w:val="000000" w:themeColor="text1"/>
                <w:szCs w:val="21"/>
              </w:rPr>
            </w:pPr>
            <w:r w:rsidRPr="006B2551">
              <w:rPr>
                <w:rFonts w:ascii="宋体" w:hAnsi="宋体" w:hint="eastAsia"/>
                <w:color w:val="000000" w:themeColor="text1"/>
                <w:szCs w:val="21"/>
              </w:rPr>
              <w:t>序号</w:t>
            </w:r>
          </w:p>
        </w:tc>
        <w:tc>
          <w:tcPr>
            <w:tcW w:w="496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配置名称</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数量</w:t>
            </w:r>
          </w:p>
        </w:tc>
        <w:tc>
          <w:tcPr>
            <w:tcW w:w="709"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单位</w:t>
            </w:r>
          </w:p>
        </w:tc>
        <w:tc>
          <w:tcPr>
            <w:tcW w:w="1011" w:type="dxa"/>
            <w:vAlign w:val="center"/>
          </w:tcPr>
          <w:p w:rsidR="00FC129E" w:rsidRPr="006B2551" w:rsidRDefault="00FC129E" w:rsidP="009C7160">
            <w:pPr>
              <w:jc w:val="center"/>
              <w:rPr>
                <w:rFonts w:ascii="宋体" w:hAnsi="宋体"/>
                <w:color w:val="000000" w:themeColor="text1"/>
                <w:szCs w:val="21"/>
              </w:rPr>
            </w:pPr>
            <w:r w:rsidRPr="006B2551">
              <w:rPr>
                <w:rFonts w:ascii="宋体" w:hAnsi="宋体" w:hint="eastAsia"/>
                <w:color w:val="000000" w:themeColor="text1"/>
                <w:szCs w:val="21"/>
              </w:rPr>
              <w:t>备注</w:t>
            </w:r>
          </w:p>
        </w:tc>
      </w:tr>
      <w:tr w:rsidR="006B2551" w:rsidRPr="006B2551" w:rsidTr="00AE5D87">
        <w:trPr>
          <w:trHeight w:val="266"/>
          <w:jc w:val="center"/>
        </w:trPr>
        <w:tc>
          <w:tcPr>
            <w:tcW w:w="785" w:type="dxa"/>
            <w:vAlign w:val="center"/>
          </w:tcPr>
          <w:p w:rsidR="0079609F" w:rsidRPr="006B2551" w:rsidRDefault="0079609F" w:rsidP="008A013D">
            <w:pPr>
              <w:rPr>
                <w:rFonts w:ascii="宋体" w:hAnsi="宋体"/>
                <w:color w:val="000000" w:themeColor="text1"/>
                <w:szCs w:val="21"/>
              </w:rPr>
            </w:pPr>
            <w:r w:rsidRPr="006B2551">
              <w:rPr>
                <w:rFonts w:ascii="宋体" w:hAnsi="宋体" w:hint="eastAsia"/>
                <w:color w:val="000000" w:themeColor="text1"/>
                <w:szCs w:val="21"/>
              </w:rPr>
              <w:t>1</w:t>
            </w:r>
          </w:p>
        </w:tc>
        <w:tc>
          <w:tcPr>
            <w:tcW w:w="4961" w:type="dxa"/>
            <w:vAlign w:val="bottom"/>
          </w:tcPr>
          <w:p w:rsidR="0079609F" w:rsidRPr="00BF46C2" w:rsidRDefault="00BF46C2" w:rsidP="0081157D">
            <w:pPr>
              <w:widowControl/>
              <w:jc w:val="left"/>
              <w:rPr>
                <w:rFonts w:ascii="宋体" w:hAnsi="宋体"/>
                <w:szCs w:val="21"/>
              </w:rPr>
            </w:pPr>
            <w:r w:rsidRPr="00BF46C2">
              <w:rPr>
                <w:rFonts w:hint="eastAsia"/>
                <w:bCs/>
                <w:color w:val="000000" w:themeColor="text1"/>
                <w:szCs w:val="21"/>
              </w:rPr>
              <w:t>全自动化学发光免疫分析仪</w:t>
            </w:r>
          </w:p>
        </w:tc>
        <w:tc>
          <w:tcPr>
            <w:tcW w:w="709" w:type="dxa"/>
            <w:vAlign w:val="bottom"/>
          </w:tcPr>
          <w:p w:rsidR="0079609F" w:rsidRPr="006B2551" w:rsidRDefault="0081157D"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79609F" w:rsidRPr="006B2551" w:rsidRDefault="0079609F" w:rsidP="0079609F">
            <w:pPr>
              <w:jc w:val="center"/>
              <w:rPr>
                <w:color w:val="000000" w:themeColor="text1"/>
              </w:rPr>
            </w:pPr>
            <w:r w:rsidRPr="006B2551">
              <w:rPr>
                <w:rFonts w:hint="eastAsia"/>
                <w:color w:val="000000" w:themeColor="text1"/>
              </w:rPr>
              <w:t>台</w:t>
            </w:r>
          </w:p>
        </w:tc>
        <w:tc>
          <w:tcPr>
            <w:tcW w:w="1011" w:type="dxa"/>
          </w:tcPr>
          <w:p w:rsidR="0079609F" w:rsidRPr="006B2551" w:rsidRDefault="0079609F" w:rsidP="008A013D">
            <w:pPr>
              <w:rPr>
                <w:rFonts w:ascii="宋体" w:hAnsi="宋体"/>
                <w:color w:val="000000" w:themeColor="text1"/>
                <w:szCs w:val="21"/>
              </w:rPr>
            </w:pPr>
          </w:p>
        </w:tc>
      </w:tr>
      <w:tr w:rsidR="00BF46C2" w:rsidRPr="006B2551" w:rsidTr="00AE5D87">
        <w:trPr>
          <w:trHeight w:val="266"/>
          <w:jc w:val="center"/>
        </w:trPr>
        <w:tc>
          <w:tcPr>
            <w:tcW w:w="785" w:type="dxa"/>
            <w:vAlign w:val="center"/>
          </w:tcPr>
          <w:p w:rsidR="00BF46C2" w:rsidRPr="006B2551" w:rsidRDefault="00BF46C2" w:rsidP="008A013D">
            <w:pPr>
              <w:rPr>
                <w:rFonts w:ascii="宋体" w:hAnsi="宋体"/>
                <w:color w:val="000000" w:themeColor="text1"/>
                <w:szCs w:val="21"/>
              </w:rPr>
            </w:pPr>
            <w:r>
              <w:rPr>
                <w:rFonts w:ascii="宋体" w:hAnsi="宋体" w:hint="eastAsia"/>
                <w:color w:val="000000" w:themeColor="text1"/>
                <w:szCs w:val="21"/>
              </w:rPr>
              <w:t>2</w:t>
            </w:r>
          </w:p>
        </w:tc>
        <w:tc>
          <w:tcPr>
            <w:tcW w:w="4961" w:type="dxa"/>
            <w:vAlign w:val="bottom"/>
          </w:tcPr>
          <w:p w:rsidR="00BF46C2" w:rsidRPr="00EE24FD" w:rsidRDefault="00BF46C2" w:rsidP="00DD2BA4">
            <w:pPr>
              <w:rPr>
                <w:rFonts w:asciiTheme="minorEastAsia" w:hAnsiTheme="minorEastAsia"/>
                <w:szCs w:val="21"/>
              </w:rPr>
            </w:pPr>
            <w:r w:rsidRPr="00EE24FD">
              <w:rPr>
                <w:rFonts w:asciiTheme="minorEastAsia" w:hAnsiTheme="minorEastAsia" w:hint="eastAsia"/>
                <w:szCs w:val="21"/>
              </w:rPr>
              <w:t>工具箱</w:t>
            </w:r>
          </w:p>
        </w:tc>
        <w:tc>
          <w:tcPr>
            <w:tcW w:w="709" w:type="dxa"/>
            <w:vAlign w:val="bottom"/>
          </w:tcPr>
          <w:p w:rsidR="00BF46C2" w:rsidRPr="006B2551" w:rsidRDefault="00BF46C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tcPr>
          <w:p w:rsidR="00BF46C2" w:rsidRPr="006B2551" w:rsidRDefault="00BF46C2" w:rsidP="0079609F">
            <w:pPr>
              <w:jc w:val="center"/>
              <w:rPr>
                <w:color w:val="000000" w:themeColor="text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BF46C2" w:rsidRPr="006B2551" w:rsidRDefault="00BF46C2" w:rsidP="008A013D">
            <w:pPr>
              <w:rPr>
                <w:rFonts w:ascii="宋体" w:hAnsi="宋体"/>
                <w:color w:val="000000" w:themeColor="text1"/>
                <w:szCs w:val="21"/>
              </w:rPr>
            </w:pPr>
          </w:p>
        </w:tc>
      </w:tr>
      <w:tr w:rsidR="00BF46C2" w:rsidRPr="006B2551" w:rsidTr="00F46DA2">
        <w:trPr>
          <w:trHeight w:val="266"/>
          <w:jc w:val="center"/>
        </w:trPr>
        <w:tc>
          <w:tcPr>
            <w:tcW w:w="785" w:type="dxa"/>
            <w:vAlign w:val="center"/>
          </w:tcPr>
          <w:p w:rsidR="00BF46C2" w:rsidRPr="006B2551" w:rsidRDefault="00BF46C2" w:rsidP="008A013D">
            <w:pPr>
              <w:rPr>
                <w:rFonts w:ascii="宋体" w:hAnsi="宋体"/>
                <w:color w:val="000000" w:themeColor="text1"/>
                <w:szCs w:val="21"/>
              </w:rPr>
            </w:pPr>
            <w:r>
              <w:rPr>
                <w:rFonts w:ascii="宋体" w:hAnsi="宋体" w:hint="eastAsia"/>
                <w:color w:val="000000" w:themeColor="text1"/>
                <w:szCs w:val="21"/>
              </w:rPr>
              <w:t>3</w:t>
            </w:r>
          </w:p>
        </w:tc>
        <w:tc>
          <w:tcPr>
            <w:tcW w:w="4961" w:type="dxa"/>
            <w:vAlign w:val="bottom"/>
          </w:tcPr>
          <w:p w:rsidR="00BF46C2" w:rsidRPr="00EE24FD" w:rsidRDefault="00BF46C2" w:rsidP="00DD2BA4">
            <w:pPr>
              <w:rPr>
                <w:rFonts w:asciiTheme="minorEastAsia" w:hAnsiTheme="minorEastAsia"/>
                <w:szCs w:val="21"/>
              </w:rPr>
            </w:pPr>
            <w:r w:rsidRPr="00EE24FD">
              <w:rPr>
                <w:rFonts w:asciiTheme="minorEastAsia" w:hAnsiTheme="minorEastAsia" w:hint="eastAsia"/>
                <w:szCs w:val="21"/>
              </w:rPr>
              <w:t>附件箱</w:t>
            </w:r>
          </w:p>
        </w:tc>
        <w:tc>
          <w:tcPr>
            <w:tcW w:w="709" w:type="dxa"/>
            <w:vAlign w:val="bottom"/>
          </w:tcPr>
          <w:p w:rsidR="00BF46C2" w:rsidRPr="006B2551" w:rsidRDefault="00BF46C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BF46C2" w:rsidRPr="006B2551" w:rsidRDefault="00BF46C2" w:rsidP="00D96FB3">
            <w:pPr>
              <w:widowControl/>
              <w:jc w:val="center"/>
              <w:rPr>
                <w:rFonts w:ascii="新宋体" w:eastAsia="新宋体" w:hAnsi="新宋体" w:cs="宋体"/>
                <w:color w:val="000000" w:themeColor="text1"/>
                <w:kern w:val="24"/>
                <w:szCs w:val="21"/>
              </w:rPr>
            </w:pPr>
            <w:proofErr w:type="gramStart"/>
            <w:r>
              <w:rPr>
                <w:rFonts w:ascii="新宋体" w:eastAsia="新宋体" w:hAnsi="新宋体" w:cs="宋体" w:hint="eastAsia"/>
                <w:color w:val="000000" w:themeColor="text1"/>
                <w:kern w:val="24"/>
                <w:szCs w:val="21"/>
              </w:rPr>
              <w:t>个</w:t>
            </w:r>
            <w:proofErr w:type="gramEnd"/>
          </w:p>
        </w:tc>
        <w:tc>
          <w:tcPr>
            <w:tcW w:w="1011" w:type="dxa"/>
          </w:tcPr>
          <w:p w:rsidR="00BF46C2" w:rsidRPr="006B2551" w:rsidRDefault="00BF46C2" w:rsidP="008A013D">
            <w:pPr>
              <w:rPr>
                <w:rFonts w:ascii="宋体" w:hAnsi="宋体"/>
                <w:color w:val="000000" w:themeColor="text1"/>
                <w:szCs w:val="21"/>
              </w:rPr>
            </w:pPr>
          </w:p>
        </w:tc>
      </w:tr>
      <w:tr w:rsidR="00BF46C2" w:rsidRPr="006B2551" w:rsidTr="00F46DA2">
        <w:trPr>
          <w:trHeight w:val="266"/>
          <w:jc w:val="center"/>
        </w:trPr>
        <w:tc>
          <w:tcPr>
            <w:tcW w:w="785" w:type="dxa"/>
            <w:vAlign w:val="center"/>
          </w:tcPr>
          <w:p w:rsidR="00BF46C2" w:rsidRPr="006B2551" w:rsidRDefault="00BF46C2" w:rsidP="008A013D">
            <w:pPr>
              <w:rPr>
                <w:rFonts w:ascii="宋体" w:hAnsi="宋体"/>
                <w:color w:val="000000" w:themeColor="text1"/>
                <w:szCs w:val="21"/>
              </w:rPr>
            </w:pPr>
            <w:r>
              <w:rPr>
                <w:rFonts w:ascii="宋体" w:hAnsi="宋体" w:hint="eastAsia"/>
                <w:color w:val="000000" w:themeColor="text1"/>
                <w:szCs w:val="21"/>
              </w:rPr>
              <w:t>4</w:t>
            </w:r>
          </w:p>
        </w:tc>
        <w:tc>
          <w:tcPr>
            <w:tcW w:w="4961" w:type="dxa"/>
            <w:vAlign w:val="bottom"/>
          </w:tcPr>
          <w:p w:rsidR="00BF46C2" w:rsidRPr="00EE24FD" w:rsidRDefault="00BF46C2" w:rsidP="00DD2BA4">
            <w:pPr>
              <w:rPr>
                <w:rFonts w:asciiTheme="minorEastAsia" w:hAnsiTheme="minorEastAsia"/>
                <w:szCs w:val="21"/>
              </w:rPr>
            </w:pPr>
            <w:r w:rsidRPr="00EE24FD">
              <w:rPr>
                <w:rFonts w:asciiTheme="minorEastAsia" w:hAnsiTheme="minorEastAsia" w:hint="eastAsia"/>
                <w:szCs w:val="21"/>
              </w:rPr>
              <w:t>装机试剂</w:t>
            </w:r>
          </w:p>
        </w:tc>
        <w:tc>
          <w:tcPr>
            <w:tcW w:w="709" w:type="dxa"/>
            <w:vAlign w:val="bottom"/>
          </w:tcPr>
          <w:p w:rsidR="00BF46C2" w:rsidRPr="006B2551" w:rsidRDefault="00BF46C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BF46C2" w:rsidRPr="006B2551" w:rsidRDefault="00BF46C2" w:rsidP="00D96FB3">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BF46C2" w:rsidRPr="006B2551" w:rsidRDefault="00BF46C2" w:rsidP="008A013D">
            <w:pPr>
              <w:rPr>
                <w:rFonts w:ascii="宋体" w:hAnsi="宋体"/>
                <w:color w:val="000000" w:themeColor="text1"/>
                <w:szCs w:val="21"/>
              </w:rPr>
            </w:pPr>
          </w:p>
        </w:tc>
      </w:tr>
      <w:tr w:rsidR="00BF46C2" w:rsidRPr="006B2551" w:rsidTr="00F46DA2">
        <w:trPr>
          <w:trHeight w:val="266"/>
          <w:jc w:val="center"/>
        </w:trPr>
        <w:tc>
          <w:tcPr>
            <w:tcW w:w="785" w:type="dxa"/>
            <w:vAlign w:val="center"/>
          </w:tcPr>
          <w:p w:rsidR="00BF46C2" w:rsidRPr="006B2551" w:rsidRDefault="00BF46C2" w:rsidP="0079609F">
            <w:pPr>
              <w:rPr>
                <w:rFonts w:ascii="宋体" w:hAnsi="宋体"/>
                <w:color w:val="000000" w:themeColor="text1"/>
                <w:szCs w:val="21"/>
              </w:rPr>
            </w:pPr>
            <w:r>
              <w:rPr>
                <w:rFonts w:ascii="宋体" w:hAnsi="宋体" w:hint="eastAsia"/>
                <w:color w:val="000000" w:themeColor="text1"/>
                <w:szCs w:val="21"/>
              </w:rPr>
              <w:t>5</w:t>
            </w:r>
          </w:p>
        </w:tc>
        <w:tc>
          <w:tcPr>
            <w:tcW w:w="4961" w:type="dxa"/>
            <w:vAlign w:val="bottom"/>
          </w:tcPr>
          <w:p w:rsidR="00BF46C2" w:rsidRPr="001B43DB" w:rsidRDefault="00BF46C2" w:rsidP="00205341">
            <w:pPr>
              <w:widowControl/>
              <w:jc w:val="left"/>
              <w:rPr>
                <w:rFonts w:ascii="宋体" w:hAnsi="宋体"/>
                <w:szCs w:val="21"/>
              </w:rPr>
            </w:pPr>
            <w:r w:rsidRPr="00EE24FD">
              <w:rPr>
                <w:rFonts w:asciiTheme="minorEastAsia" w:hAnsiTheme="minorEastAsia" w:hint="eastAsia"/>
                <w:szCs w:val="21"/>
              </w:rPr>
              <w:t>工作站电脑</w:t>
            </w:r>
          </w:p>
        </w:tc>
        <w:tc>
          <w:tcPr>
            <w:tcW w:w="709" w:type="dxa"/>
            <w:vAlign w:val="bottom"/>
          </w:tcPr>
          <w:p w:rsidR="00BF46C2" w:rsidRPr="006B2551" w:rsidRDefault="00BF46C2" w:rsidP="00D96FB3">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3</w:t>
            </w:r>
          </w:p>
        </w:tc>
        <w:tc>
          <w:tcPr>
            <w:tcW w:w="709" w:type="dxa"/>
            <w:vAlign w:val="bottom"/>
          </w:tcPr>
          <w:p w:rsidR="00BF46C2" w:rsidRPr="006B2551" w:rsidRDefault="00BF46C2" w:rsidP="00BF46C2">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套</w:t>
            </w:r>
          </w:p>
        </w:tc>
        <w:tc>
          <w:tcPr>
            <w:tcW w:w="1011" w:type="dxa"/>
          </w:tcPr>
          <w:p w:rsidR="00BF46C2" w:rsidRPr="006B2551" w:rsidRDefault="00BF46C2" w:rsidP="008A013D">
            <w:pPr>
              <w:rPr>
                <w:rFonts w:ascii="宋体" w:hAnsi="宋体"/>
                <w:color w:val="000000" w:themeColor="text1"/>
                <w:szCs w:val="21"/>
              </w:rPr>
            </w:pPr>
          </w:p>
        </w:tc>
      </w:tr>
      <w:tr w:rsidR="00BF46C2" w:rsidRPr="006B2551" w:rsidTr="005470A9">
        <w:trPr>
          <w:trHeight w:val="266"/>
          <w:jc w:val="center"/>
        </w:trPr>
        <w:tc>
          <w:tcPr>
            <w:tcW w:w="785" w:type="dxa"/>
            <w:vAlign w:val="center"/>
          </w:tcPr>
          <w:p w:rsidR="00BF46C2" w:rsidRPr="006B2551" w:rsidRDefault="00BF46C2" w:rsidP="008A013D">
            <w:pPr>
              <w:rPr>
                <w:rFonts w:ascii="宋体" w:hAnsi="宋体"/>
                <w:color w:val="000000" w:themeColor="text1"/>
                <w:szCs w:val="21"/>
              </w:rPr>
            </w:pPr>
            <w:r>
              <w:rPr>
                <w:rFonts w:ascii="宋体" w:hAnsi="宋体" w:hint="eastAsia"/>
                <w:color w:val="000000" w:themeColor="text1"/>
                <w:szCs w:val="21"/>
              </w:rPr>
              <w:t>6</w:t>
            </w:r>
          </w:p>
        </w:tc>
        <w:tc>
          <w:tcPr>
            <w:tcW w:w="4961" w:type="dxa"/>
            <w:vAlign w:val="bottom"/>
          </w:tcPr>
          <w:p w:rsidR="00BF46C2" w:rsidRPr="00FE2627" w:rsidRDefault="00BF46C2" w:rsidP="00696B10">
            <w:pPr>
              <w:widowControl/>
              <w:jc w:val="left"/>
              <w:rPr>
                <w:rFonts w:ascii="宋体" w:hAnsi="宋体"/>
                <w:szCs w:val="21"/>
              </w:rPr>
            </w:pPr>
            <w:r w:rsidRPr="00EE24FD">
              <w:rPr>
                <w:rFonts w:asciiTheme="minorEastAsia" w:hAnsiTheme="minorEastAsia" w:hint="eastAsia"/>
                <w:szCs w:val="21"/>
              </w:rPr>
              <w:t>打印机</w:t>
            </w:r>
          </w:p>
        </w:tc>
        <w:tc>
          <w:tcPr>
            <w:tcW w:w="709" w:type="dxa"/>
            <w:vAlign w:val="bottom"/>
          </w:tcPr>
          <w:p w:rsidR="00BF46C2" w:rsidRPr="006B2551" w:rsidRDefault="00BF46C2" w:rsidP="0074032C">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1</w:t>
            </w:r>
          </w:p>
        </w:tc>
        <w:tc>
          <w:tcPr>
            <w:tcW w:w="709" w:type="dxa"/>
            <w:vAlign w:val="bottom"/>
          </w:tcPr>
          <w:p w:rsidR="00BF46C2" w:rsidRPr="006B2551" w:rsidRDefault="00BF46C2" w:rsidP="0074032C">
            <w:pPr>
              <w:widowControl/>
              <w:jc w:val="center"/>
              <w:rPr>
                <w:rFonts w:ascii="新宋体" w:eastAsia="新宋体" w:hAnsi="新宋体" w:cs="宋体"/>
                <w:color w:val="000000" w:themeColor="text1"/>
                <w:kern w:val="24"/>
                <w:szCs w:val="21"/>
              </w:rPr>
            </w:pPr>
            <w:r>
              <w:rPr>
                <w:rFonts w:ascii="新宋体" w:eastAsia="新宋体" w:hAnsi="新宋体" w:cs="宋体" w:hint="eastAsia"/>
                <w:color w:val="000000" w:themeColor="text1"/>
                <w:kern w:val="24"/>
                <w:szCs w:val="21"/>
              </w:rPr>
              <w:t>台</w:t>
            </w:r>
          </w:p>
        </w:tc>
        <w:tc>
          <w:tcPr>
            <w:tcW w:w="1011" w:type="dxa"/>
          </w:tcPr>
          <w:p w:rsidR="00BF46C2" w:rsidRPr="006B2551" w:rsidRDefault="00BF46C2" w:rsidP="0074032C">
            <w:pPr>
              <w:rPr>
                <w:rFonts w:ascii="宋体" w:hAnsi="宋体"/>
                <w:color w:val="000000" w:themeColor="text1"/>
                <w:szCs w:val="21"/>
              </w:rPr>
            </w:pPr>
          </w:p>
        </w:tc>
      </w:tr>
      <w:tr w:rsidR="00BF46C2" w:rsidRPr="006B2551" w:rsidTr="005470A9">
        <w:trPr>
          <w:trHeight w:val="266"/>
          <w:jc w:val="center"/>
        </w:trPr>
        <w:tc>
          <w:tcPr>
            <w:tcW w:w="785" w:type="dxa"/>
            <w:vAlign w:val="center"/>
          </w:tcPr>
          <w:p w:rsidR="00BF46C2" w:rsidRDefault="00BF46C2" w:rsidP="008A013D">
            <w:pPr>
              <w:rPr>
                <w:rFonts w:ascii="宋体" w:hAnsi="宋体"/>
                <w:color w:val="000000" w:themeColor="text1"/>
                <w:szCs w:val="21"/>
              </w:rPr>
            </w:pPr>
            <w:r>
              <w:rPr>
                <w:rFonts w:ascii="宋体" w:hAnsi="宋体" w:hint="eastAsia"/>
                <w:color w:val="000000" w:themeColor="text1"/>
                <w:szCs w:val="21"/>
              </w:rPr>
              <w:t>7</w:t>
            </w:r>
          </w:p>
        </w:tc>
        <w:tc>
          <w:tcPr>
            <w:tcW w:w="4961" w:type="dxa"/>
            <w:vAlign w:val="bottom"/>
          </w:tcPr>
          <w:p w:rsidR="00BF46C2" w:rsidRPr="00FE2627" w:rsidRDefault="00BF46C2" w:rsidP="00DD2BA4">
            <w:pPr>
              <w:widowControl/>
              <w:jc w:val="left"/>
              <w:rPr>
                <w:rFonts w:ascii="宋体" w:hAnsi="宋体"/>
                <w:szCs w:val="21"/>
              </w:rPr>
            </w:pPr>
            <w:r w:rsidRPr="00FE2627">
              <w:rPr>
                <w:rFonts w:ascii="宋体" w:hAnsi="宋体" w:hint="eastAsia"/>
                <w:szCs w:val="21"/>
              </w:rPr>
              <w:t>说明书</w:t>
            </w:r>
          </w:p>
        </w:tc>
        <w:tc>
          <w:tcPr>
            <w:tcW w:w="709" w:type="dxa"/>
            <w:vAlign w:val="bottom"/>
          </w:tcPr>
          <w:p w:rsidR="00BF46C2" w:rsidRPr="006B2551" w:rsidRDefault="00BF46C2" w:rsidP="00DD2BA4">
            <w:pPr>
              <w:widowControl/>
              <w:jc w:val="center"/>
              <w:rPr>
                <w:rFonts w:ascii="新宋体" w:eastAsia="新宋体" w:hAnsi="新宋体" w:cs="Arial"/>
                <w:color w:val="000000" w:themeColor="text1"/>
                <w:kern w:val="0"/>
                <w:szCs w:val="21"/>
              </w:rPr>
            </w:pPr>
            <w:r>
              <w:rPr>
                <w:rFonts w:ascii="新宋体" w:eastAsia="新宋体" w:hAnsi="新宋体" w:cs="Arial" w:hint="eastAsia"/>
                <w:color w:val="000000" w:themeColor="text1"/>
                <w:kern w:val="0"/>
                <w:szCs w:val="21"/>
              </w:rPr>
              <w:t>2</w:t>
            </w:r>
          </w:p>
        </w:tc>
        <w:tc>
          <w:tcPr>
            <w:tcW w:w="709" w:type="dxa"/>
            <w:vAlign w:val="bottom"/>
          </w:tcPr>
          <w:p w:rsidR="00BF46C2" w:rsidRPr="006B2551" w:rsidRDefault="00BF46C2" w:rsidP="00DD2BA4">
            <w:pPr>
              <w:widowControl/>
              <w:jc w:val="center"/>
              <w:rPr>
                <w:rFonts w:ascii="新宋体" w:eastAsia="新宋体" w:hAnsi="新宋体" w:cs="宋体"/>
                <w:color w:val="000000" w:themeColor="text1"/>
                <w:kern w:val="24"/>
                <w:szCs w:val="21"/>
              </w:rPr>
            </w:pPr>
            <w:r w:rsidRPr="006B2551">
              <w:rPr>
                <w:rFonts w:ascii="新宋体" w:eastAsia="新宋体" w:hAnsi="新宋体" w:cs="宋体" w:hint="eastAsia"/>
                <w:color w:val="000000" w:themeColor="text1"/>
                <w:kern w:val="24"/>
                <w:szCs w:val="21"/>
              </w:rPr>
              <w:t>份</w:t>
            </w:r>
          </w:p>
        </w:tc>
        <w:tc>
          <w:tcPr>
            <w:tcW w:w="1011" w:type="dxa"/>
          </w:tcPr>
          <w:p w:rsidR="00BF46C2" w:rsidRPr="006B2551" w:rsidRDefault="00BF46C2" w:rsidP="0074032C">
            <w:pPr>
              <w:rPr>
                <w:rFonts w:ascii="宋体" w:hAnsi="宋体"/>
                <w:color w:val="000000" w:themeColor="text1"/>
                <w:szCs w:val="21"/>
              </w:rPr>
            </w:pPr>
          </w:p>
        </w:tc>
      </w:tr>
    </w:tbl>
    <w:p w:rsidR="00FC129E" w:rsidRDefault="00FC129E" w:rsidP="005B7FAE"/>
    <w:p w:rsidR="00A94AB7" w:rsidRDefault="00FC129E" w:rsidP="00FB1EA2">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911FD">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sidR="002911FD">
              <w:rPr>
                <w:rFonts w:hint="eastAsia"/>
                <w:b/>
                <w:bCs/>
                <w:color w:val="FF0000"/>
                <w:szCs w:val="21"/>
                <w:u w:val="single"/>
              </w:rPr>
              <w:t>5</w:t>
            </w:r>
            <w:r>
              <w:rPr>
                <w:rFonts w:hint="eastAsia"/>
                <w:b/>
                <w:bCs/>
                <w:color w:val="FF0000"/>
                <w:szCs w:val="21"/>
                <w:u w:val="single"/>
              </w:rPr>
              <w:t xml:space="preserve">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w:t>
            </w:r>
            <w:r>
              <w:rPr>
                <w:rFonts w:hint="eastAsia"/>
                <w:bCs/>
                <w:szCs w:val="21"/>
              </w:rPr>
              <w:lastRenderedPageBreak/>
              <w:t>维修人员</w:t>
            </w:r>
            <w:r w:rsidRPr="009D5001">
              <w:rPr>
                <w:rFonts w:hint="eastAsia"/>
                <w:bCs/>
                <w:szCs w:val="21"/>
              </w:rPr>
              <w:t>24</w:t>
            </w:r>
            <w:r w:rsidRPr="009D5001">
              <w:rPr>
                <w:rFonts w:hint="eastAsia"/>
                <w:bCs/>
                <w:szCs w:val="21"/>
              </w:rPr>
              <w:t>小时内赶到现场进行修理或更换。</w:t>
            </w:r>
          </w:p>
        </w:tc>
      </w:tr>
      <w:tr w:rsidR="00200861" w:rsidTr="00284D7F">
        <w:trPr>
          <w:trHeight w:val="523"/>
        </w:trPr>
        <w:tc>
          <w:tcPr>
            <w:tcW w:w="1260" w:type="dxa"/>
            <w:vMerge w:val="restart"/>
            <w:vAlign w:val="center"/>
          </w:tcPr>
          <w:p w:rsidR="00200861" w:rsidRDefault="00200861" w:rsidP="00284D7F">
            <w:pPr>
              <w:jc w:val="center"/>
              <w:rPr>
                <w:b/>
              </w:rPr>
            </w:pPr>
            <w:r>
              <w:rPr>
                <w:rFonts w:hint="eastAsia"/>
                <w:b/>
              </w:rPr>
              <w:lastRenderedPageBreak/>
              <w:t>3</w:t>
            </w:r>
          </w:p>
        </w:tc>
        <w:tc>
          <w:tcPr>
            <w:tcW w:w="1620" w:type="dxa"/>
            <w:vMerge w:val="restart"/>
            <w:vAlign w:val="center"/>
          </w:tcPr>
          <w:p w:rsidR="00200861" w:rsidRDefault="00200861" w:rsidP="00284D7F">
            <w:pPr>
              <w:jc w:val="center"/>
              <w:rPr>
                <w:b/>
              </w:rPr>
            </w:pPr>
            <w:r w:rsidRPr="005F45EF">
              <w:rPr>
                <w:rFonts w:hint="eastAsia"/>
              </w:rPr>
              <w:t>其他</w:t>
            </w:r>
          </w:p>
        </w:tc>
        <w:tc>
          <w:tcPr>
            <w:tcW w:w="5484" w:type="dxa"/>
            <w:vAlign w:val="center"/>
          </w:tcPr>
          <w:p w:rsidR="00200861" w:rsidRDefault="00200861"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200861" w:rsidTr="00284D7F">
        <w:trPr>
          <w:trHeight w:val="523"/>
        </w:trPr>
        <w:tc>
          <w:tcPr>
            <w:tcW w:w="1260" w:type="dxa"/>
            <w:vMerge/>
            <w:vAlign w:val="center"/>
          </w:tcPr>
          <w:p w:rsidR="00200861" w:rsidRDefault="00200861" w:rsidP="00284D7F">
            <w:pPr>
              <w:jc w:val="center"/>
              <w:rPr>
                <w:b/>
              </w:rPr>
            </w:pPr>
          </w:p>
        </w:tc>
        <w:tc>
          <w:tcPr>
            <w:tcW w:w="1620" w:type="dxa"/>
            <w:vMerge/>
            <w:vAlign w:val="center"/>
          </w:tcPr>
          <w:p w:rsidR="00200861" w:rsidRPr="005F45EF" w:rsidRDefault="00200861" w:rsidP="00284D7F"/>
        </w:tc>
        <w:tc>
          <w:tcPr>
            <w:tcW w:w="5484" w:type="dxa"/>
            <w:vAlign w:val="center"/>
          </w:tcPr>
          <w:p w:rsidR="00200861" w:rsidRPr="009D5001" w:rsidRDefault="00200861" w:rsidP="002911FD">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w:t>
            </w:r>
          </w:p>
        </w:tc>
      </w:tr>
      <w:tr w:rsidR="00200861" w:rsidTr="00284D7F">
        <w:trPr>
          <w:trHeight w:val="523"/>
        </w:trPr>
        <w:tc>
          <w:tcPr>
            <w:tcW w:w="1260" w:type="dxa"/>
            <w:vMerge/>
            <w:vAlign w:val="center"/>
          </w:tcPr>
          <w:p w:rsidR="00200861" w:rsidRDefault="00200861" w:rsidP="00284D7F">
            <w:pPr>
              <w:jc w:val="center"/>
              <w:rPr>
                <w:b/>
              </w:rPr>
            </w:pPr>
          </w:p>
        </w:tc>
        <w:tc>
          <w:tcPr>
            <w:tcW w:w="1620" w:type="dxa"/>
            <w:vMerge/>
            <w:vAlign w:val="center"/>
          </w:tcPr>
          <w:p w:rsidR="00200861" w:rsidRPr="005F45EF" w:rsidRDefault="00200861" w:rsidP="00284D7F"/>
        </w:tc>
        <w:tc>
          <w:tcPr>
            <w:tcW w:w="5484" w:type="dxa"/>
            <w:vAlign w:val="center"/>
          </w:tcPr>
          <w:p w:rsidR="00200861" w:rsidRDefault="00200861"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200861" w:rsidTr="00284D7F">
        <w:trPr>
          <w:trHeight w:val="523"/>
        </w:trPr>
        <w:tc>
          <w:tcPr>
            <w:tcW w:w="1260" w:type="dxa"/>
            <w:vMerge/>
            <w:vAlign w:val="center"/>
          </w:tcPr>
          <w:p w:rsidR="00200861" w:rsidRDefault="00200861" w:rsidP="00284D7F">
            <w:pPr>
              <w:jc w:val="center"/>
              <w:rPr>
                <w:b/>
              </w:rPr>
            </w:pPr>
          </w:p>
        </w:tc>
        <w:tc>
          <w:tcPr>
            <w:tcW w:w="1620" w:type="dxa"/>
            <w:vMerge/>
            <w:vAlign w:val="center"/>
          </w:tcPr>
          <w:p w:rsidR="00200861" w:rsidRPr="005F45EF" w:rsidRDefault="00200861" w:rsidP="00284D7F"/>
        </w:tc>
        <w:tc>
          <w:tcPr>
            <w:tcW w:w="5484" w:type="dxa"/>
            <w:vAlign w:val="center"/>
          </w:tcPr>
          <w:p w:rsidR="00200861" w:rsidRPr="00491939" w:rsidRDefault="00200861"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200861" w:rsidTr="00284D7F">
        <w:trPr>
          <w:trHeight w:val="523"/>
        </w:trPr>
        <w:tc>
          <w:tcPr>
            <w:tcW w:w="1260" w:type="dxa"/>
            <w:vMerge/>
            <w:vAlign w:val="center"/>
          </w:tcPr>
          <w:p w:rsidR="00200861" w:rsidRDefault="00200861" w:rsidP="00284D7F">
            <w:pPr>
              <w:jc w:val="center"/>
              <w:rPr>
                <w:b/>
              </w:rPr>
            </w:pPr>
          </w:p>
        </w:tc>
        <w:tc>
          <w:tcPr>
            <w:tcW w:w="1620" w:type="dxa"/>
            <w:vMerge/>
            <w:vAlign w:val="center"/>
          </w:tcPr>
          <w:p w:rsidR="00200861" w:rsidRPr="005F45EF" w:rsidRDefault="00200861" w:rsidP="00284D7F"/>
        </w:tc>
        <w:tc>
          <w:tcPr>
            <w:tcW w:w="5484" w:type="dxa"/>
            <w:vAlign w:val="center"/>
          </w:tcPr>
          <w:p w:rsidR="00200861" w:rsidRDefault="00200861"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200861" w:rsidTr="00284D7F">
        <w:trPr>
          <w:trHeight w:val="523"/>
        </w:trPr>
        <w:tc>
          <w:tcPr>
            <w:tcW w:w="1260" w:type="dxa"/>
            <w:vMerge/>
            <w:vAlign w:val="center"/>
          </w:tcPr>
          <w:p w:rsidR="00200861" w:rsidRDefault="00200861" w:rsidP="00284D7F">
            <w:pPr>
              <w:jc w:val="center"/>
              <w:rPr>
                <w:b/>
              </w:rPr>
            </w:pPr>
          </w:p>
        </w:tc>
        <w:tc>
          <w:tcPr>
            <w:tcW w:w="1620" w:type="dxa"/>
            <w:vMerge/>
            <w:vAlign w:val="center"/>
          </w:tcPr>
          <w:p w:rsidR="00200861" w:rsidRPr="005F45EF" w:rsidRDefault="00200861" w:rsidP="00284D7F"/>
        </w:tc>
        <w:tc>
          <w:tcPr>
            <w:tcW w:w="5484" w:type="dxa"/>
            <w:vAlign w:val="center"/>
          </w:tcPr>
          <w:p w:rsidR="00200861" w:rsidRDefault="00200861" w:rsidP="00284D7F">
            <w:pPr>
              <w:rPr>
                <w:rFonts w:ascii="宋体" w:hAnsi="宋体"/>
                <w:bCs/>
                <w:szCs w:val="21"/>
              </w:rPr>
            </w:pPr>
            <w:r w:rsidRPr="00EE24FD">
              <w:rPr>
                <w:rFonts w:asciiTheme="minorEastAsia" w:hAnsiTheme="minorEastAsia" w:hint="eastAsia"/>
                <w:bCs/>
                <w:szCs w:val="21"/>
              </w:rPr>
              <w:t>3.6 终生免费每年进行一次仪器校准</w:t>
            </w:r>
            <w:r>
              <w:rPr>
                <w:rFonts w:asciiTheme="minorEastAsia" w:hAnsiTheme="minorEastAsia" w:hint="eastAsia"/>
                <w:bCs/>
                <w:szCs w:val="21"/>
              </w:rPr>
              <w:t>及相关项目的性能验证试验</w:t>
            </w:r>
            <w:r w:rsidRPr="00EE24FD">
              <w:rPr>
                <w:rFonts w:asciiTheme="minorEastAsia" w:hAnsiTheme="minorEastAsia" w:hint="eastAsia"/>
                <w:bCs/>
                <w:szCs w:val="21"/>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w:t>
            </w:r>
            <w:r w:rsidRPr="009D5001">
              <w:rPr>
                <w:rFonts w:hint="eastAsia"/>
                <w:bCs/>
                <w:szCs w:val="21"/>
              </w:rPr>
              <w:lastRenderedPageBreak/>
              <w:t>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556" w:rsidRDefault="00DB7556" w:rsidP="006C75A6">
      <w:r>
        <w:separator/>
      </w:r>
    </w:p>
  </w:endnote>
  <w:endnote w:type="continuationSeparator" w:id="0">
    <w:p w:rsidR="00DB7556" w:rsidRDefault="00DB7556"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4B3DA3">
        <w:pPr>
          <w:pStyle w:val="afe"/>
        </w:pPr>
        <w:r>
          <w:fldChar w:fldCharType="begin"/>
        </w:r>
        <w:r w:rsidR="00E7702A">
          <w:instrText xml:space="preserve"> PAGE   \* MERGEFORMAT </w:instrText>
        </w:r>
        <w:r>
          <w:fldChar w:fldCharType="separate"/>
        </w:r>
        <w:r w:rsidR="00FB1EA2" w:rsidRPr="00FB1EA2">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4B3DA3">
        <w:pPr>
          <w:pStyle w:val="afe"/>
          <w:jc w:val="right"/>
        </w:pPr>
        <w:r>
          <w:fldChar w:fldCharType="begin"/>
        </w:r>
        <w:r w:rsidR="00E7702A">
          <w:instrText xml:space="preserve"> PAGE   \* MERGEFORMAT </w:instrText>
        </w:r>
        <w:r>
          <w:fldChar w:fldCharType="separate"/>
        </w:r>
        <w:r w:rsidR="00FB1EA2" w:rsidRPr="00FB1EA2">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556" w:rsidRDefault="00DB7556" w:rsidP="006C75A6">
      <w:r>
        <w:separator/>
      </w:r>
    </w:p>
  </w:footnote>
  <w:footnote w:type="continuationSeparator" w:id="0">
    <w:p w:rsidR="00DB7556" w:rsidRDefault="00DB7556"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65DCA"/>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4ACD"/>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61"/>
    <w:rsid w:val="002008D4"/>
    <w:rsid w:val="00201B9E"/>
    <w:rsid w:val="00203D5A"/>
    <w:rsid w:val="0020474A"/>
    <w:rsid w:val="00205341"/>
    <w:rsid w:val="0020538F"/>
    <w:rsid w:val="002060F9"/>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11FD"/>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17E4"/>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3DA3"/>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154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6B4E"/>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5AD5"/>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2DF4"/>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833"/>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6E9A"/>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67B6"/>
    <w:rsid w:val="00B47252"/>
    <w:rsid w:val="00B5098F"/>
    <w:rsid w:val="00B51428"/>
    <w:rsid w:val="00B51DEE"/>
    <w:rsid w:val="00B51E21"/>
    <w:rsid w:val="00B52C15"/>
    <w:rsid w:val="00B53960"/>
    <w:rsid w:val="00B53B56"/>
    <w:rsid w:val="00B53DA6"/>
    <w:rsid w:val="00B53EA8"/>
    <w:rsid w:val="00B558B8"/>
    <w:rsid w:val="00B55D47"/>
    <w:rsid w:val="00B5642B"/>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77DC1"/>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46C2"/>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D7C94"/>
    <w:rsid w:val="00CE061E"/>
    <w:rsid w:val="00CE0F71"/>
    <w:rsid w:val="00CE1418"/>
    <w:rsid w:val="00CE2B59"/>
    <w:rsid w:val="00CE3BC7"/>
    <w:rsid w:val="00CE684E"/>
    <w:rsid w:val="00CF082C"/>
    <w:rsid w:val="00CF157A"/>
    <w:rsid w:val="00CF16A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5AE0"/>
    <w:rsid w:val="00DA6490"/>
    <w:rsid w:val="00DA68A5"/>
    <w:rsid w:val="00DA7639"/>
    <w:rsid w:val="00DB0BC2"/>
    <w:rsid w:val="00DB17F3"/>
    <w:rsid w:val="00DB33DB"/>
    <w:rsid w:val="00DB4A67"/>
    <w:rsid w:val="00DB4DBC"/>
    <w:rsid w:val="00DB52F1"/>
    <w:rsid w:val="00DB56A4"/>
    <w:rsid w:val="00DB64AE"/>
    <w:rsid w:val="00DB7556"/>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08C"/>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161FE"/>
    <w:rsid w:val="00E20031"/>
    <w:rsid w:val="00E23D44"/>
    <w:rsid w:val="00E24615"/>
    <w:rsid w:val="00E249AD"/>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4A4"/>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1EA2"/>
    <w:rsid w:val="00FB26CE"/>
    <w:rsid w:val="00FB2DB7"/>
    <w:rsid w:val="00FB3176"/>
    <w:rsid w:val="00FB3DEA"/>
    <w:rsid w:val="00FB4053"/>
    <w:rsid w:val="00FB5470"/>
    <w:rsid w:val="00FB559A"/>
    <w:rsid w:val="00FB5B45"/>
    <w:rsid w:val="00FB6D11"/>
    <w:rsid w:val="00FB6DDB"/>
    <w:rsid w:val="00FC0131"/>
    <w:rsid w:val="00FC129E"/>
    <w:rsid w:val="00FC5449"/>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1FD3C-5417-4E97-967B-46FD4211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uiPriority="0"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uiPriority="0"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E14BB0-AC3E-4B5A-8090-C7D5345BB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2712</Characters>
  <Application>Microsoft Office Word</Application>
  <DocSecurity>0</DocSecurity>
  <Lines>22</Lines>
  <Paragraphs>6</Paragraphs>
  <ScaleCrop>false</ScaleCrop>
  <Company>MS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2019-10-29T01:38:00Z</dcterms:created>
  <dcterms:modified xsi:type="dcterms:W3CDTF">2019-10-29T01:38:00Z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