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9B" w:rsidRDefault="00A31C52">
      <w:pPr>
        <w:jc w:val="center"/>
        <w:rPr>
          <w:rFonts w:ascii="宋体" w:hAnsi="宋体" w:cs="宋体"/>
          <w:b/>
          <w:sz w:val="28"/>
          <w:szCs w:val="28"/>
        </w:rPr>
      </w:pPr>
      <w:bookmarkStart w:id="0" w:name="_GoBack"/>
      <w:r>
        <w:rPr>
          <w:rFonts w:ascii="宋体" w:hAnsi="宋体" w:cs="宋体" w:hint="eastAsia"/>
          <w:b/>
          <w:sz w:val="28"/>
          <w:szCs w:val="28"/>
        </w:rPr>
        <w:t>南方科技大学</w:t>
      </w:r>
      <w:r w:rsidR="00DB08D7">
        <w:rPr>
          <w:rFonts w:ascii="宋体" w:hAnsi="宋体" w:cs="宋体" w:hint="eastAsia"/>
          <w:b/>
          <w:sz w:val="28"/>
          <w:szCs w:val="28"/>
        </w:rPr>
        <w:t>医院</w:t>
      </w:r>
      <w:r w:rsidR="0097415C">
        <w:rPr>
          <w:rFonts w:ascii="宋体" w:hAnsi="宋体" w:cs="宋体" w:hint="eastAsia"/>
          <w:b/>
          <w:sz w:val="28"/>
          <w:szCs w:val="28"/>
        </w:rPr>
        <w:t>血管内</w:t>
      </w:r>
      <w:proofErr w:type="gramStart"/>
      <w:r w:rsidR="0097415C">
        <w:rPr>
          <w:rFonts w:ascii="宋体" w:hAnsi="宋体" w:cs="宋体" w:hint="eastAsia"/>
          <w:b/>
          <w:sz w:val="28"/>
          <w:szCs w:val="28"/>
        </w:rPr>
        <w:t>瘘</w:t>
      </w:r>
      <w:proofErr w:type="gramEnd"/>
      <w:r w:rsidR="0097415C">
        <w:rPr>
          <w:rFonts w:ascii="宋体" w:hAnsi="宋体" w:cs="宋体" w:hint="eastAsia"/>
          <w:b/>
          <w:sz w:val="28"/>
          <w:szCs w:val="28"/>
        </w:rPr>
        <w:t>红外线治疗仪</w:t>
      </w:r>
      <w:r w:rsidR="00DB08D7">
        <w:rPr>
          <w:rFonts w:ascii="宋体" w:hAnsi="宋体" w:cs="宋体" w:hint="eastAsia"/>
          <w:b/>
          <w:sz w:val="28"/>
          <w:szCs w:val="28"/>
        </w:rPr>
        <w:t>招标要求</w:t>
      </w:r>
    </w:p>
    <w:bookmarkEnd w:id="0"/>
    <w:p w:rsidR="0031529B" w:rsidRPr="00F8334C" w:rsidRDefault="00DB08D7">
      <w:pPr>
        <w:rPr>
          <w:rFonts w:ascii="宋体" w:hAnsi="宋体"/>
          <w:b/>
          <w:sz w:val="24"/>
        </w:rPr>
      </w:pPr>
      <w:r w:rsidRPr="00F8334C">
        <w:rPr>
          <w:rFonts w:ascii="宋体" w:hAnsi="宋体" w:hint="eastAsia"/>
          <w:b/>
          <w:sz w:val="24"/>
        </w:rPr>
        <w:t>一、投标人资质要求：</w:t>
      </w:r>
    </w:p>
    <w:p w:rsidR="00F93F5A" w:rsidRDefault="00F93F5A" w:rsidP="00F93F5A">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F93F5A" w:rsidRDefault="00F93F5A" w:rsidP="00F93F5A">
      <w:pPr>
        <w:ind w:firstLineChars="100" w:firstLine="240"/>
        <w:rPr>
          <w:rFonts w:ascii="宋体" w:hAnsi="宋体"/>
          <w:sz w:val="24"/>
        </w:rPr>
      </w:pPr>
      <w:r w:rsidRPr="00D80CF6">
        <w:rPr>
          <w:rFonts w:ascii="宋体" w:hAnsi="宋体" w:hint="eastAsia"/>
          <w:sz w:val="24"/>
        </w:rPr>
        <w:t>2、若所投产品（</w:t>
      </w:r>
      <w:r w:rsidR="0097415C">
        <w:rPr>
          <w:rFonts w:ascii="宋体" w:hAnsi="宋体" w:hint="eastAsia"/>
          <w:sz w:val="24"/>
        </w:rPr>
        <w:t>血管内</w:t>
      </w:r>
      <w:proofErr w:type="gramStart"/>
      <w:r w:rsidR="0097415C">
        <w:rPr>
          <w:rFonts w:ascii="宋体" w:hAnsi="宋体" w:hint="eastAsia"/>
          <w:sz w:val="24"/>
        </w:rPr>
        <w:t>瘘</w:t>
      </w:r>
      <w:proofErr w:type="gramEnd"/>
      <w:r w:rsidR="0097415C">
        <w:rPr>
          <w:rFonts w:ascii="宋体" w:hAnsi="宋体" w:hint="eastAsia"/>
          <w:sz w:val="24"/>
        </w:rPr>
        <w:t>红外线治疗仪</w:t>
      </w:r>
      <w:r w:rsidRPr="00D80CF6">
        <w:rPr>
          <w:rFonts w:ascii="宋体" w:hAnsi="宋体" w:hint="eastAsia"/>
          <w:sz w:val="24"/>
        </w:rPr>
        <w:t>）为进口产品，则投标人必须为提供所投产品（</w:t>
      </w:r>
      <w:r w:rsidR="0097415C">
        <w:rPr>
          <w:rFonts w:ascii="宋体" w:hAnsi="宋体" w:hint="eastAsia"/>
          <w:sz w:val="24"/>
        </w:rPr>
        <w:t>血管内瘘红外线治疗仪</w:t>
      </w:r>
      <w:r w:rsidRPr="00D80CF6">
        <w:rPr>
          <w:rFonts w:ascii="宋体" w:hAnsi="宋体" w:hint="eastAsia"/>
          <w:sz w:val="24"/>
        </w:rPr>
        <w:t>）的制造商或合法代理商或合法授权供应商（提供相关证明）；若所投产品（</w:t>
      </w:r>
      <w:r w:rsidR="0097415C">
        <w:rPr>
          <w:rFonts w:ascii="宋体" w:hAnsi="宋体" w:hint="eastAsia"/>
          <w:sz w:val="24"/>
        </w:rPr>
        <w:t>血管内</w:t>
      </w:r>
      <w:proofErr w:type="gramStart"/>
      <w:r w:rsidR="0097415C">
        <w:rPr>
          <w:rFonts w:ascii="宋体" w:hAnsi="宋体" w:hint="eastAsia"/>
          <w:sz w:val="24"/>
        </w:rPr>
        <w:t>瘘</w:t>
      </w:r>
      <w:proofErr w:type="gramEnd"/>
      <w:r w:rsidR="0097415C">
        <w:rPr>
          <w:rFonts w:ascii="宋体" w:hAnsi="宋体" w:hint="eastAsia"/>
          <w:sz w:val="24"/>
        </w:rPr>
        <w:t>红外线治疗仪</w:t>
      </w:r>
      <w:r w:rsidRPr="00D80CF6">
        <w:rPr>
          <w:rFonts w:ascii="宋体" w:hAnsi="宋体" w:hint="eastAsia"/>
          <w:sz w:val="24"/>
        </w:rPr>
        <w:t>）是国内产品（非进口产品），则投标人不需要提供其为所投产品的制造商或合法代理商或合法授权供应商的证明；</w:t>
      </w:r>
    </w:p>
    <w:p w:rsidR="00037D34" w:rsidRDefault="00037D34" w:rsidP="00F93F5A">
      <w:pPr>
        <w:ind w:firstLineChars="100" w:firstLine="240"/>
        <w:rPr>
          <w:rFonts w:ascii="宋体" w:hAnsi="宋体"/>
          <w:sz w:val="24"/>
        </w:rPr>
      </w:pPr>
      <w:r>
        <w:rPr>
          <w:rFonts w:ascii="宋体" w:hAnsi="宋体" w:hint="eastAsia"/>
          <w:sz w:val="24"/>
        </w:rPr>
        <w:t>3、投标人提供针对所投产品（</w:t>
      </w:r>
      <w:r w:rsidR="0097415C">
        <w:rPr>
          <w:rFonts w:ascii="宋体" w:hAnsi="宋体" w:hint="eastAsia"/>
          <w:sz w:val="24"/>
        </w:rPr>
        <w:t>血管内</w:t>
      </w:r>
      <w:proofErr w:type="gramStart"/>
      <w:r w:rsidR="0097415C">
        <w:rPr>
          <w:rFonts w:ascii="宋体" w:hAnsi="宋体" w:hint="eastAsia"/>
          <w:sz w:val="24"/>
        </w:rPr>
        <w:t>瘘</w:t>
      </w:r>
      <w:proofErr w:type="gramEnd"/>
      <w:r w:rsidR="0097415C">
        <w:rPr>
          <w:rFonts w:ascii="宋体" w:hAnsi="宋体" w:hint="eastAsia"/>
          <w:sz w:val="24"/>
        </w:rPr>
        <w:t>红外线治疗仪</w:t>
      </w:r>
      <w:r>
        <w:rPr>
          <w:rFonts w:ascii="宋体" w:hAnsi="宋体" w:hint="eastAsia"/>
          <w:sz w:val="24"/>
        </w:rPr>
        <w:t>）的《医疗器械产品注册证》；</w:t>
      </w:r>
    </w:p>
    <w:p w:rsidR="0031529B" w:rsidRDefault="00497BE8">
      <w:pPr>
        <w:ind w:firstLineChars="100" w:firstLine="240"/>
        <w:rPr>
          <w:rFonts w:ascii="宋体" w:hAnsi="宋体"/>
          <w:sz w:val="24"/>
        </w:rPr>
      </w:pPr>
      <w:r>
        <w:rPr>
          <w:rFonts w:ascii="宋体" w:hAnsi="宋体" w:hint="eastAsia"/>
          <w:sz w:val="24"/>
        </w:rPr>
        <w:t>4</w:t>
      </w:r>
      <w:r w:rsidR="00DB08D7">
        <w:rPr>
          <w:rFonts w:ascii="宋体" w:hAnsi="宋体" w:hint="eastAsia"/>
          <w:sz w:val="24"/>
        </w:rPr>
        <w:t>、本项目不接受联合体投标人。</w:t>
      </w:r>
    </w:p>
    <w:p w:rsidR="00F8334C" w:rsidRDefault="00F8334C" w:rsidP="00F8334C">
      <w:pPr>
        <w:rPr>
          <w:rFonts w:ascii="宋体" w:cs="宋体"/>
          <w:b/>
          <w:bCs/>
          <w:sz w:val="24"/>
        </w:rPr>
      </w:pPr>
      <w:r>
        <w:rPr>
          <w:rFonts w:ascii="宋体" w:hAnsi="宋体" w:hint="eastAsia"/>
          <w:b/>
          <w:kern w:val="0"/>
          <w:sz w:val="24"/>
        </w:rPr>
        <w:t>二、货物清单</w:t>
      </w:r>
      <w:r>
        <w:rPr>
          <w:rFonts w:ascii="宋体" w:hAnsi="宋体" w:cs="宋体" w:hint="eastAsia"/>
          <w:b/>
          <w:bCs/>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410"/>
        <w:gridCol w:w="992"/>
        <w:gridCol w:w="929"/>
        <w:gridCol w:w="2048"/>
        <w:gridCol w:w="1984"/>
      </w:tblGrid>
      <w:tr w:rsidR="00F8334C" w:rsidTr="001C6AFA">
        <w:trPr>
          <w:trHeight w:val="628"/>
        </w:trPr>
        <w:tc>
          <w:tcPr>
            <w:tcW w:w="709" w:type="dxa"/>
            <w:vAlign w:val="center"/>
          </w:tcPr>
          <w:p w:rsidR="00F8334C" w:rsidRDefault="00F8334C" w:rsidP="003D5DAF">
            <w:pPr>
              <w:jc w:val="center"/>
              <w:rPr>
                <w:rFonts w:ascii="宋体"/>
                <w:b/>
                <w:sz w:val="24"/>
              </w:rPr>
            </w:pPr>
            <w:r>
              <w:rPr>
                <w:rFonts w:ascii="宋体" w:hAnsi="宋体" w:hint="eastAsia"/>
                <w:b/>
                <w:sz w:val="24"/>
              </w:rPr>
              <w:t>序号</w:t>
            </w:r>
          </w:p>
        </w:tc>
        <w:tc>
          <w:tcPr>
            <w:tcW w:w="2410" w:type="dxa"/>
            <w:vAlign w:val="center"/>
          </w:tcPr>
          <w:p w:rsidR="00F8334C" w:rsidRDefault="00F8334C" w:rsidP="003D5DAF">
            <w:pPr>
              <w:jc w:val="center"/>
              <w:rPr>
                <w:rFonts w:ascii="宋体"/>
                <w:b/>
                <w:sz w:val="24"/>
              </w:rPr>
            </w:pPr>
            <w:r>
              <w:rPr>
                <w:rFonts w:ascii="宋体" w:hAnsi="宋体" w:hint="eastAsia"/>
                <w:b/>
                <w:sz w:val="24"/>
              </w:rPr>
              <w:t>设备名称</w:t>
            </w:r>
          </w:p>
        </w:tc>
        <w:tc>
          <w:tcPr>
            <w:tcW w:w="992" w:type="dxa"/>
            <w:vAlign w:val="center"/>
          </w:tcPr>
          <w:p w:rsidR="00F8334C" w:rsidRDefault="00F8334C" w:rsidP="003D5DAF">
            <w:pPr>
              <w:jc w:val="center"/>
              <w:rPr>
                <w:rFonts w:ascii="宋体"/>
                <w:b/>
                <w:sz w:val="24"/>
              </w:rPr>
            </w:pPr>
            <w:r>
              <w:rPr>
                <w:rFonts w:ascii="宋体" w:hAnsi="宋体" w:hint="eastAsia"/>
                <w:b/>
                <w:sz w:val="24"/>
              </w:rPr>
              <w:t>数量</w:t>
            </w:r>
          </w:p>
        </w:tc>
        <w:tc>
          <w:tcPr>
            <w:tcW w:w="929" w:type="dxa"/>
            <w:vAlign w:val="center"/>
          </w:tcPr>
          <w:p w:rsidR="00F8334C" w:rsidRDefault="00F8334C" w:rsidP="003D5DAF">
            <w:pPr>
              <w:jc w:val="center"/>
              <w:rPr>
                <w:rFonts w:ascii="宋体"/>
                <w:b/>
                <w:sz w:val="24"/>
              </w:rPr>
            </w:pPr>
            <w:r>
              <w:rPr>
                <w:rFonts w:ascii="宋体" w:hAnsi="宋体" w:hint="eastAsia"/>
                <w:b/>
                <w:sz w:val="24"/>
              </w:rPr>
              <w:t>单位</w:t>
            </w:r>
          </w:p>
        </w:tc>
        <w:tc>
          <w:tcPr>
            <w:tcW w:w="2048" w:type="dxa"/>
            <w:vAlign w:val="center"/>
          </w:tcPr>
          <w:p w:rsidR="00F8334C" w:rsidRDefault="00F8334C" w:rsidP="003D5DAF">
            <w:pPr>
              <w:jc w:val="center"/>
              <w:rPr>
                <w:rFonts w:ascii="宋体"/>
                <w:b/>
                <w:sz w:val="24"/>
              </w:rPr>
            </w:pPr>
            <w:r>
              <w:rPr>
                <w:rFonts w:ascii="宋体" w:hAnsi="宋体" w:hint="eastAsia"/>
                <w:b/>
                <w:sz w:val="24"/>
              </w:rPr>
              <w:t>预算金额（万元）</w:t>
            </w:r>
          </w:p>
        </w:tc>
        <w:tc>
          <w:tcPr>
            <w:tcW w:w="1984" w:type="dxa"/>
            <w:vAlign w:val="center"/>
          </w:tcPr>
          <w:p w:rsidR="00F8334C" w:rsidRDefault="00F8334C" w:rsidP="003D5DAF">
            <w:pPr>
              <w:jc w:val="center"/>
              <w:rPr>
                <w:rFonts w:ascii="宋体"/>
                <w:b/>
                <w:sz w:val="24"/>
              </w:rPr>
            </w:pPr>
            <w:r>
              <w:rPr>
                <w:rFonts w:ascii="宋体" w:hAnsi="宋体" w:hint="eastAsia"/>
                <w:b/>
                <w:sz w:val="24"/>
              </w:rPr>
              <w:t>备注</w:t>
            </w:r>
          </w:p>
        </w:tc>
      </w:tr>
      <w:tr w:rsidR="00F8334C" w:rsidTr="001C6AFA">
        <w:trPr>
          <w:trHeight w:val="351"/>
        </w:trPr>
        <w:tc>
          <w:tcPr>
            <w:tcW w:w="709" w:type="dxa"/>
            <w:vAlign w:val="center"/>
          </w:tcPr>
          <w:p w:rsidR="00F8334C" w:rsidRPr="00A22FE7" w:rsidRDefault="00F8334C" w:rsidP="003D5DAF">
            <w:pPr>
              <w:jc w:val="center"/>
              <w:rPr>
                <w:rFonts w:ascii="宋体" w:hAnsi="宋体"/>
                <w:sz w:val="24"/>
              </w:rPr>
            </w:pPr>
            <w:r w:rsidRPr="00A22FE7">
              <w:rPr>
                <w:rFonts w:ascii="宋体" w:hAnsi="宋体"/>
                <w:sz w:val="24"/>
              </w:rPr>
              <w:t>1</w:t>
            </w:r>
          </w:p>
        </w:tc>
        <w:tc>
          <w:tcPr>
            <w:tcW w:w="2410" w:type="dxa"/>
            <w:vAlign w:val="center"/>
          </w:tcPr>
          <w:p w:rsidR="00F8334C" w:rsidRPr="00A22FE7" w:rsidRDefault="0097415C" w:rsidP="003D5DAF">
            <w:pPr>
              <w:jc w:val="center"/>
              <w:rPr>
                <w:rFonts w:ascii="宋体" w:hAnsi="宋体"/>
                <w:sz w:val="24"/>
              </w:rPr>
            </w:pPr>
            <w:r>
              <w:rPr>
                <w:rFonts w:ascii="宋体" w:hAnsi="宋体" w:hint="eastAsia"/>
                <w:sz w:val="24"/>
              </w:rPr>
              <w:t>血管内</w:t>
            </w:r>
            <w:proofErr w:type="gramStart"/>
            <w:r>
              <w:rPr>
                <w:rFonts w:ascii="宋体" w:hAnsi="宋体" w:hint="eastAsia"/>
                <w:sz w:val="24"/>
              </w:rPr>
              <w:t>瘘</w:t>
            </w:r>
            <w:proofErr w:type="gramEnd"/>
            <w:r>
              <w:rPr>
                <w:rFonts w:ascii="宋体" w:hAnsi="宋体" w:hint="eastAsia"/>
                <w:sz w:val="24"/>
              </w:rPr>
              <w:t>红外线治疗仪</w:t>
            </w:r>
          </w:p>
        </w:tc>
        <w:tc>
          <w:tcPr>
            <w:tcW w:w="992" w:type="dxa"/>
            <w:vAlign w:val="center"/>
          </w:tcPr>
          <w:p w:rsidR="00F8334C" w:rsidRPr="00A22FE7" w:rsidRDefault="00F8334C" w:rsidP="003D5DAF">
            <w:pPr>
              <w:jc w:val="center"/>
              <w:rPr>
                <w:rFonts w:ascii="宋体" w:hAnsi="宋体"/>
                <w:sz w:val="24"/>
              </w:rPr>
            </w:pPr>
            <w:r>
              <w:rPr>
                <w:rFonts w:ascii="宋体" w:hAnsi="宋体" w:hint="eastAsia"/>
                <w:sz w:val="24"/>
              </w:rPr>
              <w:t>1</w:t>
            </w:r>
          </w:p>
        </w:tc>
        <w:tc>
          <w:tcPr>
            <w:tcW w:w="929" w:type="dxa"/>
            <w:vAlign w:val="center"/>
          </w:tcPr>
          <w:p w:rsidR="00F8334C" w:rsidRPr="00A22FE7" w:rsidRDefault="00C975A3" w:rsidP="003D5DAF">
            <w:pPr>
              <w:jc w:val="center"/>
              <w:rPr>
                <w:rFonts w:ascii="宋体" w:hAnsi="宋体"/>
                <w:sz w:val="24"/>
              </w:rPr>
            </w:pPr>
            <w:r>
              <w:rPr>
                <w:rFonts w:ascii="宋体" w:hAnsi="宋体" w:hint="eastAsia"/>
                <w:sz w:val="24"/>
              </w:rPr>
              <w:t>台</w:t>
            </w:r>
          </w:p>
        </w:tc>
        <w:tc>
          <w:tcPr>
            <w:tcW w:w="2048" w:type="dxa"/>
            <w:vAlign w:val="center"/>
          </w:tcPr>
          <w:p w:rsidR="00F8334C" w:rsidRPr="00A22FE7" w:rsidRDefault="00C975A3" w:rsidP="003D5DAF">
            <w:pPr>
              <w:jc w:val="center"/>
              <w:rPr>
                <w:rFonts w:ascii="宋体" w:hAnsi="宋体"/>
                <w:sz w:val="24"/>
              </w:rPr>
            </w:pPr>
            <w:r>
              <w:rPr>
                <w:rFonts w:ascii="宋体" w:hAnsi="宋体" w:hint="eastAsia"/>
                <w:sz w:val="24"/>
              </w:rPr>
              <w:t>6</w:t>
            </w:r>
          </w:p>
        </w:tc>
        <w:tc>
          <w:tcPr>
            <w:tcW w:w="1984" w:type="dxa"/>
            <w:vAlign w:val="center"/>
          </w:tcPr>
          <w:p w:rsidR="00F8334C" w:rsidRPr="00A22FE7" w:rsidRDefault="00F8334C" w:rsidP="003D5DAF">
            <w:pPr>
              <w:jc w:val="center"/>
              <w:rPr>
                <w:rFonts w:ascii="宋体" w:hAnsi="宋体"/>
                <w:sz w:val="24"/>
              </w:rPr>
            </w:pPr>
          </w:p>
        </w:tc>
      </w:tr>
      <w:tr w:rsidR="00F8334C" w:rsidTr="001C6AFA">
        <w:tc>
          <w:tcPr>
            <w:tcW w:w="5040" w:type="dxa"/>
            <w:gridSpan w:val="4"/>
            <w:vAlign w:val="center"/>
          </w:tcPr>
          <w:p w:rsidR="00F8334C" w:rsidRPr="00A22FE7" w:rsidRDefault="00F8334C" w:rsidP="003D5DAF">
            <w:pPr>
              <w:jc w:val="center"/>
              <w:rPr>
                <w:rFonts w:ascii="宋体" w:hAnsi="宋体"/>
                <w:sz w:val="24"/>
              </w:rPr>
            </w:pPr>
            <w:r w:rsidRPr="00A22FE7">
              <w:rPr>
                <w:rFonts w:ascii="宋体" w:hAnsi="宋体" w:hint="eastAsia"/>
                <w:sz w:val="24"/>
              </w:rPr>
              <w:t>合计</w:t>
            </w:r>
          </w:p>
        </w:tc>
        <w:tc>
          <w:tcPr>
            <w:tcW w:w="2048" w:type="dxa"/>
            <w:vAlign w:val="center"/>
          </w:tcPr>
          <w:p w:rsidR="00F8334C" w:rsidRPr="00A22FE7" w:rsidRDefault="00C975A3" w:rsidP="003D5DAF">
            <w:pPr>
              <w:jc w:val="center"/>
              <w:rPr>
                <w:rFonts w:ascii="宋体" w:hAnsi="宋体"/>
                <w:sz w:val="24"/>
              </w:rPr>
            </w:pPr>
            <w:r>
              <w:rPr>
                <w:rFonts w:ascii="宋体" w:hAnsi="宋体" w:hint="eastAsia"/>
                <w:sz w:val="24"/>
              </w:rPr>
              <w:t>6</w:t>
            </w:r>
          </w:p>
        </w:tc>
        <w:tc>
          <w:tcPr>
            <w:tcW w:w="1984" w:type="dxa"/>
            <w:vAlign w:val="center"/>
          </w:tcPr>
          <w:p w:rsidR="00F8334C" w:rsidRPr="00A22FE7" w:rsidRDefault="00F8334C" w:rsidP="003D5DAF">
            <w:pPr>
              <w:jc w:val="center"/>
              <w:rPr>
                <w:rFonts w:ascii="宋体" w:hAnsi="宋体"/>
                <w:sz w:val="24"/>
              </w:rPr>
            </w:pPr>
          </w:p>
        </w:tc>
      </w:tr>
    </w:tbl>
    <w:p w:rsidR="0031529B" w:rsidRPr="008C14A1" w:rsidRDefault="00050AFB">
      <w:pPr>
        <w:rPr>
          <w:rFonts w:ascii="宋体" w:hAnsi="宋体" w:cs="宋体"/>
          <w:b/>
          <w:sz w:val="24"/>
        </w:rPr>
      </w:pPr>
      <w:r w:rsidRPr="008C14A1">
        <w:rPr>
          <w:rFonts w:ascii="宋体" w:hAnsi="宋体" w:cs="宋体" w:hint="eastAsia"/>
          <w:b/>
          <w:sz w:val="24"/>
        </w:rPr>
        <w:t>三</w:t>
      </w:r>
      <w:r w:rsidR="00DB08D7" w:rsidRPr="008C14A1">
        <w:rPr>
          <w:rFonts w:ascii="宋体" w:hAnsi="宋体" w:cs="宋体" w:hint="eastAsia"/>
          <w:b/>
          <w:sz w:val="24"/>
        </w:rPr>
        <w:t>、</w:t>
      </w:r>
      <w:r w:rsidRPr="008C14A1">
        <w:rPr>
          <w:rFonts w:ascii="宋体" w:hAnsi="宋体" w:cs="宋体" w:hint="eastAsia"/>
          <w:b/>
          <w:sz w:val="24"/>
        </w:rPr>
        <w:t>主要</w:t>
      </w:r>
      <w:r w:rsidR="00DB08D7" w:rsidRPr="008C14A1">
        <w:rPr>
          <w:rFonts w:ascii="宋体" w:hAnsi="宋体" w:cs="宋体" w:hint="eastAsia"/>
          <w:b/>
          <w:sz w:val="24"/>
        </w:rPr>
        <w:t>技术</w:t>
      </w:r>
      <w:r w:rsidRPr="008C14A1">
        <w:rPr>
          <w:rFonts w:ascii="宋体" w:hAnsi="宋体" w:cs="宋体" w:hint="eastAsia"/>
          <w:b/>
          <w:sz w:val="24"/>
        </w:rPr>
        <w:t>规格</w:t>
      </w:r>
      <w:r w:rsidR="00DB08D7" w:rsidRPr="008C14A1">
        <w:rPr>
          <w:rFonts w:ascii="宋体" w:hAnsi="宋体" w:cs="宋体" w:hint="eastAsia"/>
          <w:b/>
          <w:sz w:val="24"/>
        </w:rPr>
        <w:t>及配置要求：</w:t>
      </w:r>
    </w:p>
    <w:p w:rsidR="0031529B" w:rsidRPr="008C14A1" w:rsidRDefault="00DB08D7">
      <w:pPr>
        <w:rPr>
          <w:rFonts w:ascii="宋体" w:hAnsi="宋体" w:cs="宋体"/>
          <w:b/>
          <w:sz w:val="24"/>
        </w:rPr>
      </w:pPr>
      <w:r w:rsidRPr="008C14A1">
        <w:rPr>
          <w:rFonts w:ascii="宋体" w:hAnsi="宋体" w:cs="宋体" w:hint="eastAsia"/>
          <w:b/>
          <w:sz w:val="24"/>
        </w:rPr>
        <w:t>（一）主要</w:t>
      </w:r>
      <w:r w:rsidR="00050AFB" w:rsidRPr="008C14A1">
        <w:rPr>
          <w:rFonts w:ascii="宋体" w:hAnsi="宋体" w:cs="宋体" w:hint="eastAsia"/>
          <w:b/>
          <w:sz w:val="24"/>
        </w:rPr>
        <w:t>技术</w:t>
      </w:r>
      <w:r w:rsidRPr="008C14A1">
        <w:rPr>
          <w:rFonts w:ascii="宋体" w:hAnsi="宋体" w:cs="宋体" w:hint="eastAsia"/>
          <w:b/>
          <w:sz w:val="24"/>
        </w:rPr>
        <w:t>参数要求：</w:t>
      </w:r>
    </w:p>
    <w:p w:rsidR="00E56545" w:rsidRPr="002C6FA7" w:rsidRDefault="00E56545" w:rsidP="00E56545">
      <w:pPr>
        <w:numPr>
          <w:ilvl w:val="0"/>
          <w:numId w:val="1"/>
        </w:numPr>
        <w:spacing w:line="360" w:lineRule="auto"/>
        <w:rPr>
          <w:rFonts w:ascii="宋体" w:hAnsi="宋体"/>
          <w:sz w:val="24"/>
        </w:rPr>
      </w:pPr>
      <w:r w:rsidRPr="002C6FA7">
        <w:rPr>
          <w:rFonts w:ascii="宋体" w:hAnsi="宋体" w:hint="eastAsia"/>
          <w:sz w:val="24"/>
        </w:rPr>
        <w:t>符合</w:t>
      </w:r>
      <w:r w:rsidRPr="002C6FA7">
        <w:rPr>
          <w:rFonts w:ascii="宋体" w:hAnsi="宋体"/>
          <w:sz w:val="24"/>
        </w:rPr>
        <w:t>质量认证体系：欧盟CE、国际医疗器械ISO 13485。</w:t>
      </w:r>
    </w:p>
    <w:p w:rsidR="00E56545" w:rsidRPr="002C6FA7" w:rsidRDefault="00E56545" w:rsidP="00E56545">
      <w:pPr>
        <w:numPr>
          <w:ilvl w:val="0"/>
          <w:numId w:val="1"/>
        </w:numPr>
        <w:spacing w:line="360" w:lineRule="auto"/>
        <w:rPr>
          <w:rFonts w:ascii="宋体" w:hAnsi="宋体"/>
          <w:sz w:val="24"/>
        </w:rPr>
      </w:pPr>
      <w:r w:rsidRPr="002C6FA7">
        <w:rPr>
          <w:rFonts w:ascii="宋体" w:hAnsi="宋体"/>
          <w:sz w:val="24"/>
        </w:rPr>
        <w:t>电器规格：</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额定电流：</w:t>
      </w:r>
      <w:r w:rsidR="001A15BF">
        <w:rPr>
          <w:rFonts w:ascii="宋体" w:hAnsi="宋体" w:hint="eastAsia"/>
          <w:sz w:val="24"/>
        </w:rPr>
        <w:t>≤</w:t>
      </w:r>
      <w:r w:rsidRPr="002C6FA7">
        <w:rPr>
          <w:rFonts w:ascii="宋体" w:hAnsi="宋体"/>
          <w:sz w:val="24"/>
        </w:rPr>
        <w:t xml:space="preserve"> </w:t>
      </w:r>
      <w:r w:rsidR="001A15BF">
        <w:rPr>
          <w:rFonts w:ascii="宋体" w:hAnsi="宋体" w:hint="eastAsia"/>
          <w:sz w:val="24"/>
        </w:rPr>
        <w:t>1</w:t>
      </w:r>
      <w:r w:rsidRPr="002C6FA7">
        <w:rPr>
          <w:rFonts w:ascii="宋体" w:hAnsi="宋体"/>
          <w:sz w:val="24"/>
        </w:rPr>
        <w:t>A</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输入电压： 220</w:t>
      </w:r>
      <w:r w:rsidR="001A15BF">
        <w:rPr>
          <w:rFonts w:ascii="宋体" w:hAnsi="宋体"/>
          <w:sz w:val="24"/>
        </w:rPr>
        <w:t>～</w:t>
      </w:r>
      <w:r w:rsidRPr="002C6FA7">
        <w:rPr>
          <w:rFonts w:ascii="宋体" w:hAnsi="宋体"/>
          <w:sz w:val="24"/>
        </w:rPr>
        <w:t>240V，50Hz</w:t>
      </w:r>
      <w:r w:rsidRPr="002C6FA7">
        <w:rPr>
          <w:rFonts w:ascii="宋体" w:hAnsi="宋体" w:hint="eastAsia"/>
          <w:sz w:val="24"/>
        </w:rPr>
        <w:t>。</w:t>
      </w:r>
    </w:p>
    <w:p w:rsidR="00E56545" w:rsidRPr="002C6FA7" w:rsidRDefault="00E56545" w:rsidP="00E56545">
      <w:pPr>
        <w:numPr>
          <w:ilvl w:val="0"/>
          <w:numId w:val="1"/>
        </w:numPr>
        <w:spacing w:line="360" w:lineRule="auto"/>
        <w:rPr>
          <w:rFonts w:ascii="宋体" w:hAnsi="宋体"/>
          <w:sz w:val="24"/>
        </w:rPr>
      </w:pPr>
      <w:r w:rsidRPr="002C6FA7">
        <w:rPr>
          <w:rFonts w:ascii="宋体" w:hAnsi="宋体"/>
          <w:sz w:val="24"/>
        </w:rPr>
        <w:t>照射器：</w:t>
      </w:r>
    </w:p>
    <w:p w:rsidR="00E56545" w:rsidRPr="002C6FA7" w:rsidRDefault="00E56545" w:rsidP="00E56545">
      <w:pPr>
        <w:numPr>
          <w:ilvl w:val="1"/>
          <w:numId w:val="1"/>
        </w:numPr>
        <w:spacing w:line="360" w:lineRule="auto"/>
        <w:rPr>
          <w:rFonts w:ascii="宋体" w:hAnsi="宋体"/>
          <w:sz w:val="24"/>
        </w:rPr>
      </w:pPr>
      <w:r w:rsidRPr="002C6FA7">
        <w:rPr>
          <w:rFonts w:ascii="宋体" w:hAnsi="宋体" w:hint="eastAsia"/>
          <w:sz w:val="24"/>
        </w:rPr>
        <w:t>波长范围</w:t>
      </w:r>
      <w:r w:rsidR="00AF1A62">
        <w:rPr>
          <w:rFonts w:ascii="宋体" w:hAnsi="宋体" w:hint="eastAsia"/>
          <w:sz w:val="24"/>
        </w:rPr>
        <w:t>：</w:t>
      </w:r>
      <w:r w:rsidRPr="002C6FA7">
        <w:rPr>
          <w:rFonts w:ascii="宋体" w:hAnsi="宋体"/>
          <w:sz w:val="24"/>
        </w:rPr>
        <w:t>2μm</w:t>
      </w:r>
      <w:r w:rsidR="001A15BF">
        <w:rPr>
          <w:rFonts w:ascii="宋体" w:hAnsi="宋体"/>
          <w:sz w:val="24"/>
        </w:rPr>
        <w:t>～</w:t>
      </w:r>
      <w:r w:rsidRPr="002C6FA7">
        <w:rPr>
          <w:rFonts w:ascii="宋体" w:hAnsi="宋体"/>
          <w:sz w:val="24"/>
        </w:rPr>
        <w:t>25μm</w:t>
      </w:r>
      <w:r w:rsidRPr="002C6FA7">
        <w:rPr>
          <w:rFonts w:ascii="宋体" w:hAnsi="宋体" w:hint="eastAsia"/>
          <w:sz w:val="24"/>
        </w:rPr>
        <w:t>。</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高强度耐温红外线放射板</w:t>
      </w:r>
      <w:r w:rsidR="00AF1A62">
        <w:rPr>
          <w:rFonts w:ascii="宋体" w:hAnsi="宋体" w:hint="eastAsia"/>
          <w:sz w:val="24"/>
        </w:rPr>
        <w:t>尺寸约：</w:t>
      </w:r>
      <w:r w:rsidRPr="002C6FA7">
        <w:rPr>
          <w:rFonts w:ascii="宋体" w:hAnsi="宋体"/>
          <w:sz w:val="24"/>
        </w:rPr>
        <w:t>50mm</w:t>
      </w:r>
      <w:r w:rsidR="00AF1A62">
        <w:rPr>
          <w:rFonts w:ascii="宋体" w:hAnsi="宋体"/>
          <w:sz w:val="24"/>
        </w:rPr>
        <w:t>×</w:t>
      </w:r>
      <w:r w:rsidRPr="002C6FA7">
        <w:rPr>
          <w:rFonts w:ascii="宋体" w:hAnsi="宋体"/>
          <w:sz w:val="24"/>
        </w:rPr>
        <w:t>100mm</w:t>
      </w:r>
      <w:r w:rsidR="00AF1A62">
        <w:rPr>
          <w:rFonts w:ascii="宋体" w:hAnsi="宋体"/>
          <w:sz w:val="24"/>
        </w:rPr>
        <w:t>×</w:t>
      </w:r>
      <w:r w:rsidRPr="002C6FA7">
        <w:rPr>
          <w:rFonts w:ascii="宋体" w:hAnsi="宋体"/>
          <w:sz w:val="24"/>
        </w:rPr>
        <w:t>4pcs，总面积</w:t>
      </w:r>
      <w:r w:rsidR="001A15BF">
        <w:rPr>
          <w:rFonts w:ascii="宋体" w:hAnsi="宋体" w:hint="eastAsia"/>
          <w:sz w:val="24"/>
        </w:rPr>
        <w:t>≥</w:t>
      </w:r>
      <w:r w:rsidRPr="002C6FA7">
        <w:rPr>
          <w:rFonts w:ascii="宋体" w:hAnsi="宋体"/>
          <w:sz w:val="24"/>
        </w:rPr>
        <w:t>200cm</w:t>
      </w:r>
      <w:r w:rsidRPr="002C6FA7">
        <w:rPr>
          <w:rFonts w:ascii="宋体" w:hAnsi="宋体"/>
          <w:sz w:val="24"/>
          <w:vertAlign w:val="superscript"/>
        </w:rPr>
        <w:t>2</w:t>
      </w:r>
      <w:r w:rsidRPr="002C6FA7">
        <w:rPr>
          <w:rFonts w:ascii="宋体" w:hAnsi="宋体" w:hint="eastAsia"/>
          <w:sz w:val="24"/>
        </w:rPr>
        <w:t>。</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 xml:space="preserve">功率密度：照射距离20公分,功率密度为≤50 </w:t>
      </w:r>
      <w:proofErr w:type="spellStart"/>
      <w:r w:rsidRPr="002C6FA7">
        <w:rPr>
          <w:rFonts w:ascii="宋体" w:hAnsi="宋体"/>
          <w:sz w:val="24"/>
        </w:rPr>
        <w:t>mW</w:t>
      </w:r>
      <w:proofErr w:type="spellEnd"/>
      <w:r w:rsidRPr="002C6FA7">
        <w:rPr>
          <w:rFonts w:ascii="宋体" w:hAnsi="宋体"/>
          <w:sz w:val="24"/>
        </w:rPr>
        <w:t>/cm2；照射距离40公分,功率密度为≤20mW/cm2  (强档，环境温度25</w:t>
      </w:r>
      <w:r w:rsidRPr="002C6FA7">
        <w:rPr>
          <w:rFonts w:ascii="宋体" w:hAnsi="宋体" w:hint="eastAsia"/>
          <w:sz w:val="24"/>
        </w:rPr>
        <w:t>℃</w:t>
      </w:r>
      <w:r w:rsidRPr="002C6FA7">
        <w:rPr>
          <w:rFonts w:ascii="宋体" w:hAnsi="宋体"/>
          <w:sz w:val="24"/>
        </w:rPr>
        <w:t>)</w:t>
      </w:r>
      <w:r w:rsidRPr="002C6FA7">
        <w:rPr>
          <w:rFonts w:ascii="宋体" w:hAnsi="宋体" w:hint="eastAsia"/>
          <w:sz w:val="24"/>
        </w:rPr>
        <w:t>。</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旋转角度：上下仰角</w:t>
      </w:r>
      <w:r w:rsidR="00AC1085">
        <w:rPr>
          <w:rFonts w:ascii="宋体" w:hAnsi="宋体" w:hint="eastAsia"/>
          <w:sz w:val="24"/>
        </w:rPr>
        <w:t>≥</w:t>
      </w:r>
      <w:r w:rsidRPr="002C6FA7">
        <w:rPr>
          <w:rFonts w:ascii="宋体" w:hAnsi="宋体"/>
          <w:sz w:val="24"/>
        </w:rPr>
        <w:t>120度，左右旋转</w:t>
      </w:r>
      <w:r w:rsidR="00AC1085">
        <w:rPr>
          <w:rFonts w:ascii="宋体" w:hAnsi="宋体" w:hint="eastAsia"/>
          <w:sz w:val="24"/>
        </w:rPr>
        <w:t>≥</w:t>
      </w:r>
      <w:r w:rsidRPr="002C6FA7">
        <w:rPr>
          <w:rFonts w:ascii="宋体" w:hAnsi="宋体"/>
          <w:sz w:val="24"/>
        </w:rPr>
        <w:t>3</w:t>
      </w:r>
      <w:r w:rsidR="00AC1085">
        <w:rPr>
          <w:rFonts w:ascii="宋体" w:hAnsi="宋体" w:hint="eastAsia"/>
          <w:sz w:val="24"/>
        </w:rPr>
        <w:t>0</w:t>
      </w:r>
      <w:r w:rsidRPr="002C6FA7">
        <w:rPr>
          <w:rFonts w:ascii="宋体" w:hAnsi="宋体"/>
          <w:sz w:val="24"/>
        </w:rPr>
        <w:t>0度。</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外壳材质：可长期耐温的金属材料。</w:t>
      </w:r>
    </w:p>
    <w:p w:rsidR="00E56545" w:rsidRPr="002C6FA7" w:rsidRDefault="00AC1085" w:rsidP="00E56545">
      <w:pPr>
        <w:numPr>
          <w:ilvl w:val="1"/>
          <w:numId w:val="1"/>
        </w:numPr>
        <w:spacing w:line="360" w:lineRule="auto"/>
        <w:rPr>
          <w:rFonts w:ascii="宋体" w:hAnsi="宋体"/>
          <w:sz w:val="24"/>
        </w:rPr>
      </w:pPr>
      <w:r>
        <w:rPr>
          <w:rFonts w:ascii="宋体" w:hAnsi="宋体" w:hint="eastAsia"/>
          <w:sz w:val="24"/>
        </w:rPr>
        <w:t>具有</w:t>
      </w:r>
      <w:r w:rsidR="00E56545" w:rsidRPr="002C6FA7">
        <w:rPr>
          <w:rFonts w:ascii="宋体" w:hAnsi="宋体"/>
          <w:sz w:val="24"/>
        </w:rPr>
        <w:t>照射部位区域标示灯</w:t>
      </w:r>
      <w:r>
        <w:rPr>
          <w:rFonts w:ascii="宋体" w:hAnsi="宋体" w:hint="eastAsia"/>
          <w:sz w:val="24"/>
        </w:rPr>
        <w:t>，</w:t>
      </w:r>
      <w:r w:rsidR="00E56545" w:rsidRPr="002C6FA7">
        <w:rPr>
          <w:rFonts w:ascii="宋体" w:hAnsi="宋体"/>
          <w:sz w:val="24"/>
        </w:rPr>
        <w:t>开启远红外</w:t>
      </w:r>
      <w:proofErr w:type="gramStart"/>
      <w:r w:rsidR="00E56545" w:rsidRPr="002C6FA7">
        <w:rPr>
          <w:rFonts w:ascii="宋体" w:hAnsi="宋体"/>
          <w:sz w:val="24"/>
        </w:rPr>
        <w:t>线功能</w:t>
      </w:r>
      <w:proofErr w:type="gramEnd"/>
      <w:r w:rsidR="00E56545" w:rsidRPr="002C6FA7">
        <w:rPr>
          <w:rFonts w:ascii="宋体" w:hAnsi="宋体"/>
          <w:sz w:val="24"/>
        </w:rPr>
        <w:t>时自动开启。</w:t>
      </w:r>
    </w:p>
    <w:p w:rsidR="00E56545" w:rsidRPr="002C6FA7" w:rsidRDefault="00E56545" w:rsidP="00E56545">
      <w:pPr>
        <w:numPr>
          <w:ilvl w:val="0"/>
          <w:numId w:val="1"/>
        </w:numPr>
        <w:spacing w:line="360" w:lineRule="auto"/>
        <w:rPr>
          <w:rFonts w:ascii="宋体" w:hAnsi="宋体"/>
          <w:sz w:val="24"/>
        </w:rPr>
      </w:pPr>
      <w:r w:rsidRPr="002C6FA7">
        <w:rPr>
          <w:rFonts w:ascii="宋体" w:hAnsi="宋体"/>
          <w:sz w:val="24"/>
        </w:rPr>
        <w:t>安全防护：</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照射器内部导热结构，照射器外壳不烫。</w:t>
      </w:r>
    </w:p>
    <w:p w:rsidR="00E56545" w:rsidRPr="002C6FA7" w:rsidRDefault="00AC1085" w:rsidP="00E56545">
      <w:pPr>
        <w:numPr>
          <w:ilvl w:val="1"/>
          <w:numId w:val="1"/>
        </w:numPr>
        <w:spacing w:line="360" w:lineRule="auto"/>
        <w:rPr>
          <w:rFonts w:ascii="宋体" w:hAnsi="宋体"/>
          <w:sz w:val="24"/>
        </w:rPr>
      </w:pPr>
      <w:r>
        <w:rPr>
          <w:rFonts w:ascii="宋体" w:hAnsi="宋体" w:hint="eastAsia"/>
          <w:sz w:val="24"/>
        </w:rPr>
        <w:t>具有</w:t>
      </w:r>
      <w:r w:rsidR="00E56545" w:rsidRPr="002C6FA7">
        <w:rPr>
          <w:rFonts w:ascii="宋体" w:hAnsi="宋体"/>
          <w:sz w:val="24"/>
        </w:rPr>
        <w:t>照射器内部过热断电装置。</w:t>
      </w:r>
    </w:p>
    <w:p w:rsidR="00E56545" w:rsidRPr="002C6FA7" w:rsidRDefault="00AC1085" w:rsidP="00E56545">
      <w:pPr>
        <w:numPr>
          <w:ilvl w:val="1"/>
          <w:numId w:val="1"/>
        </w:numPr>
        <w:spacing w:line="360" w:lineRule="auto"/>
        <w:rPr>
          <w:rFonts w:ascii="宋体" w:hAnsi="宋体"/>
          <w:sz w:val="24"/>
        </w:rPr>
      </w:pPr>
      <w:r>
        <w:rPr>
          <w:rFonts w:ascii="宋体" w:hAnsi="宋体" w:hint="eastAsia"/>
          <w:sz w:val="24"/>
        </w:rPr>
        <w:t>具有</w:t>
      </w:r>
      <w:proofErr w:type="gramStart"/>
      <w:r w:rsidR="00E56545" w:rsidRPr="002C6FA7">
        <w:rPr>
          <w:rFonts w:ascii="宋体" w:hAnsi="宋体"/>
          <w:sz w:val="24"/>
        </w:rPr>
        <w:t>可挠式安全距离</w:t>
      </w:r>
      <w:proofErr w:type="gramEnd"/>
      <w:r w:rsidR="00E56545" w:rsidRPr="002C6FA7">
        <w:rPr>
          <w:rFonts w:ascii="宋体" w:hAnsi="宋体"/>
          <w:sz w:val="24"/>
        </w:rPr>
        <w:t>提示杆。</w:t>
      </w:r>
    </w:p>
    <w:p w:rsidR="00E56545" w:rsidRPr="002C6FA7" w:rsidRDefault="00AC1085" w:rsidP="00E56545">
      <w:pPr>
        <w:numPr>
          <w:ilvl w:val="1"/>
          <w:numId w:val="1"/>
        </w:numPr>
        <w:spacing w:line="360" w:lineRule="auto"/>
        <w:rPr>
          <w:rFonts w:ascii="宋体" w:hAnsi="宋体"/>
          <w:sz w:val="24"/>
        </w:rPr>
      </w:pPr>
      <w:r>
        <w:rPr>
          <w:rFonts w:ascii="宋体" w:hAnsi="宋体" w:hint="eastAsia"/>
          <w:sz w:val="24"/>
        </w:rPr>
        <w:t>具有</w:t>
      </w:r>
      <w:r w:rsidR="00E56545" w:rsidRPr="002C6FA7">
        <w:rPr>
          <w:rFonts w:ascii="宋体" w:hAnsi="宋体"/>
          <w:sz w:val="24"/>
        </w:rPr>
        <w:t>长距防护网。</w:t>
      </w:r>
    </w:p>
    <w:p w:rsidR="00E56545" w:rsidRPr="002C6FA7" w:rsidRDefault="00AC1085" w:rsidP="00E56545">
      <w:pPr>
        <w:numPr>
          <w:ilvl w:val="1"/>
          <w:numId w:val="1"/>
        </w:numPr>
        <w:spacing w:line="360" w:lineRule="auto"/>
        <w:rPr>
          <w:rFonts w:ascii="宋体" w:hAnsi="宋体"/>
          <w:sz w:val="24"/>
        </w:rPr>
      </w:pPr>
      <w:r>
        <w:rPr>
          <w:rFonts w:ascii="宋体" w:hAnsi="宋体" w:hint="eastAsia"/>
          <w:sz w:val="24"/>
        </w:rPr>
        <w:lastRenderedPageBreak/>
        <w:t>具有</w:t>
      </w:r>
      <w:r w:rsidR="00E56545" w:rsidRPr="002C6FA7">
        <w:rPr>
          <w:rFonts w:ascii="宋体" w:hAnsi="宋体" w:hint="eastAsia"/>
          <w:sz w:val="24"/>
        </w:rPr>
        <w:t>不发光的加热器的指示装置：在加热的工作面附近配备指示灯，以提示加热处于工作状态。</w:t>
      </w:r>
    </w:p>
    <w:p w:rsidR="00E56545" w:rsidRPr="002C6FA7" w:rsidRDefault="00E56545" w:rsidP="00E56545">
      <w:pPr>
        <w:numPr>
          <w:ilvl w:val="0"/>
          <w:numId w:val="1"/>
        </w:numPr>
        <w:spacing w:line="360" w:lineRule="auto"/>
        <w:rPr>
          <w:rFonts w:ascii="宋体" w:hAnsi="宋体"/>
          <w:sz w:val="24"/>
        </w:rPr>
      </w:pPr>
      <w:r w:rsidRPr="002C6FA7">
        <w:rPr>
          <w:rFonts w:ascii="宋体" w:hAnsi="宋体"/>
          <w:sz w:val="24"/>
        </w:rPr>
        <w:t>控制箱：</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操作键：触动开关</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定时器：</w:t>
      </w:r>
    </w:p>
    <w:p w:rsidR="00E56545" w:rsidRPr="002C6FA7" w:rsidRDefault="00E56545" w:rsidP="00E56545">
      <w:pPr>
        <w:numPr>
          <w:ilvl w:val="2"/>
          <w:numId w:val="1"/>
        </w:numPr>
        <w:spacing w:line="360" w:lineRule="auto"/>
        <w:rPr>
          <w:rFonts w:ascii="宋体" w:hAnsi="宋体"/>
          <w:sz w:val="24"/>
        </w:rPr>
      </w:pPr>
      <w:r w:rsidRPr="002C6FA7">
        <w:rPr>
          <w:rFonts w:ascii="宋体" w:hAnsi="宋体" w:hint="eastAsia"/>
          <w:sz w:val="24"/>
        </w:rPr>
        <w:t>四</w:t>
      </w:r>
      <w:r w:rsidRPr="002C6FA7">
        <w:rPr>
          <w:rFonts w:ascii="宋体" w:hAnsi="宋体"/>
          <w:sz w:val="24"/>
        </w:rPr>
        <w:t>位数七段显示。</w:t>
      </w:r>
    </w:p>
    <w:p w:rsidR="00E56545" w:rsidRPr="002C6FA7" w:rsidRDefault="00E56545" w:rsidP="00E56545">
      <w:pPr>
        <w:numPr>
          <w:ilvl w:val="2"/>
          <w:numId w:val="1"/>
        </w:numPr>
        <w:spacing w:line="360" w:lineRule="auto"/>
        <w:rPr>
          <w:rFonts w:ascii="宋体" w:hAnsi="宋体"/>
          <w:sz w:val="24"/>
        </w:rPr>
      </w:pPr>
      <w:r w:rsidRPr="002C6FA7">
        <w:rPr>
          <w:rFonts w:ascii="宋体" w:hAnsi="宋体"/>
          <w:sz w:val="24"/>
        </w:rPr>
        <w:t>时间设定范围5分钟</w:t>
      </w:r>
      <w:r w:rsidR="00AC1085">
        <w:rPr>
          <w:rFonts w:ascii="宋体" w:hAnsi="宋体"/>
          <w:sz w:val="24"/>
        </w:rPr>
        <w:t>～</w:t>
      </w:r>
      <w:r w:rsidRPr="002C6FA7">
        <w:rPr>
          <w:rFonts w:ascii="宋体" w:hAnsi="宋体"/>
          <w:sz w:val="24"/>
        </w:rPr>
        <w:t>90分钟。</w:t>
      </w:r>
    </w:p>
    <w:p w:rsidR="00E56545" w:rsidRPr="002C6FA7" w:rsidRDefault="00E56545" w:rsidP="00E56545">
      <w:pPr>
        <w:numPr>
          <w:ilvl w:val="2"/>
          <w:numId w:val="1"/>
        </w:numPr>
        <w:spacing w:line="360" w:lineRule="auto"/>
        <w:rPr>
          <w:rFonts w:ascii="宋体" w:hAnsi="宋体"/>
          <w:sz w:val="24"/>
        </w:rPr>
      </w:pPr>
      <w:r w:rsidRPr="002C6FA7">
        <w:rPr>
          <w:rFonts w:ascii="宋体" w:hAnsi="宋体"/>
          <w:sz w:val="24"/>
        </w:rPr>
        <w:t>连续使用功能设定：可作长时间(最长10小时)照射特殊用途。</w:t>
      </w:r>
    </w:p>
    <w:p w:rsidR="00E56545" w:rsidRPr="002C6FA7" w:rsidRDefault="00E56545" w:rsidP="00E56545">
      <w:pPr>
        <w:numPr>
          <w:ilvl w:val="1"/>
          <w:numId w:val="1"/>
        </w:numPr>
        <w:spacing w:line="360" w:lineRule="auto"/>
        <w:rPr>
          <w:rFonts w:ascii="宋体" w:hAnsi="宋体"/>
          <w:sz w:val="24"/>
        </w:rPr>
      </w:pPr>
      <w:r w:rsidRPr="002C6FA7">
        <w:rPr>
          <w:rFonts w:ascii="宋体" w:hAnsi="宋体"/>
          <w:sz w:val="24"/>
        </w:rPr>
        <w:t>强度设定：</w:t>
      </w:r>
      <w:r w:rsidR="00AC1085">
        <w:rPr>
          <w:rFonts w:ascii="宋体" w:hAnsi="宋体" w:hint="eastAsia"/>
          <w:sz w:val="24"/>
        </w:rPr>
        <w:t>包括</w:t>
      </w:r>
      <w:r w:rsidRPr="002C6FA7">
        <w:rPr>
          <w:rFonts w:ascii="宋体" w:hAnsi="宋体"/>
          <w:sz w:val="24"/>
        </w:rPr>
        <w:t>弱、中、强</w:t>
      </w:r>
      <w:r w:rsidR="00AC1085">
        <w:rPr>
          <w:rFonts w:ascii="宋体" w:hAnsi="宋体" w:hint="eastAsia"/>
          <w:sz w:val="24"/>
        </w:rPr>
        <w:t>等档位</w:t>
      </w:r>
      <w:r w:rsidRPr="002C6FA7">
        <w:rPr>
          <w:rFonts w:ascii="宋体" w:hAnsi="宋体"/>
          <w:sz w:val="24"/>
        </w:rPr>
        <w:t>。</w:t>
      </w:r>
    </w:p>
    <w:p w:rsidR="00E56545" w:rsidRPr="002C6FA7" w:rsidRDefault="009F5F96" w:rsidP="00E56545">
      <w:pPr>
        <w:numPr>
          <w:ilvl w:val="1"/>
          <w:numId w:val="1"/>
        </w:numPr>
        <w:spacing w:line="360" w:lineRule="auto"/>
        <w:rPr>
          <w:rFonts w:ascii="宋体" w:hAnsi="宋体"/>
          <w:sz w:val="24"/>
        </w:rPr>
      </w:pPr>
      <w:r>
        <w:rPr>
          <w:rFonts w:ascii="宋体" w:hAnsi="宋体" w:hint="eastAsia"/>
          <w:sz w:val="24"/>
        </w:rPr>
        <w:t>具有</w:t>
      </w:r>
      <w:r w:rsidR="00E56545" w:rsidRPr="002C6FA7">
        <w:rPr>
          <w:rFonts w:ascii="宋体" w:hAnsi="宋体"/>
          <w:sz w:val="24"/>
        </w:rPr>
        <w:t>全自动设定</w:t>
      </w:r>
      <w:r>
        <w:rPr>
          <w:rFonts w:ascii="宋体" w:hAnsi="宋体" w:hint="eastAsia"/>
          <w:sz w:val="24"/>
        </w:rPr>
        <w:t>模式≥2种</w:t>
      </w:r>
      <w:r w:rsidR="00E56545" w:rsidRPr="002C6FA7">
        <w:rPr>
          <w:rFonts w:ascii="宋体" w:hAnsi="宋体"/>
          <w:sz w:val="24"/>
        </w:rPr>
        <w:t>。</w:t>
      </w:r>
    </w:p>
    <w:p w:rsidR="00E56545" w:rsidRPr="002C6FA7" w:rsidRDefault="00E56545" w:rsidP="00E56545">
      <w:pPr>
        <w:numPr>
          <w:ilvl w:val="0"/>
          <w:numId w:val="1"/>
        </w:numPr>
        <w:spacing w:line="360" w:lineRule="auto"/>
        <w:rPr>
          <w:rFonts w:ascii="宋体" w:hAnsi="宋体"/>
          <w:sz w:val="24"/>
        </w:rPr>
      </w:pPr>
      <w:r w:rsidRPr="002C6FA7">
        <w:rPr>
          <w:rFonts w:ascii="宋体" w:hAnsi="宋体"/>
          <w:sz w:val="24"/>
        </w:rPr>
        <w:t>悬吊手臂：二节屈伸,随意平衡式。</w:t>
      </w:r>
    </w:p>
    <w:p w:rsidR="00E56545" w:rsidRDefault="00E56545" w:rsidP="00E56545">
      <w:pPr>
        <w:numPr>
          <w:ilvl w:val="0"/>
          <w:numId w:val="1"/>
        </w:numPr>
        <w:spacing w:line="360" w:lineRule="auto"/>
        <w:rPr>
          <w:rFonts w:ascii="宋体" w:hAnsi="宋体"/>
          <w:sz w:val="24"/>
        </w:rPr>
      </w:pPr>
      <w:r w:rsidRPr="002C6FA7">
        <w:rPr>
          <w:rFonts w:ascii="宋体" w:hAnsi="宋体"/>
          <w:sz w:val="24"/>
        </w:rPr>
        <w:t>高低升降杆</w:t>
      </w:r>
      <w:r w:rsidRPr="002C6FA7">
        <w:rPr>
          <w:rFonts w:ascii="宋体" w:hAnsi="宋体" w:hint="eastAsia"/>
          <w:sz w:val="24"/>
        </w:rPr>
        <w:t>；</w:t>
      </w:r>
      <w:r w:rsidRPr="002C6FA7">
        <w:rPr>
          <w:rFonts w:ascii="宋体" w:hAnsi="宋体"/>
          <w:sz w:val="24"/>
        </w:rPr>
        <w:t>气压无段式升降。</w:t>
      </w:r>
    </w:p>
    <w:p w:rsidR="009F5F96" w:rsidRDefault="009F5F96" w:rsidP="00E56545">
      <w:pPr>
        <w:numPr>
          <w:ilvl w:val="0"/>
          <w:numId w:val="1"/>
        </w:numPr>
        <w:spacing w:line="360" w:lineRule="auto"/>
        <w:rPr>
          <w:rFonts w:ascii="宋体" w:hAnsi="宋体"/>
          <w:sz w:val="24"/>
        </w:rPr>
      </w:pPr>
      <w:r w:rsidRPr="002C6FA7">
        <w:rPr>
          <w:rFonts w:ascii="宋体" w:hAnsi="宋体"/>
          <w:sz w:val="24"/>
        </w:rPr>
        <w:t>底座：五爪式带轮塑胶底座，</w:t>
      </w:r>
      <w:r>
        <w:rPr>
          <w:rFonts w:ascii="宋体" w:hAnsi="宋体" w:hint="eastAsia"/>
          <w:sz w:val="24"/>
        </w:rPr>
        <w:t>具有</w:t>
      </w:r>
      <w:r w:rsidRPr="002C6FA7">
        <w:rPr>
          <w:rFonts w:ascii="宋体" w:hAnsi="宋体"/>
          <w:sz w:val="24"/>
        </w:rPr>
        <w:t>防倾倒</w:t>
      </w:r>
      <w:proofErr w:type="gramStart"/>
      <w:r w:rsidRPr="002C6FA7">
        <w:rPr>
          <w:rFonts w:ascii="宋体" w:hAnsi="宋体"/>
          <w:sz w:val="24"/>
        </w:rPr>
        <w:t>底座加稳装置</w:t>
      </w:r>
      <w:proofErr w:type="gramEnd"/>
      <w:r w:rsidRPr="002C6FA7">
        <w:rPr>
          <w:rFonts w:ascii="宋体" w:hAnsi="宋体"/>
          <w:sz w:val="24"/>
        </w:rPr>
        <w:t>。</w:t>
      </w:r>
    </w:p>
    <w:p w:rsidR="0031529B" w:rsidRDefault="0031529B" w:rsidP="00E56545">
      <w:pPr>
        <w:ind w:left="420"/>
        <w:rPr>
          <w:rFonts w:ascii="宋体" w:hAnsi="宋体"/>
          <w:sz w:val="24"/>
        </w:rPr>
      </w:pPr>
    </w:p>
    <w:p w:rsidR="00A31C52" w:rsidRDefault="00A31C52">
      <w:pPr>
        <w:ind w:left="420"/>
        <w:rPr>
          <w:rFonts w:ascii="宋体" w:hAnsi="宋体"/>
          <w:sz w:val="24"/>
        </w:rPr>
      </w:pPr>
    </w:p>
    <w:p w:rsidR="0031529B" w:rsidRPr="00053E23" w:rsidRDefault="00DB08D7" w:rsidP="00C5038A">
      <w:pPr>
        <w:ind w:firstLineChars="50" w:firstLine="120"/>
        <w:rPr>
          <w:rFonts w:ascii="宋体" w:hAnsi="宋体" w:cs="宋体"/>
          <w:sz w:val="24"/>
        </w:rPr>
      </w:pPr>
      <w:r>
        <w:rPr>
          <w:rFonts w:ascii="宋体" w:hAnsi="宋体" w:cs="宋体" w:hint="eastAsia"/>
          <w:sz w:val="24"/>
        </w:rPr>
        <w:t>（</w:t>
      </w:r>
      <w:r w:rsidRPr="00710B3B">
        <w:rPr>
          <w:rFonts w:ascii="宋体" w:hAnsi="宋体" w:cs="宋体" w:hint="eastAsia"/>
          <w:b/>
          <w:sz w:val="24"/>
        </w:rPr>
        <w:t>二）配置清单：</w:t>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22"/>
        <w:gridCol w:w="1984"/>
        <w:gridCol w:w="993"/>
        <w:gridCol w:w="993"/>
        <w:gridCol w:w="1984"/>
      </w:tblGrid>
      <w:tr w:rsidR="00B769FF" w:rsidRPr="00212CEE" w:rsidTr="00B769FF">
        <w:trPr>
          <w:trHeight w:val="347"/>
        </w:trPr>
        <w:tc>
          <w:tcPr>
            <w:tcW w:w="712" w:type="dxa"/>
            <w:vAlign w:val="center"/>
          </w:tcPr>
          <w:p w:rsidR="00B769FF" w:rsidRPr="00212CEE" w:rsidRDefault="00B769FF">
            <w:pPr>
              <w:jc w:val="center"/>
              <w:rPr>
                <w:rFonts w:ascii="宋体" w:hAnsi="宋体"/>
                <w:sz w:val="24"/>
              </w:rPr>
            </w:pPr>
            <w:r w:rsidRPr="00212CEE">
              <w:rPr>
                <w:rFonts w:ascii="宋体" w:hAnsi="宋体" w:hint="eastAsia"/>
                <w:sz w:val="24"/>
              </w:rPr>
              <w:t>序号</w:t>
            </w:r>
          </w:p>
        </w:tc>
        <w:tc>
          <w:tcPr>
            <w:tcW w:w="2422" w:type="dxa"/>
            <w:vAlign w:val="center"/>
          </w:tcPr>
          <w:p w:rsidR="00B769FF" w:rsidRPr="00212CEE" w:rsidRDefault="00B769FF">
            <w:pPr>
              <w:jc w:val="center"/>
              <w:rPr>
                <w:rFonts w:ascii="宋体" w:hAnsi="宋体"/>
                <w:sz w:val="24"/>
              </w:rPr>
            </w:pPr>
            <w:r w:rsidRPr="00212CEE">
              <w:rPr>
                <w:rFonts w:ascii="宋体" w:hAnsi="宋体" w:hint="eastAsia"/>
                <w:sz w:val="24"/>
              </w:rPr>
              <w:t>名  称</w:t>
            </w:r>
          </w:p>
        </w:tc>
        <w:tc>
          <w:tcPr>
            <w:tcW w:w="1984" w:type="dxa"/>
            <w:vAlign w:val="center"/>
          </w:tcPr>
          <w:p w:rsidR="00B769FF" w:rsidRPr="00212CEE" w:rsidRDefault="005D38AD" w:rsidP="005D38AD">
            <w:pPr>
              <w:jc w:val="center"/>
              <w:rPr>
                <w:rFonts w:ascii="宋体" w:hAnsi="宋体"/>
                <w:sz w:val="24"/>
              </w:rPr>
            </w:pPr>
            <w:r>
              <w:rPr>
                <w:rFonts w:ascii="宋体" w:hAnsi="宋体" w:hint="eastAsia"/>
                <w:sz w:val="24"/>
              </w:rPr>
              <w:t>型号</w:t>
            </w:r>
            <w:r w:rsidR="00B769FF" w:rsidRPr="00212CEE">
              <w:rPr>
                <w:rFonts w:ascii="宋体" w:hAnsi="宋体" w:hint="eastAsia"/>
                <w:sz w:val="24"/>
              </w:rPr>
              <w:t>规格</w:t>
            </w:r>
          </w:p>
        </w:tc>
        <w:tc>
          <w:tcPr>
            <w:tcW w:w="993" w:type="dxa"/>
            <w:vAlign w:val="center"/>
          </w:tcPr>
          <w:p w:rsidR="00B769FF" w:rsidRPr="00212CEE" w:rsidRDefault="00B769FF" w:rsidP="00F864EB">
            <w:pPr>
              <w:jc w:val="center"/>
              <w:rPr>
                <w:rFonts w:ascii="宋体" w:hAnsi="宋体"/>
                <w:sz w:val="24"/>
              </w:rPr>
            </w:pPr>
            <w:r w:rsidRPr="00212CEE">
              <w:rPr>
                <w:rFonts w:ascii="宋体" w:hAnsi="宋体" w:hint="eastAsia"/>
                <w:sz w:val="24"/>
              </w:rPr>
              <w:t>数量</w:t>
            </w:r>
          </w:p>
        </w:tc>
        <w:tc>
          <w:tcPr>
            <w:tcW w:w="993" w:type="dxa"/>
            <w:vAlign w:val="center"/>
          </w:tcPr>
          <w:p w:rsidR="00B769FF" w:rsidRPr="00212CEE" w:rsidRDefault="00B769FF">
            <w:pPr>
              <w:jc w:val="center"/>
              <w:rPr>
                <w:rFonts w:ascii="宋体" w:hAnsi="宋体"/>
                <w:sz w:val="24"/>
              </w:rPr>
            </w:pPr>
            <w:r w:rsidRPr="00212CEE">
              <w:rPr>
                <w:rFonts w:ascii="宋体" w:hAnsi="宋体" w:hint="eastAsia"/>
                <w:sz w:val="24"/>
              </w:rPr>
              <w:t>单位</w:t>
            </w:r>
          </w:p>
        </w:tc>
        <w:tc>
          <w:tcPr>
            <w:tcW w:w="1984" w:type="dxa"/>
          </w:tcPr>
          <w:p w:rsidR="00B769FF" w:rsidRPr="00212CEE" w:rsidRDefault="00B769FF">
            <w:pPr>
              <w:jc w:val="center"/>
              <w:rPr>
                <w:rFonts w:ascii="宋体" w:hAnsi="宋体"/>
                <w:sz w:val="24"/>
              </w:rPr>
            </w:pPr>
            <w:r w:rsidRPr="00212CEE">
              <w:rPr>
                <w:rFonts w:ascii="宋体" w:hAnsi="宋体" w:hint="eastAsia"/>
                <w:sz w:val="24"/>
              </w:rPr>
              <w:t>备 注</w:t>
            </w:r>
          </w:p>
        </w:tc>
      </w:tr>
      <w:tr w:rsidR="00B769FF" w:rsidRPr="00212CEE" w:rsidTr="00B769FF">
        <w:trPr>
          <w:trHeight w:val="282"/>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1</w:t>
            </w:r>
          </w:p>
        </w:tc>
        <w:tc>
          <w:tcPr>
            <w:tcW w:w="2422" w:type="dxa"/>
            <w:shd w:val="clear" w:color="auto" w:fill="auto"/>
            <w:vAlign w:val="center"/>
          </w:tcPr>
          <w:p w:rsidR="00B769FF" w:rsidRPr="00445619" w:rsidRDefault="00087242" w:rsidP="00B435E2">
            <w:pPr>
              <w:widowControl/>
              <w:jc w:val="left"/>
              <w:rPr>
                <w:rFonts w:ascii="宋体" w:hAnsi="宋体" w:cs="宋体"/>
                <w:kern w:val="0"/>
                <w:sz w:val="24"/>
              </w:rPr>
            </w:pPr>
            <w:r w:rsidRPr="002C6FA7">
              <w:rPr>
                <w:rFonts w:ascii="宋体" w:hAnsi="宋体" w:hint="eastAsia"/>
                <w:sz w:val="24"/>
              </w:rPr>
              <w:t>主机照射器</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p>
        </w:tc>
        <w:tc>
          <w:tcPr>
            <w:tcW w:w="993" w:type="dxa"/>
            <w:vAlign w:val="center"/>
          </w:tcPr>
          <w:p w:rsidR="00B769FF" w:rsidRPr="00445619" w:rsidRDefault="009B272F" w:rsidP="00F864EB">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87"/>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2</w:t>
            </w:r>
          </w:p>
        </w:tc>
        <w:tc>
          <w:tcPr>
            <w:tcW w:w="2422" w:type="dxa"/>
            <w:shd w:val="clear" w:color="auto" w:fill="auto"/>
            <w:vAlign w:val="center"/>
          </w:tcPr>
          <w:p w:rsidR="00B769FF" w:rsidRPr="00445619" w:rsidRDefault="00087242" w:rsidP="00B435E2">
            <w:pPr>
              <w:widowControl/>
              <w:jc w:val="left"/>
              <w:rPr>
                <w:rFonts w:ascii="宋体" w:hAnsi="宋体" w:cs="宋体"/>
                <w:kern w:val="0"/>
                <w:sz w:val="24"/>
              </w:rPr>
            </w:pPr>
            <w:r w:rsidRPr="002C6FA7">
              <w:rPr>
                <w:rFonts w:ascii="宋体" w:hAnsi="宋体" w:hint="eastAsia"/>
                <w:sz w:val="24"/>
              </w:rPr>
              <w:t>主机控制箱</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p>
        </w:tc>
        <w:tc>
          <w:tcPr>
            <w:tcW w:w="993" w:type="dxa"/>
            <w:vAlign w:val="center"/>
          </w:tcPr>
          <w:p w:rsidR="00B769FF" w:rsidRPr="00445619" w:rsidRDefault="009B272F" w:rsidP="00F864EB">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94"/>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3</w:t>
            </w:r>
          </w:p>
        </w:tc>
        <w:tc>
          <w:tcPr>
            <w:tcW w:w="2422" w:type="dxa"/>
            <w:shd w:val="clear" w:color="auto" w:fill="auto"/>
            <w:vAlign w:val="center"/>
          </w:tcPr>
          <w:p w:rsidR="00B769FF" w:rsidRPr="00445619" w:rsidRDefault="00087242" w:rsidP="00B435E2">
            <w:pPr>
              <w:widowControl/>
              <w:jc w:val="left"/>
              <w:rPr>
                <w:rFonts w:ascii="宋体" w:hAnsi="宋体" w:cs="宋体"/>
                <w:kern w:val="0"/>
                <w:sz w:val="24"/>
              </w:rPr>
            </w:pPr>
            <w:r w:rsidRPr="002C6FA7">
              <w:rPr>
                <w:rFonts w:ascii="宋体" w:hAnsi="宋体" w:hint="eastAsia"/>
                <w:sz w:val="24"/>
              </w:rPr>
              <w:t>安全距离杆</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2</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支</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94"/>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4</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sidRPr="002C6FA7">
              <w:rPr>
                <w:rFonts w:ascii="宋体" w:hAnsi="宋体" w:hint="eastAsia"/>
                <w:sz w:val="24"/>
              </w:rPr>
              <w:t>机箱电源线</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条</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294"/>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5</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sidRPr="002C6FA7">
              <w:rPr>
                <w:rFonts w:ascii="宋体" w:hAnsi="宋体" w:hint="eastAsia"/>
                <w:sz w:val="24"/>
              </w:rPr>
              <w:t>备用零件</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包</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6</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Pr>
                <w:rFonts w:ascii="宋体" w:hAnsi="宋体" w:cs="宋体" w:hint="eastAsia"/>
                <w:kern w:val="0"/>
                <w:sz w:val="24"/>
              </w:rPr>
              <w:t>支架</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套</w:t>
            </w:r>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7</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sidRPr="002C6FA7">
              <w:rPr>
                <w:rFonts w:ascii="宋体" w:hAnsi="宋体" w:hint="eastAsia"/>
                <w:sz w:val="24"/>
              </w:rPr>
              <w:t>防倾倒</w:t>
            </w:r>
            <w:proofErr w:type="gramStart"/>
            <w:r w:rsidRPr="002C6FA7">
              <w:rPr>
                <w:rFonts w:ascii="宋体" w:hAnsi="宋体" w:hint="eastAsia"/>
                <w:sz w:val="24"/>
              </w:rPr>
              <w:t>底座加稳装置</w:t>
            </w:r>
            <w:proofErr w:type="gramEnd"/>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1</w:t>
            </w:r>
          </w:p>
        </w:tc>
        <w:tc>
          <w:tcPr>
            <w:tcW w:w="993" w:type="dxa"/>
            <w:vAlign w:val="center"/>
          </w:tcPr>
          <w:p w:rsidR="00B769FF" w:rsidRPr="00445619" w:rsidRDefault="009B272F" w:rsidP="00F864EB">
            <w:pPr>
              <w:widowControl/>
              <w:jc w:val="center"/>
              <w:rPr>
                <w:rFonts w:ascii="宋体" w:hAnsi="宋体" w:cs="宋体"/>
                <w:kern w:val="0"/>
                <w:sz w:val="24"/>
              </w:rPr>
            </w:pPr>
            <w:proofErr w:type="gramStart"/>
            <w:r>
              <w:rPr>
                <w:rFonts w:ascii="宋体" w:hAnsi="宋体" w:cs="宋体" w:hint="eastAsia"/>
                <w:kern w:val="0"/>
                <w:sz w:val="24"/>
              </w:rPr>
              <w:t>个</w:t>
            </w:r>
            <w:proofErr w:type="gramEnd"/>
          </w:p>
        </w:tc>
        <w:tc>
          <w:tcPr>
            <w:tcW w:w="1984" w:type="dxa"/>
          </w:tcPr>
          <w:p w:rsidR="00B769FF" w:rsidRPr="00212CEE" w:rsidRDefault="00B769FF" w:rsidP="00B435E2">
            <w:pPr>
              <w:jc w:val="center"/>
              <w:rPr>
                <w:rFonts w:ascii="宋体" w:hAnsi="宋体"/>
                <w:sz w:val="24"/>
              </w:rPr>
            </w:pPr>
          </w:p>
        </w:tc>
      </w:tr>
      <w:tr w:rsidR="00B769FF" w:rsidRPr="00212CEE" w:rsidTr="00B769FF">
        <w:trPr>
          <w:trHeight w:val="90"/>
        </w:trPr>
        <w:tc>
          <w:tcPr>
            <w:tcW w:w="712" w:type="dxa"/>
            <w:shd w:val="clear" w:color="auto" w:fill="auto"/>
            <w:vAlign w:val="center"/>
          </w:tcPr>
          <w:p w:rsidR="00B769FF" w:rsidRPr="00212CEE" w:rsidRDefault="00B769FF" w:rsidP="00B435E2">
            <w:pPr>
              <w:widowControl/>
              <w:jc w:val="center"/>
              <w:textAlignment w:val="center"/>
              <w:rPr>
                <w:rFonts w:ascii="宋体" w:hAnsi="宋体"/>
                <w:sz w:val="24"/>
              </w:rPr>
            </w:pPr>
            <w:r w:rsidRPr="00212CEE">
              <w:rPr>
                <w:rFonts w:ascii="宋体" w:hAnsi="宋体" w:cs="宋体" w:hint="eastAsia"/>
                <w:color w:val="000000"/>
                <w:kern w:val="0"/>
                <w:sz w:val="24"/>
              </w:rPr>
              <w:t>8</w:t>
            </w:r>
          </w:p>
        </w:tc>
        <w:tc>
          <w:tcPr>
            <w:tcW w:w="2422" w:type="dxa"/>
            <w:shd w:val="clear" w:color="auto" w:fill="auto"/>
            <w:vAlign w:val="center"/>
          </w:tcPr>
          <w:p w:rsidR="00B769FF" w:rsidRPr="00445619" w:rsidRDefault="009B272F" w:rsidP="00B435E2">
            <w:pPr>
              <w:widowControl/>
              <w:jc w:val="left"/>
              <w:rPr>
                <w:rFonts w:ascii="宋体" w:hAnsi="宋体" w:cs="宋体"/>
                <w:kern w:val="0"/>
                <w:sz w:val="24"/>
              </w:rPr>
            </w:pPr>
            <w:r w:rsidRPr="002C6FA7">
              <w:rPr>
                <w:rFonts w:ascii="宋体" w:hAnsi="宋体" w:hint="eastAsia"/>
                <w:sz w:val="24"/>
              </w:rPr>
              <w:t>产品说明书</w:t>
            </w:r>
          </w:p>
        </w:tc>
        <w:tc>
          <w:tcPr>
            <w:tcW w:w="1984" w:type="dxa"/>
            <w:vAlign w:val="center"/>
          </w:tcPr>
          <w:p w:rsidR="00B769FF" w:rsidRPr="00212CEE" w:rsidRDefault="00B769FF" w:rsidP="00B435E2">
            <w:pPr>
              <w:jc w:val="center"/>
              <w:rPr>
                <w:rFonts w:ascii="宋体" w:hAnsi="宋体"/>
                <w:sz w:val="24"/>
              </w:rPr>
            </w:pP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2</w:t>
            </w:r>
          </w:p>
        </w:tc>
        <w:tc>
          <w:tcPr>
            <w:tcW w:w="993" w:type="dxa"/>
            <w:vAlign w:val="center"/>
          </w:tcPr>
          <w:p w:rsidR="00B769FF" w:rsidRPr="00445619" w:rsidRDefault="009B272F" w:rsidP="00F864EB">
            <w:pPr>
              <w:widowControl/>
              <w:jc w:val="center"/>
              <w:rPr>
                <w:rFonts w:ascii="宋体" w:hAnsi="宋体" w:cs="宋体"/>
                <w:kern w:val="0"/>
                <w:sz w:val="24"/>
              </w:rPr>
            </w:pPr>
            <w:r>
              <w:rPr>
                <w:rFonts w:ascii="宋体" w:hAnsi="宋体" w:cs="宋体" w:hint="eastAsia"/>
                <w:kern w:val="0"/>
                <w:sz w:val="24"/>
              </w:rPr>
              <w:t>份</w:t>
            </w:r>
          </w:p>
        </w:tc>
        <w:tc>
          <w:tcPr>
            <w:tcW w:w="1984" w:type="dxa"/>
          </w:tcPr>
          <w:p w:rsidR="00B769FF" w:rsidRPr="00212CEE" w:rsidRDefault="00B769FF" w:rsidP="00B435E2">
            <w:pPr>
              <w:jc w:val="center"/>
              <w:rPr>
                <w:rFonts w:ascii="宋体" w:hAnsi="宋体"/>
                <w:sz w:val="24"/>
              </w:rPr>
            </w:pPr>
          </w:p>
        </w:tc>
      </w:tr>
    </w:tbl>
    <w:p w:rsidR="0031529B" w:rsidRDefault="0031529B">
      <w:pPr>
        <w:rPr>
          <w:rFonts w:ascii="宋体" w:hAnsi="宋体" w:cs="宋体"/>
          <w:sz w:val="24"/>
        </w:rPr>
      </w:pPr>
    </w:p>
    <w:p w:rsidR="00950DA5" w:rsidRDefault="00950DA5" w:rsidP="00950DA5">
      <w:pPr>
        <w:ind w:firstLineChars="200" w:firstLine="482"/>
        <w:rPr>
          <w:rFonts w:ascii="宋体" w:cs="宋体"/>
          <w:sz w:val="24"/>
        </w:rPr>
      </w:pPr>
      <w:r>
        <w:rPr>
          <w:rFonts w:ascii="宋体" w:hAnsi="宋体" w:cs="宋体" w:hint="eastAsia"/>
          <w:b/>
          <w:sz w:val="24"/>
        </w:rPr>
        <w:t>注意：</w:t>
      </w:r>
      <w:r>
        <w:rPr>
          <w:rFonts w:ascii="宋体" w:hAnsi="宋体" w:cs="宋体"/>
          <w:b/>
          <w:sz w:val="24"/>
        </w:rPr>
        <w:t>1</w:t>
      </w:r>
      <w:r>
        <w:rPr>
          <w:rFonts w:ascii="宋体" w:hAnsi="宋体" w:cs="宋体" w:hint="eastAsia"/>
          <w:b/>
          <w:sz w:val="24"/>
        </w:rPr>
        <w:t>、</w:t>
      </w:r>
      <w:r w:rsidRPr="00137ECA">
        <w:rPr>
          <w:rFonts w:ascii="宋体" w:hAnsi="宋体" w:cs="宋体" w:hint="eastAsia"/>
          <w:b/>
          <w:sz w:val="24"/>
        </w:rPr>
        <w:t>带“▲”号的项目，项目需求中有明确要求具体证明材料的，按项目需求要求提供，项目需求中没有明确要求证明材料的，投标人必须提供产品制造商或合法代理商相关证明材料（技术白皮书或彩页或产品说明书等，如投标人所提供的资料为非中文版本，须在资料上进行标识以便查阅），否则该项参数视为不满足招标文件要求。</w:t>
      </w:r>
      <w:r>
        <w:rPr>
          <w:rFonts w:ascii="宋体" w:hAnsi="宋体" w:cs="宋体"/>
          <w:b/>
          <w:sz w:val="24"/>
        </w:rPr>
        <w:t>2</w:t>
      </w:r>
      <w:r>
        <w:rPr>
          <w:rFonts w:ascii="宋体" w:hAnsi="宋体" w:cs="宋体" w:hint="eastAsia"/>
          <w:b/>
          <w:sz w:val="24"/>
        </w:rPr>
        <w:t>、开标一览表中的设备名称、设备型号、设备产地、设备厂家与所投产品一致。</w:t>
      </w:r>
    </w:p>
    <w:p w:rsidR="0031529B" w:rsidRPr="00950DA5" w:rsidRDefault="0031529B">
      <w:pPr>
        <w:ind w:firstLineChars="200" w:firstLine="480"/>
        <w:rPr>
          <w:rFonts w:ascii="宋体" w:hAnsi="宋体" w:cs="宋体"/>
          <w:sz w:val="24"/>
        </w:rPr>
      </w:pPr>
    </w:p>
    <w:p w:rsidR="00AD16FC" w:rsidRPr="00094ACB" w:rsidRDefault="00AD16FC" w:rsidP="00AD16FC">
      <w:pPr>
        <w:rPr>
          <w:rFonts w:ascii="宋体" w:hAnsi="宋体"/>
          <w:b/>
          <w:sz w:val="24"/>
        </w:rPr>
      </w:pPr>
      <w:r w:rsidRPr="00094ACB">
        <w:rPr>
          <w:rFonts w:ascii="宋体" w:hAnsi="宋体" w:hint="eastAsia"/>
          <w:b/>
          <w:sz w:val="24"/>
        </w:rPr>
        <w:t>四、</w:t>
      </w:r>
      <w:r w:rsidRPr="00094ACB">
        <w:rPr>
          <w:rFonts w:ascii="宋体" w:hAnsi="宋体"/>
          <w:b/>
          <w:sz w:val="24"/>
        </w:rPr>
        <w:t xml:space="preserve">  </w:t>
      </w:r>
      <w:r w:rsidRPr="00094ACB">
        <w:rPr>
          <w:rFonts w:ascii="宋体" w:hAnsi="宋体" w:hint="eastAsia"/>
          <w:b/>
          <w:sz w:val="24"/>
        </w:rPr>
        <w:t>商务条款：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6192"/>
      </w:tblGrid>
      <w:tr w:rsidR="00A4600D" w:rsidTr="00A4600D">
        <w:trPr>
          <w:trHeight w:val="397"/>
        </w:trPr>
        <w:tc>
          <w:tcPr>
            <w:tcW w:w="1260" w:type="dxa"/>
            <w:vAlign w:val="center"/>
          </w:tcPr>
          <w:p w:rsidR="00A4600D" w:rsidRDefault="00A4600D" w:rsidP="00F864EB">
            <w:pPr>
              <w:jc w:val="center"/>
              <w:rPr>
                <w:b/>
              </w:rPr>
            </w:pPr>
            <w:r>
              <w:rPr>
                <w:rFonts w:hint="eastAsia"/>
                <w:b/>
              </w:rPr>
              <w:t>序号</w:t>
            </w:r>
          </w:p>
        </w:tc>
        <w:tc>
          <w:tcPr>
            <w:tcW w:w="1620" w:type="dxa"/>
            <w:vAlign w:val="center"/>
          </w:tcPr>
          <w:p w:rsidR="00A4600D" w:rsidRDefault="00A4600D" w:rsidP="00F864EB">
            <w:pPr>
              <w:jc w:val="center"/>
              <w:rPr>
                <w:b/>
              </w:rPr>
            </w:pPr>
            <w:r>
              <w:rPr>
                <w:rFonts w:hint="eastAsia"/>
                <w:b/>
              </w:rPr>
              <w:t>目录</w:t>
            </w:r>
          </w:p>
        </w:tc>
        <w:tc>
          <w:tcPr>
            <w:tcW w:w="6192" w:type="dxa"/>
            <w:vAlign w:val="center"/>
          </w:tcPr>
          <w:p w:rsidR="00A4600D" w:rsidRDefault="00A4600D" w:rsidP="00F864EB">
            <w:pPr>
              <w:jc w:val="center"/>
              <w:rPr>
                <w:b/>
              </w:rPr>
            </w:pPr>
            <w:r>
              <w:rPr>
                <w:rFonts w:hint="eastAsia"/>
                <w:b/>
              </w:rPr>
              <w:t>招标商务需求</w:t>
            </w:r>
          </w:p>
        </w:tc>
      </w:tr>
      <w:tr w:rsidR="00A4600D" w:rsidTr="00A4600D">
        <w:trPr>
          <w:trHeight w:val="280"/>
        </w:trPr>
        <w:tc>
          <w:tcPr>
            <w:tcW w:w="9072" w:type="dxa"/>
            <w:gridSpan w:val="3"/>
          </w:tcPr>
          <w:p w:rsidR="00A4600D" w:rsidRDefault="00A4600D" w:rsidP="00F864EB">
            <w:pPr>
              <w:rPr>
                <w:b/>
              </w:rPr>
            </w:pPr>
            <w:r>
              <w:rPr>
                <w:rFonts w:hint="eastAsia"/>
                <w:b/>
              </w:rPr>
              <w:t>（一）免费保修期内售后服务要求</w:t>
            </w:r>
          </w:p>
        </w:tc>
      </w:tr>
      <w:tr w:rsidR="00A4600D" w:rsidTr="00A4600D">
        <w:trPr>
          <w:trHeight w:val="1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3B7D88" w:rsidRDefault="00A4600D" w:rsidP="00F864EB">
            <w:pPr>
              <w:jc w:val="center"/>
            </w:pPr>
            <w:r w:rsidRPr="003B7D88">
              <w:rPr>
                <w:rFonts w:hint="eastAsia"/>
              </w:rPr>
              <w:t>免费保修期</w:t>
            </w:r>
          </w:p>
        </w:tc>
        <w:tc>
          <w:tcPr>
            <w:tcW w:w="6192" w:type="dxa"/>
          </w:tcPr>
          <w:p w:rsidR="00A4600D" w:rsidRDefault="00A4600D" w:rsidP="00F864EB">
            <w:pPr>
              <w:rPr>
                <w:b/>
              </w:rPr>
            </w:pP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sidRPr="005B7FAE">
              <w:rPr>
                <w:rFonts w:asciiTheme="minorEastAsia" w:eastAsiaTheme="minorEastAsia" w:hAnsiTheme="minorEastAsia" w:hint="eastAsia"/>
                <w:b/>
                <w:color w:val="FF0000"/>
                <w:szCs w:val="21"/>
              </w:rPr>
              <w:t>投标文件载明的免费保修期低于招标文件规</w:t>
            </w:r>
            <w:r w:rsidRPr="005B7FAE">
              <w:rPr>
                <w:rFonts w:asciiTheme="minorEastAsia" w:eastAsiaTheme="minorEastAsia" w:hAnsiTheme="minorEastAsia" w:hint="eastAsia"/>
                <w:b/>
                <w:color w:val="FF0000"/>
                <w:szCs w:val="21"/>
              </w:rPr>
              <w:lastRenderedPageBreak/>
              <w:t>定期限的视为没有实质性满足招标文件要求。</w:t>
            </w:r>
          </w:p>
        </w:tc>
      </w:tr>
      <w:tr w:rsidR="00A4600D" w:rsidTr="00A4600D">
        <w:trPr>
          <w:trHeight w:val="320"/>
        </w:trPr>
        <w:tc>
          <w:tcPr>
            <w:tcW w:w="1260" w:type="dxa"/>
            <w:vAlign w:val="center"/>
          </w:tcPr>
          <w:p w:rsidR="00A4600D" w:rsidRDefault="00A4600D" w:rsidP="00F864EB">
            <w:pPr>
              <w:jc w:val="center"/>
              <w:rPr>
                <w:b/>
              </w:rPr>
            </w:pPr>
            <w:r>
              <w:rPr>
                <w:rFonts w:hint="eastAsia"/>
                <w:b/>
              </w:rPr>
              <w:lastRenderedPageBreak/>
              <w:t>2</w:t>
            </w:r>
          </w:p>
        </w:tc>
        <w:tc>
          <w:tcPr>
            <w:tcW w:w="1620" w:type="dxa"/>
            <w:vAlign w:val="center"/>
          </w:tcPr>
          <w:p w:rsidR="00A4600D" w:rsidRPr="003B7D88" w:rsidRDefault="00A4600D" w:rsidP="00F864EB">
            <w:pPr>
              <w:jc w:val="center"/>
            </w:pPr>
            <w:r w:rsidRPr="003B7D88">
              <w:rPr>
                <w:rFonts w:hint="eastAsia"/>
              </w:rPr>
              <w:t>维修响应及故障解决时间</w:t>
            </w:r>
          </w:p>
        </w:tc>
        <w:tc>
          <w:tcPr>
            <w:tcW w:w="6192" w:type="dxa"/>
          </w:tcPr>
          <w:p w:rsidR="00A4600D" w:rsidRDefault="00A4600D" w:rsidP="00F864EB">
            <w:pPr>
              <w:rPr>
                <w:b/>
              </w:rPr>
            </w:pPr>
            <w:r w:rsidRPr="009D5001">
              <w:rPr>
                <w:rFonts w:hint="eastAsia"/>
                <w:bCs/>
                <w:szCs w:val="21"/>
              </w:rPr>
              <w:t>在保修期内，一旦发生质量问题，投标人保证在接到通知</w:t>
            </w:r>
            <w:r w:rsidRPr="009D5001">
              <w:rPr>
                <w:rFonts w:hint="eastAsia"/>
                <w:bCs/>
                <w:szCs w:val="21"/>
              </w:rPr>
              <w:t>24</w:t>
            </w:r>
            <w:r w:rsidRPr="009D5001">
              <w:rPr>
                <w:rFonts w:hint="eastAsia"/>
                <w:bCs/>
                <w:szCs w:val="21"/>
              </w:rPr>
              <w:t>小时内赶到现场进行修理或更换。</w:t>
            </w:r>
          </w:p>
        </w:tc>
      </w:tr>
      <w:tr w:rsidR="00A4600D" w:rsidTr="00A4600D">
        <w:trPr>
          <w:trHeight w:val="523"/>
        </w:trPr>
        <w:tc>
          <w:tcPr>
            <w:tcW w:w="1260" w:type="dxa"/>
            <w:vMerge w:val="restart"/>
            <w:vAlign w:val="center"/>
          </w:tcPr>
          <w:p w:rsidR="00A4600D" w:rsidRDefault="00A4600D" w:rsidP="00F864EB">
            <w:pPr>
              <w:jc w:val="center"/>
              <w:rPr>
                <w:b/>
              </w:rPr>
            </w:pPr>
            <w:r>
              <w:rPr>
                <w:rFonts w:hint="eastAsia"/>
                <w:b/>
              </w:rPr>
              <w:t>3</w:t>
            </w:r>
          </w:p>
        </w:tc>
        <w:tc>
          <w:tcPr>
            <w:tcW w:w="1620" w:type="dxa"/>
            <w:vMerge w:val="restart"/>
            <w:vAlign w:val="center"/>
          </w:tcPr>
          <w:p w:rsidR="00A4600D" w:rsidRDefault="00A4600D" w:rsidP="00F864EB">
            <w:pPr>
              <w:jc w:val="center"/>
              <w:rPr>
                <w:b/>
              </w:rPr>
            </w:pPr>
            <w:r w:rsidRPr="005F45EF">
              <w:rPr>
                <w:rFonts w:hint="eastAsia"/>
              </w:rPr>
              <w:t>其他</w:t>
            </w:r>
          </w:p>
        </w:tc>
        <w:tc>
          <w:tcPr>
            <w:tcW w:w="6192" w:type="dxa"/>
            <w:vAlign w:val="center"/>
          </w:tcPr>
          <w:p w:rsidR="00A4600D" w:rsidRDefault="00A4600D" w:rsidP="00F864EB">
            <w:pPr>
              <w:rPr>
                <w:b/>
              </w:rPr>
            </w:pPr>
            <w:r>
              <w:rPr>
                <w:rFonts w:asciiTheme="minorEastAsia" w:eastAsiaTheme="minorEastAsia" w:hAnsiTheme="minorEastAsia" w:hint="eastAsia"/>
                <w:szCs w:val="21"/>
              </w:rPr>
              <w:t>1.1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9D5001" w:rsidRDefault="00A4600D" w:rsidP="00F864EB">
            <w:pPr>
              <w:rPr>
                <w:bCs/>
                <w:szCs w:val="21"/>
              </w:rPr>
            </w:pPr>
            <w:r>
              <w:rPr>
                <w:rFonts w:asciiTheme="minorEastAsia" w:eastAsiaTheme="minorEastAsia" w:hAnsiTheme="minorEastAsia" w:hint="eastAsia"/>
                <w:b/>
                <w:color w:val="FF0000"/>
                <w:szCs w:val="21"/>
              </w:rPr>
              <w:t>1.2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Theme="minorEastAsia" w:eastAsiaTheme="minorEastAsia" w:hAnsiTheme="minorEastAsia"/>
                <w:b/>
                <w:color w:val="FF0000"/>
                <w:szCs w:val="21"/>
              </w:rPr>
            </w:pPr>
            <w:r w:rsidRPr="00491939">
              <w:rPr>
                <w:rFonts w:asciiTheme="minorEastAsia" w:eastAsiaTheme="minorEastAsia" w:hAnsiTheme="minorEastAsia" w:hint="eastAsia"/>
                <w:szCs w:val="21"/>
              </w:rPr>
              <w:t>1.3在保修期内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Pr="00491939" w:rsidRDefault="00A4600D" w:rsidP="00F864EB">
            <w:pPr>
              <w:rPr>
                <w:rFonts w:asciiTheme="minorEastAsia" w:eastAsiaTheme="minorEastAsia" w:hAnsiTheme="minorEastAsia"/>
                <w:szCs w:val="21"/>
              </w:rPr>
            </w:pPr>
            <w:r>
              <w:rPr>
                <w:rFonts w:ascii="宋体" w:hAnsi="宋体" w:hint="eastAsia"/>
                <w:bCs/>
                <w:szCs w:val="21"/>
              </w:rPr>
              <w:t>1.4</w:t>
            </w:r>
            <w:r w:rsidRPr="005C15C6">
              <w:rPr>
                <w:rFonts w:ascii="宋体" w:hAnsi="宋体" w:hint="eastAsia"/>
                <w:bCs/>
                <w:szCs w:val="21"/>
              </w:rPr>
              <w:t>免费开放软件数据端口，支付对接医院HIS</w:t>
            </w:r>
            <w:r>
              <w:rPr>
                <w:rFonts w:ascii="宋体" w:hAnsi="宋体" w:hint="eastAsia"/>
                <w:bCs/>
                <w:szCs w:val="21"/>
              </w:rPr>
              <w:t>、PACS</w:t>
            </w:r>
            <w:r w:rsidRPr="005C15C6">
              <w:rPr>
                <w:rFonts w:ascii="宋体" w:hAnsi="宋体" w:hint="eastAsia"/>
                <w:bCs/>
                <w:szCs w:val="21"/>
              </w:rPr>
              <w:t>系统费用。</w:t>
            </w:r>
          </w:p>
        </w:tc>
      </w:tr>
      <w:tr w:rsidR="00A4600D" w:rsidTr="00A4600D">
        <w:trPr>
          <w:trHeight w:val="523"/>
        </w:trPr>
        <w:tc>
          <w:tcPr>
            <w:tcW w:w="1260" w:type="dxa"/>
            <w:vMerge/>
            <w:vAlign w:val="center"/>
          </w:tcPr>
          <w:p w:rsidR="00A4600D" w:rsidRDefault="00A4600D" w:rsidP="00F864EB">
            <w:pPr>
              <w:jc w:val="center"/>
              <w:rPr>
                <w:b/>
              </w:rPr>
            </w:pPr>
          </w:p>
        </w:tc>
        <w:tc>
          <w:tcPr>
            <w:tcW w:w="1620" w:type="dxa"/>
            <w:vMerge/>
            <w:vAlign w:val="center"/>
          </w:tcPr>
          <w:p w:rsidR="00A4600D" w:rsidRPr="005F45EF" w:rsidRDefault="00A4600D" w:rsidP="00F864EB"/>
        </w:tc>
        <w:tc>
          <w:tcPr>
            <w:tcW w:w="6192" w:type="dxa"/>
            <w:vAlign w:val="center"/>
          </w:tcPr>
          <w:p w:rsidR="00A4600D" w:rsidRDefault="00A4600D" w:rsidP="00F864EB">
            <w:pPr>
              <w:rPr>
                <w:rFonts w:ascii="宋体" w:hAnsi="宋体"/>
                <w:bCs/>
                <w:szCs w:val="21"/>
              </w:rPr>
            </w:pPr>
            <w:r>
              <w:rPr>
                <w:rFonts w:ascii="宋体" w:hAnsi="宋体" w:hint="eastAsia"/>
                <w:bCs/>
                <w:szCs w:val="21"/>
              </w:rPr>
              <w:t>1.5有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A4600D" w:rsidTr="00A4600D">
        <w:trPr>
          <w:trHeight w:val="280"/>
        </w:trPr>
        <w:tc>
          <w:tcPr>
            <w:tcW w:w="9072" w:type="dxa"/>
            <w:gridSpan w:val="3"/>
          </w:tcPr>
          <w:p w:rsidR="00A4600D" w:rsidRDefault="00A4600D" w:rsidP="00F864EB">
            <w:pPr>
              <w:rPr>
                <w:b/>
              </w:rPr>
            </w:pPr>
            <w:r>
              <w:rPr>
                <w:rFonts w:hint="eastAsia"/>
                <w:b/>
              </w:rPr>
              <w:t>（二）免费保修期外售后服务要求</w:t>
            </w:r>
          </w:p>
        </w:tc>
      </w:tr>
      <w:tr w:rsidR="00A4600D" w:rsidTr="00A4600D">
        <w:trPr>
          <w:trHeight w:val="350"/>
        </w:trPr>
        <w:tc>
          <w:tcPr>
            <w:tcW w:w="1260" w:type="dxa"/>
            <w:vAlign w:val="center"/>
          </w:tcPr>
          <w:p w:rsidR="00A4600D" w:rsidRDefault="00A4600D" w:rsidP="00F864EB">
            <w:pPr>
              <w:jc w:val="center"/>
              <w:rPr>
                <w:b/>
              </w:rPr>
            </w:pPr>
            <w:r>
              <w:rPr>
                <w:rFonts w:hint="eastAsia"/>
                <w:b/>
              </w:rPr>
              <w:t>1</w:t>
            </w:r>
          </w:p>
        </w:tc>
        <w:tc>
          <w:tcPr>
            <w:tcW w:w="1620" w:type="dxa"/>
            <w:vAlign w:val="center"/>
          </w:tcPr>
          <w:p w:rsidR="00A4600D" w:rsidRPr="00803C64" w:rsidRDefault="00A4600D" w:rsidP="00F864EB">
            <w:pPr>
              <w:jc w:val="center"/>
            </w:pPr>
            <w:r>
              <w:rPr>
                <w:rFonts w:hint="eastAsia"/>
              </w:rPr>
              <w:t>软件升级</w:t>
            </w:r>
          </w:p>
        </w:tc>
        <w:tc>
          <w:tcPr>
            <w:tcW w:w="6192" w:type="dxa"/>
          </w:tcPr>
          <w:p w:rsidR="00A4600D" w:rsidRPr="005C15C6" w:rsidRDefault="00A4600D" w:rsidP="00F864EB">
            <w:pPr>
              <w:rPr>
                <w:b/>
                <w:szCs w:val="21"/>
              </w:rPr>
            </w:pP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A4600D" w:rsidTr="00A4600D">
        <w:trPr>
          <w:trHeight w:val="350"/>
        </w:trPr>
        <w:tc>
          <w:tcPr>
            <w:tcW w:w="1260" w:type="dxa"/>
            <w:vAlign w:val="center"/>
          </w:tcPr>
          <w:p w:rsidR="00A4600D" w:rsidRDefault="00A4600D" w:rsidP="00F864EB">
            <w:pPr>
              <w:jc w:val="center"/>
              <w:rPr>
                <w:b/>
              </w:rPr>
            </w:pPr>
            <w:r>
              <w:rPr>
                <w:rFonts w:hint="eastAsia"/>
                <w:b/>
              </w:rPr>
              <w:t>2</w:t>
            </w:r>
          </w:p>
        </w:tc>
        <w:tc>
          <w:tcPr>
            <w:tcW w:w="1620" w:type="dxa"/>
            <w:vAlign w:val="center"/>
          </w:tcPr>
          <w:p w:rsidR="00A4600D" w:rsidRDefault="00A4600D" w:rsidP="00F864EB">
            <w:pPr>
              <w:jc w:val="center"/>
              <w:rPr>
                <w:b/>
              </w:rPr>
            </w:pPr>
            <w:r w:rsidRPr="00806BEA">
              <w:rPr>
                <w:rFonts w:hint="eastAsia"/>
              </w:rPr>
              <w:t>软件合法性</w:t>
            </w:r>
          </w:p>
        </w:tc>
        <w:tc>
          <w:tcPr>
            <w:tcW w:w="6192" w:type="dxa"/>
          </w:tcPr>
          <w:p w:rsidR="00A4600D" w:rsidRDefault="00A4600D" w:rsidP="00F864EB">
            <w:pPr>
              <w:rPr>
                <w:b/>
              </w:rPr>
            </w:pPr>
            <w:r>
              <w:rPr>
                <w:rFonts w:asciiTheme="minorEastAsia" w:eastAsiaTheme="minorEastAsia" w:hAnsiTheme="minorEastAsia" w:hint="eastAsia"/>
                <w:szCs w:val="21"/>
              </w:rPr>
              <w:t>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A4600D" w:rsidTr="00A4600D">
        <w:trPr>
          <w:trHeight w:val="350"/>
        </w:trPr>
        <w:tc>
          <w:tcPr>
            <w:tcW w:w="1260" w:type="dxa"/>
            <w:vAlign w:val="center"/>
          </w:tcPr>
          <w:p w:rsidR="00A4600D" w:rsidRDefault="00A4600D" w:rsidP="00F864EB">
            <w:pPr>
              <w:jc w:val="center"/>
              <w:rPr>
                <w:b/>
              </w:rPr>
            </w:pPr>
            <w:r>
              <w:rPr>
                <w:rFonts w:hint="eastAsia"/>
                <w:b/>
              </w:rPr>
              <w:t>3</w:t>
            </w:r>
          </w:p>
        </w:tc>
        <w:tc>
          <w:tcPr>
            <w:tcW w:w="1620" w:type="dxa"/>
            <w:vAlign w:val="center"/>
          </w:tcPr>
          <w:p w:rsidR="00A4600D" w:rsidRDefault="00A4600D" w:rsidP="00F864EB">
            <w:pPr>
              <w:jc w:val="center"/>
              <w:rPr>
                <w:b/>
              </w:rPr>
            </w:pPr>
            <w:r w:rsidRPr="00806BEA">
              <w:rPr>
                <w:rFonts w:hint="eastAsia"/>
              </w:rPr>
              <w:t>培训</w:t>
            </w:r>
          </w:p>
        </w:tc>
        <w:tc>
          <w:tcPr>
            <w:tcW w:w="6192" w:type="dxa"/>
          </w:tcPr>
          <w:p w:rsidR="00A4600D" w:rsidRDefault="00A4600D" w:rsidP="00F864EB">
            <w:pPr>
              <w:rPr>
                <w:b/>
              </w:rPr>
            </w:pP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A4600D" w:rsidTr="00A4600D">
        <w:trPr>
          <w:trHeight w:val="350"/>
        </w:trPr>
        <w:tc>
          <w:tcPr>
            <w:tcW w:w="9072" w:type="dxa"/>
            <w:gridSpan w:val="3"/>
          </w:tcPr>
          <w:p w:rsidR="00A4600D" w:rsidRDefault="00A4600D" w:rsidP="00F864EB">
            <w:pPr>
              <w:rPr>
                <w:b/>
              </w:rPr>
            </w:pPr>
            <w:r>
              <w:rPr>
                <w:rFonts w:hint="eastAsia"/>
                <w:b/>
              </w:rPr>
              <w:t>（三）其他商务要求</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1</w:t>
            </w:r>
          </w:p>
        </w:tc>
        <w:tc>
          <w:tcPr>
            <w:tcW w:w="1620" w:type="dxa"/>
            <w:vMerge w:val="restart"/>
            <w:vAlign w:val="center"/>
          </w:tcPr>
          <w:p w:rsidR="00A4600D" w:rsidRPr="003B7D88" w:rsidRDefault="00A4600D" w:rsidP="00F864EB">
            <w:pPr>
              <w:jc w:val="center"/>
            </w:pPr>
            <w:r w:rsidRPr="003B7D88">
              <w:rPr>
                <w:rFonts w:hint="eastAsia"/>
              </w:rPr>
              <w:t>关于交货</w:t>
            </w:r>
          </w:p>
        </w:tc>
        <w:tc>
          <w:tcPr>
            <w:tcW w:w="6192" w:type="dxa"/>
          </w:tcPr>
          <w:p w:rsidR="00A4600D" w:rsidRDefault="00A4600D" w:rsidP="00EA6EEB">
            <w:pPr>
              <w:rPr>
                <w:b/>
              </w:rPr>
            </w:pPr>
            <w:r w:rsidRPr="005357A0">
              <w:rPr>
                <w:rFonts w:ascii="宋体" w:hAnsi="宋体"/>
                <w:b/>
                <w:bCs/>
                <w:color w:val="FF0000"/>
                <w:szCs w:val="21"/>
              </w:rPr>
              <w:t>1.1</w:t>
            </w:r>
            <w:r w:rsidRPr="005357A0">
              <w:rPr>
                <w:rFonts w:ascii="宋体" w:hAnsi="宋体" w:hint="eastAsia"/>
                <w:b/>
                <w:bCs/>
                <w:color w:val="FF0000"/>
                <w:szCs w:val="21"/>
              </w:rPr>
              <w:t>交货期：签订合同后收到采购方供货通知之日起</w:t>
            </w:r>
            <w:r w:rsidR="00EA6EEB">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A4600D" w:rsidTr="00A4600D">
        <w:trPr>
          <w:trHeight w:val="451"/>
        </w:trPr>
        <w:tc>
          <w:tcPr>
            <w:tcW w:w="1260" w:type="dxa"/>
            <w:vMerge/>
            <w:vAlign w:val="center"/>
          </w:tcPr>
          <w:p w:rsidR="00A4600D" w:rsidRDefault="00A4600D" w:rsidP="00F864EB">
            <w:pPr>
              <w:jc w:val="center"/>
              <w:rPr>
                <w:b/>
              </w:rPr>
            </w:pPr>
          </w:p>
        </w:tc>
        <w:tc>
          <w:tcPr>
            <w:tcW w:w="1620" w:type="dxa"/>
            <w:vMerge/>
            <w:vAlign w:val="center"/>
          </w:tcPr>
          <w:p w:rsidR="00A4600D" w:rsidRPr="003B7D88" w:rsidRDefault="00A4600D" w:rsidP="00F864EB">
            <w:pPr>
              <w:jc w:val="center"/>
            </w:pPr>
          </w:p>
        </w:tc>
        <w:tc>
          <w:tcPr>
            <w:tcW w:w="6192" w:type="dxa"/>
          </w:tcPr>
          <w:p w:rsidR="00A4600D" w:rsidRPr="009D5001" w:rsidRDefault="00A4600D" w:rsidP="00F864EB">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t>2</w:t>
            </w:r>
          </w:p>
        </w:tc>
        <w:tc>
          <w:tcPr>
            <w:tcW w:w="1620" w:type="dxa"/>
            <w:vMerge w:val="restart"/>
            <w:vAlign w:val="center"/>
          </w:tcPr>
          <w:p w:rsidR="00A4600D" w:rsidRPr="003B7D88" w:rsidRDefault="00A4600D" w:rsidP="00F864EB">
            <w:pPr>
              <w:jc w:val="center"/>
            </w:pPr>
            <w:r w:rsidRPr="003B7D88">
              <w:rPr>
                <w:rFonts w:hint="eastAsia"/>
              </w:rPr>
              <w:t>关于验收</w:t>
            </w:r>
          </w:p>
        </w:tc>
        <w:tc>
          <w:tcPr>
            <w:tcW w:w="6192" w:type="dxa"/>
          </w:tcPr>
          <w:p w:rsidR="00A4600D" w:rsidRPr="00B244A7" w:rsidRDefault="00A4600D" w:rsidP="00F864EB">
            <w:pPr>
              <w:spacing w:line="340" w:lineRule="exact"/>
              <w:rPr>
                <w:bCs/>
                <w:szCs w:val="21"/>
              </w:rPr>
            </w:pPr>
            <w:r>
              <w:rPr>
                <w:rFonts w:hint="eastAsia"/>
                <w:bCs/>
                <w:szCs w:val="21"/>
              </w:rPr>
              <w:t>2</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9D5001" w:rsidRDefault="00A4600D" w:rsidP="00F864EB">
            <w:pPr>
              <w:spacing w:line="340" w:lineRule="exact"/>
              <w:rPr>
                <w:bCs/>
                <w:szCs w:val="21"/>
              </w:rPr>
            </w:pPr>
            <w:r>
              <w:rPr>
                <w:rFonts w:hint="eastAsia"/>
                <w:bCs/>
                <w:szCs w:val="21"/>
              </w:rPr>
              <w:t>2</w:t>
            </w:r>
            <w:r w:rsidRPr="009D5001">
              <w:rPr>
                <w:rFonts w:hint="eastAsia"/>
                <w:bCs/>
                <w:szCs w:val="21"/>
              </w:rPr>
              <w:t>.2</w:t>
            </w:r>
            <w:r w:rsidRPr="009D5001">
              <w:rPr>
                <w:rFonts w:hint="eastAsia"/>
                <w:bCs/>
                <w:szCs w:val="21"/>
              </w:rPr>
              <w:t>当满足以下条件时，采购人才向中标人签发货物验收报告：</w:t>
            </w:r>
          </w:p>
          <w:p w:rsidR="00A4600D" w:rsidRDefault="00A4600D" w:rsidP="00F864EB">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A4600D" w:rsidRPr="009D5001" w:rsidRDefault="00A4600D" w:rsidP="00F864EB">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A4600D" w:rsidRDefault="00A4600D" w:rsidP="00F864EB">
            <w:pPr>
              <w:tabs>
                <w:tab w:val="num" w:pos="1260"/>
              </w:tabs>
              <w:spacing w:line="340" w:lineRule="exact"/>
              <w:rPr>
                <w:bCs/>
                <w:szCs w:val="21"/>
              </w:rPr>
            </w:pPr>
            <w:r w:rsidRPr="009D5001">
              <w:rPr>
                <w:bCs/>
                <w:szCs w:val="21"/>
              </w:rPr>
              <w:t>c</w:t>
            </w:r>
            <w:r w:rsidRPr="009D5001">
              <w:rPr>
                <w:rFonts w:hint="eastAsia"/>
                <w:bCs/>
                <w:szCs w:val="21"/>
              </w:rPr>
              <w:t>、货物具备产品合格证。</w:t>
            </w:r>
          </w:p>
          <w:p w:rsidR="00A4600D" w:rsidRPr="00EE6C36" w:rsidRDefault="00A4600D" w:rsidP="00F864EB">
            <w:pPr>
              <w:tabs>
                <w:tab w:val="num" w:pos="1260"/>
              </w:tabs>
              <w:spacing w:line="340" w:lineRule="exact"/>
              <w:rPr>
                <w:bCs/>
                <w:szCs w:val="21"/>
              </w:rPr>
            </w:pPr>
            <w:r w:rsidRPr="001717DA">
              <w:rPr>
                <w:rFonts w:hint="eastAsia"/>
                <w:bCs/>
                <w:szCs w:val="21"/>
              </w:rPr>
              <w:t>d</w:t>
            </w:r>
            <w:r w:rsidRPr="001717DA">
              <w:rPr>
                <w:rFonts w:hint="eastAsia"/>
                <w:bCs/>
                <w:szCs w:val="21"/>
              </w:rPr>
              <w:t>、货物具有注册检验报告，投标文件中提供完整的注册检验报告。</w:t>
            </w:r>
          </w:p>
        </w:tc>
      </w:tr>
      <w:tr w:rsidR="00A4600D" w:rsidTr="00A4600D">
        <w:trPr>
          <w:trHeight w:val="350"/>
        </w:trPr>
        <w:tc>
          <w:tcPr>
            <w:tcW w:w="1260" w:type="dxa"/>
            <w:vMerge/>
            <w:vAlign w:val="center"/>
          </w:tcPr>
          <w:p w:rsidR="00A4600D" w:rsidRDefault="00A4600D" w:rsidP="00F864EB">
            <w:pPr>
              <w:jc w:val="center"/>
              <w:rPr>
                <w:b/>
              </w:rPr>
            </w:pPr>
          </w:p>
        </w:tc>
        <w:tc>
          <w:tcPr>
            <w:tcW w:w="1620" w:type="dxa"/>
            <w:vMerge/>
          </w:tcPr>
          <w:p w:rsidR="00A4600D" w:rsidRDefault="00A4600D" w:rsidP="00F864EB">
            <w:pPr>
              <w:rPr>
                <w:b/>
              </w:rPr>
            </w:pPr>
          </w:p>
        </w:tc>
        <w:tc>
          <w:tcPr>
            <w:tcW w:w="6192" w:type="dxa"/>
          </w:tcPr>
          <w:p w:rsidR="00A4600D" w:rsidRPr="00E46050" w:rsidRDefault="00A4600D" w:rsidP="00F864EB">
            <w:pPr>
              <w:spacing w:line="340" w:lineRule="exact"/>
              <w:rPr>
                <w:bCs/>
                <w:szCs w:val="21"/>
              </w:rPr>
            </w:pPr>
            <w:r>
              <w:rPr>
                <w:rFonts w:hint="eastAsia"/>
                <w:bCs/>
                <w:szCs w:val="21"/>
              </w:rPr>
              <w:t>2.3</w:t>
            </w:r>
            <w:r w:rsidRPr="00D15746">
              <w:rPr>
                <w:rFonts w:hint="eastAsia"/>
                <w:bCs/>
                <w:szCs w:val="21"/>
              </w:rPr>
              <w:t>凡属于国家规定强制检测的设备项目，都必须具备计量质检部</w:t>
            </w:r>
            <w:r w:rsidRPr="00D15746">
              <w:rPr>
                <w:rFonts w:hint="eastAsia"/>
                <w:bCs/>
                <w:szCs w:val="21"/>
              </w:rPr>
              <w:lastRenderedPageBreak/>
              <w:t>门的检测合格证。</w:t>
            </w:r>
          </w:p>
        </w:tc>
      </w:tr>
      <w:tr w:rsidR="00A4600D" w:rsidTr="00A4600D">
        <w:trPr>
          <w:trHeight w:val="350"/>
        </w:trPr>
        <w:tc>
          <w:tcPr>
            <w:tcW w:w="1260" w:type="dxa"/>
            <w:vMerge w:val="restart"/>
            <w:vAlign w:val="center"/>
          </w:tcPr>
          <w:p w:rsidR="00A4600D" w:rsidRDefault="00A4600D" w:rsidP="00F864EB">
            <w:pPr>
              <w:jc w:val="center"/>
              <w:rPr>
                <w:b/>
              </w:rPr>
            </w:pPr>
            <w:r>
              <w:rPr>
                <w:rFonts w:hint="eastAsia"/>
                <w:b/>
              </w:rPr>
              <w:lastRenderedPageBreak/>
              <w:t>3</w:t>
            </w:r>
          </w:p>
        </w:tc>
        <w:tc>
          <w:tcPr>
            <w:tcW w:w="1620" w:type="dxa"/>
            <w:vMerge w:val="restart"/>
            <w:vAlign w:val="center"/>
          </w:tcPr>
          <w:p w:rsidR="00A4600D" w:rsidRDefault="00A4600D" w:rsidP="00F864EB">
            <w:pPr>
              <w:jc w:val="center"/>
              <w:rPr>
                <w:b/>
              </w:rPr>
            </w:pPr>
            <w:r w:rsidRPr="00170E6E">
              <w:rPr>
                <w:rFonts w:hint="eastAsia"/>
              </w:rPr>
              <w:t>付款方式</w:t>
            </w:r>
          </w:p>
        </w:tc>
        <w:tc>
          <w:tcPr>
            <w:tcW w:w="6192" w:type="dxa"/>
          </w:tcPr>
          <w:p w:rsidR="00A4600D" w:rsidRDefault="00A4600D" w:rsidP="00EB63B7">
            <w:pPr>
              <w:rPr>
                <w:b/>
              </w:rPr>
            </w:pPr>
            <w:r>
              <w:rPr>
                <w:rFonts w:hint="eastAsia"/>
              </w:rPr>
              <w:t>3.1</w:t>
            </w:r>
            <w:r w:rsidRPr="004449FC">
              <w:rPr>
                <w:rFonts w:hint="eastAsia"/>
              </w:rPr>
              <w:t>货到安装验收合格并提供全额发票后付款</w:t>
            </w:r>
            <w:r w:rsidRPr="004449FC">
              <w:rPr>
                <w:rFonts w:hint="eastAsia"/>
              </w:rPr>
              <w:t>9</w:t>
            </w:r>
            <w:r w:rsidR="00EB63B7">
              <w:rPr>
                <w:rFonts w:hint="eastAsia"/>
              </w:rPr>
              <w:t>5</w:t>
            </w:r>
            <w:r w:rsidRPr="004449FC">
              <w:rPr>
                <w:rFonts w:hint="eastAsia"/>
              </w:rPr>
              <w:t>%</w:t>
            </w:r>
            <w:r w:rsidRPr="004449FC">
              <w:rPr>
                <w:rFonts w:hint="eastAsia"/>
              </w:rPr>
              <w:t>，</w:t>
            </w:r>
            <w:r w:rsidR="00EB63B7">
              <w:rPr>
                <w:rFonts w:hint="eastAsia"/>
              </w:rPr>
              <w:t>5</w:t>
            </w:r>
            <w:r w:rsidRPr="004449FC">
              <w:rPr>
                <w:rFonts w:hint="eastAsia"/>
              </w:rPr>
              <w:t>%</w:t>
            </w:r>
            <w:r w:rsidRPr="004449FC">
              <w:rPr>
                <w:rFonts w:hint="eastAsia"/>
              </w:rPr>
              <w:t>余款保修期满一年后付清。</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3.2</w:t>
            </w:r>
            <w:r w:rsidRPr="004449FC">
              <w:rPr>
                <w:rFonts w:hint="eastAsia"/>
              </w:rPr>
              <w:t>由于供应商的原因未能按时供货的，每迟一天罚款合同总额的</w:t>
            </w:r>
            <w:r w:rsidRPr="004449FC">
              <w:rPr>
                <w:rFonts w:hint="eastAsia"/>
              </w:rPr>
              <w:t>0.</w:t>
            </w:r>
            <w:r>
              <w:rPr>
                <w:rFonts w:hint="eastAsia"/>
              </w:rPr>
              <w:t>0</w:t>
            </w:r>
            <w:r w:rsidRPr="004449FC">
              <w:rPr>
                <w:rFonts w:hint="eastAsia"/>
              </w:rPr>
              <w:t>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A4600D" w:rsidTr="00A4600D">
        <w:trPr>
          <w:trHeight w:val="350"/>
        </w:trPr>
        <w:tc>
          <w:tcPr>
            <w:tcW w:w="1260" w:type="dxa"/>
            <w:vMerge/>
            <w:vAlign w:val="center"/>
          </w:tcPr>
          <w:p w:rsidR="00A4600D" w:rsidRDefault="00A4600D" w:rsidP="00F864EB">
            <w:pPr>
              <w:jc w:val="center"/>
            </w:pPr>
          </w:p>
        </w:tc>
        <w:tc>
          <w:tcPr>
            <w:tcW w:w="1620" w:type="dxa"/>
            <w:vMerge/>
          </w:tcPr>
          <w:p w:rsidR="00A4600D" w:rsidRDefault="00A4600D" w:rsidP="00F864EB">
            <w:pPr>
              <w:rPr>
                <w:b/>
              </w:rPr>
            </w:pPr>
          </w:p>
        </w:tc>
        <w:tc>
          <w:tcPr>
            <w:tcW w:w="6192" w:type="dxa"/>
          </w:tcPr>
          <w:p w:rsidR="00A4600D" w:rsidRDefault="00A4600D" w:rsidP="00F864EB">
            <w:pPr>
              <w:rPr>
                <w:b/>
              </w:rPr>
            </w:pPr>
            <w:r>
              <w:rPr>
                <w:rFonts w:hint="eastAsia"/>
              </w:rPr>
              <w:t>3.3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w:t>
            </w:r>
            <w:r>
              <w:rPr>
                <w:rFonts w:hint="eastAsia"/>
              </w:rPr>
              <w:t>0</w:t>
            </w:r>
            <w:r w:rsidRPr="004449FC">
              <w:rPr>
                <w:rFonts w:hint="eastAsia"/>
              </w:rPr>
              <w:t>5%</w:t>
            </w:r>
            <w:r w:rsidRPr="004449FC">
              <w:rPr>
                <w:rFonts w:hint="eastAsia"/>
              </w:rPr>
              <w:t>或按实际损失罚款。情节严重者，将依法律程序对供应商进行索赔</w:t>
            </w:r>
          </w:p>
        </w:tc>
      </w:tr>
    </w:tbl>
    <w:p w:rsidR="00A4600D" w:rsidRPr="00A4600D" w:rsidRDefault="00A4600D" w:rsidP="00AD16FC">
      <w:pPr>
        <w:ind w:firstLineChars="200" w:firstLine="480"/>
        <w:rPr>
          <w:rFonts w:ascii="宋体" w:hAnsi="宋体" w:cs="宋体"/>
          <w:sz w:val="24"/>
        </w:rPr>
      </w:pPr>
    </w:p>
    <w:sectPr w:rsidR="00A4600D" w:rsidRPr="00A4600D" w:rsidSect="0031529B">
      <w:footerReference w:type="even" r:id="rId8"/>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3B4" w:rsidRDefault="003A33B4" w:rsidP="0031529B">
      <w:r>
        <w:separator/>
      </w:r>
    </w:p>
  </w:endnote>
  <w:endnote w:type="continuationSeparator" w:id="0">
    <w:p w:rsidR="003A33B4" w:rsidRDefault="003A33B4" w:rsidP="0031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1F5749">
    <w:pPr>
      <w:pStyle w:val="a5"/>
      <w:framePr w:wrap="around" w:vAnchor="text" w:hAnchor="margin" w:xAlign="center" w:y="1"/>
      <w:rPr>
        <w:rStyle w:val="a9"/>
      </w:rPr>
    </w:pPr>
    <w:r>
      <w:fldChar w:fldCharType="begin"/>
    </w:r>
    <w:r w:rsidR="00DB08D7">
      <w:rPr>
        <w:rStyle w:val="a9"/>
      </w:rPr>
      <w:instrText xml:space="preserve">PAGE  </w:instrText>
    </w:r>
    <w:r>
      <w:fldChar w:fldCharType="end"/>
    </w:r>
  </w:p>
  <w:p w:rsidR="0031529B" w:rsidRDefault="003152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9B" w:rsidRDefault="001F5749">
    <w:pPr>
      <w:pStyle w:val="a5"/>
      <w:framePr w:wrap="around" w:vAnchor="text" w:hAnchor="margin" w:xAlign="center" w:y="1"/>
      <w:rPr>
        <w:rStyle w:val="a9"/>
      </w:rPr>
    </w:pPr>
    <w:r>
      <w:fldChar w:fldCharType="begin"/>
    </w:r>
    <w:r w:rsidR="00DB08D7">
      <w:rPr>
        <w:rStyle w:val="a9"/>
      </w:rPr>
      <w:instrText xml:space="preserve">PAGE  </w:instrText>
    </w:r>
    <w:r>
      <w:fldChar w:fldCharType="separate"/>
    </w:r>
    <w:r w:rsidR="0043341B">
      <w:rPr>
        <w:rStyle w:val="a9"/>
        <w:noProof/>
      </w:rPr>
      <w:t>1</w:t>
    </w:r>
    <w:r>
      <w:fldChar w:fldCharType="end"/>
    </w:r>
  </w:p>
  <w:p w:rsidR="0031529B" w:rsidRDefault="00315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3B4" w:rsidRDefault="003A33B4" w:rsidP="0031529B">
      <w:r>
        <w:separator/>
      </w:r>
    </w:p>
  </w:footnote>
  <w:footnote w:type="continuationSeparator" w:id="0">
    <w:p w:rsidR="003A33B4" w:rsidRDefault="003A33B4" w:rsidP="0031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8618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22"/>
    <w:rsid w:val="000168B2"/>
    <w:rsid w:val="00020A8D"/>
    <w:rsid w:val="00030AFD"/>
    <w:rsid w:val="0003200B"/>
    <w:rsid w:val="00037D34"/>
    <w:rsid w:val="00041400"/>
    <w:rsid w:val="00043A60"/>
    <w:rsid w:val="00043C57"/>
    <w:rsid w:val="00050AFB"/>
    <w:rsid w:val="00053E23"/>
    <w:rsid w:val="00061ECE"/>
    <w:rsid w:val="00065474"/>
    <w:rsid w:val="00087242"/>
    <w:rsid w:val="000876E8"/>
    <w:rsid w:val="000958BF"/>
    <w:rsid w:val="000B427E"/>
    <w:rsid w:val="000C0BAB"/>
    <w:rsid w:val="000C5355"/>
    <w:rsid w:val="000D7FF6"/>
    <w:rsid w:val="00100DAB"/>
    <w:rsid w:val="00102D96"/>
    <w:rsid w:val="00112AEF"/>
    <w:rsid w:val="00120E11"/>
    <w:rsid w:val="0013462B"/>
    <w:rsid w:val="00136231"/>
    <w:rsid w:val="00137E87"/>
    <w:rsid w:val="00154DD7"/>
    <w:rsid w:val="00172B74"/>
    <w:rsid w:val="001A15BF"/>
    <w:rsid w:val="001A4CE1"/>
    <w:rsid w:val="001A5713"/>
    <w:rsid w:val="001B05D2"/>
    <w:rsid w:val="001B7F92"/>
    <w:rsid w:val="001C00BA"/>
    <w:rsid w:val="001C6AFA"/>
    <w:rsid w:val="001E360F"/>
    <w:rsid w:val="001E568C"/>
    <w:rsid w:val="001F5749"/>
    <w:rsid w:val="00200C5F"/>
    <w:rsid w:val="00201D47"/>
    <w:rsid w:val="00207437"/>
    <w:rsid w:val="00212CEE"/>
    <w:rsid w:val="002166B7"/>
    <w:rsid w:val="00216D2E"/>
    <w:rsid w:val="00217563"/>
    <w:rsid w:val="00232A42"/>
    <w:rsid w:val="00234931"/>
    <w:rsid w:val="002432BC"/>
    <w:rsid w:val="002470B2"/>
    <w:rsid w:val="00250F50"/>
    <w:rsid w:val="00257DF2"/>
    <w:rsid w:val="00271AE3"/>
    <w:rsid w:val="00282D31"/>
    <w:rsid w:val="00284F63"/>
    <w:rsid w:val="00293A08"/>
    <w:rsid w:val="002A738C"/>
    <w:rsid w:val="002B2453"/>
    <w:rsid w:val="002B3E00"/>
    <w:rsid w:val="002B58B6"/>
    <w:rsid w:val="002F0D18"/>
    <w:rsid w:val="00300C2E"/>
    <w:rsid w:val="0031268A"/>
    <w:rsid w:val="00314782"/>
    <w:rsid w:val="0031529B"/>
    <w:rsid w:val="00324330"/>
    <w:rsid w:val="00325B69"/>
    <w:rsid w:val="00334E64"/>
    <w:rsid w:val="00335FC0"/>
    <w:rsid w:val="003850C0"/>
    <w:rsid w:val="00395427"/>
    <w:rsid w:val="003A18F1"/>
    <w:rsid w:val="003A33B4"/>
    <w:rsid w:val="003B4B80"/>
    <w:rsid w:val="003B4F4D"/>
    <w:rsid w:val="003C1323"/>
    <w:rsid w:val="003C23B6"/>
    <w:rsid w:val="003C71C5"/>
    <w:rsid w:val="003D7283"/>
    <w:rsid w:val="003E35F3"/>
    <w:rsid w:val="003F3B27"/>
    <w:rsid w:val="0043341B"/>
    <w:rsid w:val="00433C84"/>
    <w:rsid w:val="00436DFE"/>
    <w:rsid w:val="004570D7"/>
    <w:rsid w:val="004616D1"/>
    <w:rsid w:val="00471270"/>
    <w:rsid w:val="004720E8"/>
    <w:rsid w:val="00477126"/>
    <w:rsid w:val="00480246"/>
    <w:rsid w:val="00487ADF"/>
    <w:rsid w:val="00492640"/>
    <w:rsid w:val="004932CA"/>
    <w:rsid w:val="00494198"/>
    <w:rsid w:val="00494837"/>
    <w:rsid w:val="00495929"/>
    <w:rsid w:val="00497BE8"/>
    <w:rsid w:val="004B2F47"/>
    <w:rsid w:val="004B6C48"/>
    <w:rsid w:val="004C09B0"/>
    <w:rsid w:val="004C3D28"/>
    <w:rsid w:val="004C7AFC"/>
    <w:rsid w:val="004D6922"/>
    <w:rsid w:val="004F3FD7"/>
    <w:rsid w:val="004F48C5"/>
    <w:rsid w:val="00502AB5"/>
    <w:rsid w:val="005036EF"/>
    <w:rsid w:val="00510315"/>
    <w:rsid w:val="0051170C"/>
    <w:rsid w:val="00511D3B"/>
    <w:rsid w:val="00521E75"/>
    <w:rsid w:val="00525F33"/>
    <w:rsid w:val="00552BD9"/>
    <w:rsid w:val="00561580"/>
    <w:rsid w:val="005726BE"/>
    <w:rsid w:val="00572EF5"/>
    <w:rsid w:val="005745ED"/>
    <w:rsid w:val="0058651C"/>
    <w:rsid w:val="005A3D26"/>
    <w:rsid w:val="005D08F8"/>
    <w:rsid w:val="005D2BAD"/>
    <w:rsid w:val="005D38AD"/>
    <w:rsid w:val="005D5E71"/>
    <w:rsid w:val="005E0BA0"/>
    <w:rsid w:val="005F0E96"/>
    <w:rsid w:val="005F34B4"/>
    <w:rsid w:val="005F69A3"/>
    <w:rsid w:val="005F6D15"/>
    <w:rsid w:val="00600DB3"/>
    <w:rsid w:val="00610C6D"/>
    <w:rsid w:val="00611DBA"/>
    <w:rsid w:val="00635AE1"/>
    <w:rsid w:val="0064251A"/>
    <w:rsid w:val="006456EC"/>
    <w:rsid w:val="006509E4"/>
    <w:rsid w:val="0065120D"/>
    <w:rsid w:val="00651211"/>
    <w:rsid w:val="00651E42"/>
    <w:rsid w:val="00652325"/>
    <w:rsid w:val="0066151F"/>
    <w:rsid w:val="00667B63"/>
    <w:rsid w:val="006761D0"/>
    <w:rsid w:val="00685915"/>
    <w:rsid w:val="00690476"/>
    <w:rsid w:val="006966F3"/>
    <w:rsid w:val="00696B80"/>
    <w:rsid w:val="006A157A"/>
    <w:rsid w:val="006B41C7"/>
    <w:rsid w:val="006C1FC7"/>
    <w:rsid w:val="006C3519"/>
    <w:rsid w:val="006D07B9"/>
    <w:rsid w:val="006D3A6C"/>
    <w:rsid w:val="006E0A83"/>
    <w:rsid w:val="00702E9F"/>
    <w:rsid w:val="00705383"/>
    <w:rsid w:val="0071096B"/>
    <w:rsid w:val="00710B3B"/>
    <w:rsid w:val="0071212B"/>
    <w:rsid w:val="007159EC"/>
    <w:rsid w:val="00716930"/>
    <w:rsid w:val="00726715"/>
    <w:rsid w:val="0073348F"/>
    <w:rsid w:val="00740114"/>
    <w:rsid w:val="00741D5E"/>
    <w:rsid w:val="00747204"/>
    <w:rsid w:val="00762B41"/>
    <w:rsid w:val="007643F0"/>
    <w:rsid w:val="00784C72"/>
    <w:rsid w:val="00793322"/>
    <w:rsid w:val="0079354F"/>
    <w:rsid w:val="007938D3"/>
    <w:rsid w:val="007A655A"/>
    <w:rsid w:val="007A6FC2"/>
    <w:rsid w:val="007B43C3"/>
    <w:rsid w:val="007C2CC9"/>
    <w:rsid w:val="007D7B52"/>
    <w:rsid w:val="007E54DA"/>
    <w:rsid w:val="007F6F42"/>
    <w:rsid w:val="0081258D"/>
    <w:rsid w:val="008265F8"/>
    <w:rsid w:val="00830F2F"/>
    <w:rsid w:val="00833D38"/>
    <w:rsid w:val="008346D4"/>
    <w:rsid w:val="00841F65"/>
    <w:rsid w:val="0084521B"/>
    <w:rsid w:val="00847B72"/>
    <w:rsid w:val="008571F6"/>
    <w:rsid w:val="00871850"/>
    <w:rsid w:val="00880BD5"/>
    <w:rsid w:val="00885C07"/>
    <w:rsid w:val="008B51A8"/>
    <w:rsid w:val="008B69E1"/>
    <w:rsid w:val="008B7C2F"/>
    <w:rsid w:val="008C14A1"/>
    <w:rsid w:val="008D4ED8"/>
    <w:rsid w:val="008E3921"/>
    <w:rsid w:val="008E6FDE"/>
    <w:rsid w:val="008F602C"/>
    <w:rsid w:val="00913A7F"/>
    <w:rsid w:val="00922559"/>
    <w:rsid w:val="00922B8C"/>
    <w:rsid w:val="00923579"/>
    <w:rsid w:val="00927380"/>
    <w:rsid w:val="00950DA5"/>
    <w:rsid w:val="00952F86"/>
    <w:rsid w:val="009534C4"/>
    <w:rsid w:val="0095399E"/>
    <w:rsid w:val="00953D97"/>
    <w:rsid w:val="00966309"/>
    <w:rsid w:val="00971C24"/>
    <w:rsid w:val="00973658"/>
    <w:rsid w:val="00973876"/>
    <w:rsid w:val="0097415C"/>
    <w:rsid w:val="00980945"/>
    <w:rsid w:val="00980F74"/>
    <w:rsid w:val="009910AB"/>
    <w:rsid w:val="009A195A"/>
    <w:rsid w:val="009A20FC"/>
    <w:rsid w:val="009A40C9"/>
    <w:rsid w:val="009A4EC2"/>
    <w:rsid w:val="009A7420"/>
    <w:rsid w:val="009B272F"/>
    <w:rsid w:val="009E3512"/>
    <w:rsid w:val="009F5E26"/>
    <w:rsid w:val="009F5F96"/>
    <w:rsid w:val="00A04623"/>
    <w:rsid w:val="00A15494"/>
    <w:rsid w:val="00A23AC6"/>
    <w:rsid w:val="00A24E14"/>
    <w:rsid w:val="00A31C52"/>
    <w:rsid w:val="00A4403A"/>
    <w:rsid w:val="00A44508"/>
    <w:rsid w:val="00A4600D"/>
    <w:rsid w:val="00A631D0"/>
    <w:rsid w:val="00A678A3"/>
    <w:rsid w:val="00A7122A"/>
    <w:rsid w:val="00A73403"/>
    <w:rsid w:val="00A826FE"/>
    <w:rsid w:val="00A83A2C"/>
    <w:rsid w:val="00A909E1"/>
    <w:rsid w:val="00A9254C"/>
    <w:rsid w:val="00AA2526"/>
    <w:rsid w:val="00AB19E1"/>
    <w:rsid w:val="00AB5BA5"/>
    <w:rsid w:val="00AC0529"/>
    <w:rsid w:val="00AC1085"/>
    <w:rsid w:val="00AC176A"/>
    <w:rsid w:val="00AC2E37"/>
    <w:rsid w:val="00AC3BA9"/>
    <w:rsid w:val="00AC4F0B"/>
    <w:rsid w:val="00AD16FC"/>
    <w:rsid w:val="00AD6B8A"/>
    <w:rsid w:val="00AE2EE1"/>
    <w:rsid w:val="00AF1A62"/>
    <w:rsid w:val="00AF28D6"/>
    <w:rsid w:val="00B005EB"/>
    <w:rsid w:val="00B05D65"/>
    <w:rsid w:val="00B06B7D"/>
    <w:rsid w:val="00B1644C"/>
    <w:rsid w:val="00B217CD"/>
    <w:rsid w:val="00B23F62"/>
    <w:rsid w:val="00B435E2"/>
    <w:rsid w:val="00B442EB"/>
    <w:rsid w:val="00B4558A"/>
    <w:rsid w:val="00B46698"/>
    <w:rsid w:val="00B56EED"/>
    <w:rsid w:val="00B64836"/>
    <w:rsid w:val="00B67868"/>
    <w:rsid w:val="00B769FF"/>
    <w:rsid w:val="00B81B89"/>
    <w:rsid w:val="00B861FF"/>
    <w:rsid w:val="00B95C37"/>
    <w:rsid w:val="00BC1D19"/>
    <w:rsid w:val="00BC53DC"/>
    <w:rsid w:val="00BC6720"/>
    <w:rsid w:val="00BD2DC4"/>
    <w:rsid w:val="00BD5902"/>
    <w:rsid w:val="00BE6031"/>
    <w:rsid w:val="00BF0962"/>
    <w:rsid w:val="00BF7AB5"/>
    <w:rsid w:val="00C1069B"/>
    <w:rsid w:val="00C158FE"/>
    <w:rsid w:val="00C1697C"/>
    <w:rsid w:val="00C2364C"/>
    <w:rsid w:val="00C2381F"/>
    <w:rsid w:val="00C408B7"/>
    <w:rsid w:val="00C41F76"/>
    <w:rsid w:val="00C43CC4"/>
    <w:rsid w:val="00C5038A"/>
    <w:rsid w:val="00C66423"/>
    <w:rsid w:val="00C85D37"/>
    <w:rsid w:val="00C86A3E"/>
    <w:rsid w:val="00C91FF1"/>
    <w:rsid w:val="00C975A3"/>
    <w:rsid w:val="00CA0D3D"/>
    <w:rsid w:val="00CA2C3D"/>
    <w:rsid w:val="00CB15B4"/>
    <w:rsid w:val="00CD0105"/>
    <w:rsid w:val="00CD4AA2"/>
    <w:rsid w:val="00CE29F5"/>
    <w:rsid w:val="00D0089B"/>
    <w:rsid w:val="00D063A4"/>
    <w:rsid w:val="00D10494"/>
    <w:rsid w:val="00D14386"/>
    <w:rsid w:val="00D20F40"/>
    <w:rsid w:val="00D24242"/>
    <w:rsid w:val="00D26510"/>
    <w:rsid w:val="00D44D3B"/>
    <w:rsid w:val="00D57510"/>
    <w:rsid w:val="00D72941"/>
    <w:rsid w:val="00D829D9"/>
    <w:rsid w:val="00D84B85"/>
    <w:rsid w:val="00D864BB"/>
    <w:rsid w:val="00D95156"/>
    <w:rsid w:val="00D973AF"/>
    <w:rsid w:val="00DB08D7"/>
    <w:rsid w:val="00DD4E72"/>
    <w:rsid w:val="00DF7A1E"/>
    <w:rsid w:val="00E17CBF"/>
    <w:rsid w:val="00E22C2B"/>
    <w:rsid w:val="00E27726"/>
    <w:rsid w:val="00E33160"/>
    <w:rsid w:val="00E40DB5"/>
    <w:rsid w:val="00E4616E"/>
    <w:rsid w:val="00E530F2"/>
    <w:rsid w:val="00E53AC2"/>
    <w:rsid w:val="00E54A74"/>
    <w:rsid w:val="00E56154"/>
    <w:rsid w:val="00E5647F"/>
    <w:rsid w:val="00E56545"/>
    <w:rsid w:val="00E62A13"/>
    <w:rsid w:val="00E64EEB"/>
    <w:rsid w:val="00E67071"/>
    <w:rsid w:val="00E711BC"/>
    <w:rsid w:val="00E74BFC"/>
    <w:rsid w:val="00E81E48"/>
    <w:rsid w:val="00E91990"/>
    <w:rsid w:val="00E92E9A"/>
    <w:rsid w:val="00EA1376"/>
    <w:rsid w:val="00EA660F"/>
    <w:rsid w:val="00EA6EEB"/>
    <w:rsid w:val="00EB16A1"/>
    <w:rsid w:val="00EB63B7"/>
    <w:rsid w:val="00EC0FAF"/>
    <w:rsid w:val="00ED0E9A"/>
    <w:rsid w:val="00ED6428"/>
    <w:rsid w:val="00ED750F"/>
    <w:rsid w:val="00EE2191"/>
    <w:rsid w:val="00EF667E"/>
    <w:rsid w:val="00EF7B82"/>
    <w:rsid w:val="00F008C9"/>
    <w:rsid w:val="00F10AD4"/>
    <w:rsid w:val="00F1218E"/>
    <w:rsid w:val="00F16048"/>
    <w:rsid w:val="00F24092"/>
    <w:rsid w:val="00F27FF1"/>
    <w:rsid w:val="00F31EEA"/>
    <w:rsid w:val="00F35612"/>
    <w:rsid w:val="00F41098"/>
    <w:rsid w:val="00F45961"/>
    <w:rsid w:val="00F545C4"/>
    <w:rsid w:val="00F60F0D"/>
    <w:rsid w:val="00F673A3"/>
    <w:rsid w:val="00F8334C"/>
    <w:rsid w:val="00F879C7"/>
    <w:rsid w:val="00F904BE"/>
    <w:rsid w:val="00F91008"/>
    <w:rsid w:val="00F93F5A"/>
    <w:rsid w:val="00F9465F"/>
    <w:rsid w:val="00FB223B"/>
    <w:rsid w:val="00FC0AD4"/>
    <w:rsid w:val="00FC7825"/>
    <w:rsid w:val="00FD48FD"/>
    <w:rsid w:val="00FE0DAF"/>
    <w:rsid w:val="017B0F11"/>
    <w:rsid w:val="01995A1D"/>
    <w:rsid w:val="022F1C33"/>
    <w:rsid w:val="02CB142E"/>
    <w:rsid w:val="03036481"/>
    <w:rsid w:val="030832A8"/>
    <w:rsid w:val="03224AAC"/>
    <w:rsid w:val="03781366"/>
    <w:rsid w:val="037C4E46"/>
    <w:rsid w:val="04DD2E47"/>
    <w:rsid w:val="0534158E"/>
    <w:rsid w:val="05473359"/>
    <w:rsid w:val="05E70F42"/>
    <w:rsid w:val="06333574"/>
    <w:rsid w:val="063F2BDF"/>
    <w:rsid w:val="06605A6B"/>
    <w:rsid w:val="066D5B68"/>
    <w:rsid w:val="06742DD6"/>
    <w:rsid w:val="069D7EE6"/>
    <w:rsid w:val="07BE1115"/>
    <w:rsid w:val="07DF75F9"/>
    <w:rsid w:val="08441E73"/>
    <w:rsid w:val="08E510A5"/>
    <w:rsid w:val="093714EA"/>
    <w:rsid w:val="093D4FB7"/>
    <w:rsid w:val="098B2B38"/>
    <w:rsid w:val="0A5002F7"/>
    <w:rsid w:val="0ADF0010"/>
    <w:rsid w:val="0B1B1717"/>
    <w:rsid w:val="0B5A56FC"/>
    <w:rsid w:val="0B744BD6"/>
    <w:rsid w:val="0C9578E6"/>
    <w:rsid w:val="0E51631F"/>
    <w:rsid w:val="0EB40CC0"/>
    <w:rsid w:val="0F5C4D2E"/>
    <w:rsid w:val="0F6E2705"/>
    <w:rsid w:val="107C5919"/>
    <w:rsid w:val="10BC195D"/>
    <w:rsid w:val="10DF7877"/>
    <w:rsid w:val="1270431F"/>
    <w:rsid w:val="127D6363"/>
    <w:rsid w:val="12F97311"/>
    <w:rsid w:val="149F5A55"/>
    <w:rsid w:val="14CC6567"/>
    <w:rsid w:val="150E065E"/>
    <w:rsid w:val="16746DE0"/>
    <w:rsid w:val="17457530"/>
    <w:rsid w:val="17552C27"/>
    <w:rsid w:val="18344961"/>
    <w:rsid w:val="18947263"/>
    <w:rsid w:val="18AB3604"/>
    <w:rsid w:val="1900302D"/>
    <w:rsid w:val="1A1A710E"/>
    <w:rsid w:val="1A452261"/>
    <w:rsid w:val="1A515353"/>
    <w:rsid w:val="1AB555B8"/>
    <w:rsid w:val="1ACA7510"/>
    <w:rsid w:val="1B22244A"/>
    <w:rsid w:val="1B596274"/>
    <w:rsid w:val="1B7B1481"/>
    <w:rsid w:val="1C540C3B"/>
    <w:rsid w:val="1C736138"/>
    <w:rsid w:val="1D241FF5"/>
    <w:rsid w:val="1D6B345E"/>
    <w:rsid w:val="1DF63B37"/>
    <w:rsid w:val="1F271CAA"/>
    <w:rsid w:val="1F9D516C"/>
    <w:rsid w:val="20721081"/>
    <w:rsid w:val="21E02A5E"/>
    <w:rsid w:val="224A024D"/>
    <w:rsid w:val="225043FD"/>
    <w:rsid w:val="2260219C"/>
    <w:rsid w:val="226E0B67"/>
    <w:rsid w:val="22B60C01"/>
    <w:rsid w:val="235D2694"/>
    <w:rsid w:val="238346C3"/>
    <w:rsid w:val="23F15106"/>
    <w:rsid w:val="25053949"/>
    <w:rsid w:val="258E03AA"/>
    <w:rsid w:val="25A9797E"/>
    <w:rsid w:val="26307BB3"/>
    <w:rsid w:val="265B6ED4"/>
    <w:rsid w:val="26A55717"/>
    <w:rsid w:val="26C90CC1"/>
    <w:rsid w:val="26CD6185"/>
    <w:rsid w:val="27673F57"/>
    <w:rsid w:val="27837610"/>
    <w:rsid w:val="28DD1D9B"/>
    <w:rsid w:val="29AA2338"/>
    <w:rsid w:val="2AC338B7"/>
    <w:rsid w:val="2B513A1E"/>
    <w:rsid w:val="2C796D04"/>
    <w:rsid w:val="2CA8269C"/>
    <w:rsid w:val="2D836474"/>
    <w:rsid w:val="2F000F3F"/>
    <w:rsid w:val="2F1147C7"/>
    <w:rsid w:val="2FAE53BD"/>
    <w:rsid w:val="310771F3"/>
    <w:rsid w:val="32211418"/>
    <w:rsid w:val="33E47230"/>
    <w:rsid w:val="34D461F5"/>
    <w:rsid w:val="35494579"/>
    <w:rsid w:val="3699519F"/>
    <w:rsid w:val="36B9407D"/>
    <w:rsid w:val="36E5781D"/>
    <w:rsid w:val="390A6EDD"/>
    <w:rsid w:val="39751344"/>
    <w:rsid w:val="397B655D"/>
    <w:rsid w:val="3A0E5045"/>
    <w:rsid w:val="3A35120E"/>
    <w:rsid w:val="3A49242D"/>
    <w:rsid w:val="3B6E0AC5"/>
    <w:rsid w:val="3B8221A4"/>
    <w:rsid w:val="3BBC5340"/>
    <w:rsid w:val="3C085E9F"/>
    <w:rsid w:val="3C5B55F2"/>
    <w:rsid w:val="3C6174C6"/>
    <w:rsid w:val="3F4A37E5"/>
    <w:rsid w:val="3F566721"/>
    <w:rsid w:val="407504EA"/>
    <w:rsid w:val="41A0173B"/>
    <w:rsid w:val="4203015A"/>
    <w:rsid w:val="42667D07"/>
    <w:rsid w:val="42E47537"/>
    <w:rsid w:val="431E2E6B"/>
    <w:rsid w:val="4330086D"/>
    <w:rsid w:val="43310E10"/>
    <w:rsid w:val="439F7F42"/>
    <w:rsid w:val="441F4FD2"/>
    <w:rsid w:val="44F42C99"/>
    <w:rsid w:val="44F92736"/>
    <w:rsid w:val="469E1637"/>
    <w:rsid w:val="472420D7"/>
    <w:rsid w:val="47426DF8"/>
    <w:rsid w:val="475959AC"/>
    <w:rsid w:val="476928B5"/>
    <w:rsid w:val="47D711EB"/>
    <w:rsid w:val="48004C2D"/>
    <w:rsid w:val="480147B6"/>
    <w:rsid w:val="48F36739"/>
    <w:rsid w:val="49524092"/>
    <w:rsid w:val="49E36562"/>
    <w:rsid w:val="4A167E5A"/>
    <w:rsid w:val="4A2250E1"/>
    <w:rsid w:val="4A4B7673"/>
    <w:rsid w:val="4A5B700A"/>
    <w:rsid w:val="4A815B6C"/>
    <w:rsid w:val="4AC77737"/>
    <w:rsid w:val="4B5D49E6"/>
    <w:rsid w:val="4C08401C"/>
    <w:rsid w:val="4D174060"/>
    <w:rsid w:val="4D193662"/>
    <w:rsid w:val="4D3B1105"/>
    <w:rsid w:val="4E67068A"/>
    <w:rsid w:val="4EAD6196"/>
    <w:rsid w:val="4F7D1919"/>
    <w:rsid w:val="513332D3"/>
    <w:rsid w:val="52DA680B"/>
    <w:rsid w:val="53DE2D5B"/>
    <w:rsid w:val="55147CDC"/>
    <w:rsid w:val="55D831E4"/>
    <w:rsid w:val="560378AC"/>
    <w:rsid w:val="56604A19"/>
    <w:rsid w:val="58136FDD"/>
    <w:rsid w:val="59B81313"/>
    <w:rsid w:val="59EB42EC"/>
    <w:rsid w:val="5A2F33EF"/>
    <w:rsid w:val="5A866475"/>
    <w:rsid w:val="5A9D65D8"/>
    <w:rsid w:val="5ACF2987"/>
    <w:rsid w:val="5AE51230"/>
    <w:rsid w:val="5B9B2C0F"/>
    <w:rsid w:val="5BC3319F"/>
    <w:rsid w:val="5C1E0B26"/>
    <w:rsid w:val="5C2A51C2"/>
    <w:rsid w:val="5D1C28E1"/>
    <w:rsid w:val="5D2225F8"/>
    <w:rsid w:val="5D5C6839"/>
    <w:rsid w:val="5DB45594"/>
    <w:rsid w:val="5DD419C0"/>
    <w:rsid w:val="5ED50624"/>
    <w:rsid w:val="5F3E1085"/>
    <w:rsid w:val="5FAA7574"/>
    <w:rsid w:val="6057516F"/>
    <w:rsid w:val="609C1EEF"/>
    <w:rsid w:val="60DA3AF7"/>
    <w:rsid w:val="60E331DC"/>
    <w:rsid w:val="61840344"/>
    <w:rsid w:val="62854227"/>
    <w:rsid w:val="62B81615"/>
    <w:rsid w:val="631E69AA"/>
    <w:rsid w:val="64FD143E"/>
    <w:rsid w:val="655D38C2"/>
    <w:rsid w:val="660004CB"/>
    <w:rsid w:val="66A72049"/>
    <w:rsid w:val="66A77D2D"/>
    <w:rsid w:val="672542C6"/>
    <w:rsid w:val="678C561D"/>
    <w:rsid w:val="680B1B93"/>
    <w:rsid w:val="686F362C"/>
    <w:rsid w:val="699D01D2"/>
    <w:rsid w:val="6B266A3B"/>
    <w:rsid w:val="6B770D5D"/>
    <w:rsid w:val="6B795636"/>
    <w:rsid w:val="6BE31711"/>
    <w:rsid w:val="6C167712"/>
    <w:rsid w:val="6C3B1097"/>
    <w:rsid w:val="6C7D55A2"/>
    <w:rsid w:val="6C92450E"/>
    <w:rsid w:val="6C9C0EC0"/>
    <w:rsid w:val="6D823CFA"/>
    <w:rsid w:val="6DB271F3"/>
    <w:rsid w:val="6DE131A0"/>
    <w:rsid w:val="6E257E86"/>
    <w:rsid w:val="6E34536D"/>
    <w:rsid w:val="6EA64798"/>
    <w:rsid w:val="6F0D5895"/>
    <w:rsid w:val="6F1558AD"/>
    <w:rsid w:val="72544742"/>
    <w:rsid w:val="7298091E"/>
    <w:rsid w:val="72FC1815"/>
    <w:rsid w:val="73707BF4"/>
    <w:rsid w:val="738073FB"/>
    <w:rsid w:val="7382308B"/>
    <w:rsid w:val="745B2481"/>
    <w:rsid w:val="74964153"/>
    <w:rsid w:val="74991114"/>
    <w:rsid w:val="74EC4B62"/>
    <w:rsid w:val="75037CAE"/>
    <w:rsid w:val="75D801DD"/>
    <w:rsid w:val="75E12D54"/>
    <w:rsid w:val="75F420EA"/>
    <w:rsid w:val="76A600A4"/>
    <w:rsid w:val="76AE47C2"/>
    <w:rsid w:val="76EC767B"/>
    <w:rsid w:val="772B2E92"/>
    <w:rsid w:val="77DD6878"/>
    <w:rsid w:val="77DE4B1F"/>
    <w:rsid w:val="786A4166"/>
    <w:rsid w:val="7B402043"/>
    <w:rsid w:val="7B835FAF"/>
    <w:rsid w:val="7BC6698B"/>
    <w:rsid w:val="7C916004"/>
    <w:rsid w:val="7CA5447A"/>
    <w:rsid w:val="7D1144BC"/>
    <w:rsid w:val="7DC613C2"/>
    <w:rsid w:val="7FCF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B7947-8E97-4D9D-9C53-EC3A4CBB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5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31529B"/>
    <w:pPr>
      <w:ind w:leftChars="266" w:left="559"/>
    </w:pPr>
    <w:rPr>
      <w:sz w:val="28"/>
    </w:rPr>
  </w:style>
  <w:style w:type="paragraph" w:styleId="a4">
    <w:name w:val="Date"/>
    <w:basedOn w:val="a"/>
    <w:next w:val="a"/>
    <w:qFormat/>
    <w:rsid w:val="0031529B"/>
    <w:rPr>
      <w:szCs w:val="20"/>
    </w:rPr>
  </w:style>
  <w:style w:type="paragraph" w:styleId="a5">
    <w:name w:val="footer"/>
    <w:basedOn w:val="a"/>
    <w:qFormat/>
    <w:rsid w:val="0031529B"/>
    <w:pPr>
      <w:tabs>
        <w:tab w:val="center" w:pos="4153"/>
        <w:tab w:val="right" w:pos="8306"/>
      </w:tabs>
      <w:snapToGrid w:val="0"/>
      <w:jc w:val="left"/>
    </w:pPr>
    <w:rPr>
      <w:sz w:val="18"/>
      <w:szCs w:val="18"/>
    </w:rPr>
  </w:style>
  <w:style w:type="paragraph" w:styleId="a6">
    <w:name w:val="header"/>
    <w:basedOn w:val="a"/>
    <w:link w:val="a7"/>
    <w:qFormat/>
    <w:rsid w:val="003152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1529B"/>
    <w:pPr>
      <w:jc w:val="left"/>
    </w:pPr>
    <w:rPr>
      <w:kern w:val="0"/>
      <w:sz w:val="24"/>
    </w:rPr>
  </w:style>
  <w:style w:type="character" w:styleId="a9">
    <w:name w:val="page number"/>
    <w:basedOn w:val="a0"/>
    <w:qFormat/>
    <w:rsid w:val="0031529B"/>
  </w:style>
  <w:style w:type="character" w:styleId="aa">
    <w:name w:val="FollowedHyperlink"/>
    <w:basedOn w:val="a0"/>
    <w:qFormat/>
    <w:rsid w:val="0031529B"/>
    <w:rPr>
      <w:color w:val="333333"/>
      <w:u w:val="none"/>
    </w:rPr>
  </w:style>
  <w:style w:type="character" w:styleId="ab">
    <w:name w:val="Hyperlink"/>
    <w:basedOn w:val="a0"/>
    <w:qFormat/>
    <w:rsid w:val="0031529B"/>
    <w:rPr>
      <w:color w:val="333333"/>
      <w:u w:val="none"/>
    </w:rPr>
  </w:style>
  <w:style w:type="character" w:customStyle="1" w:styleId="a7">
    <w:name w:val="页眉 字符"/>
    <w:link w:val="a6"/>
    <w:qFormat/>
    <w:rsid w:val="0031529B"/>
    <w:rPr>
      <w:kern w:val="2"/>
      <w:sz w:val="18"/>
      <w:szCs w:val="18"/>
    </w:rPr>
  </w:style>
  <w:style w:type="character" w:customStyle="1" w:styleId="manufacturer">
    <w:name w:val="manufacturer"/>
    <w:basedOn w:val="a0"/>
    <w:qFormat/>
    <w:rsid w:val="0031529B"/>
    <w:rPr>
      <w:color w:val="0B4672"/>
    </w:rPr>
  </w:style>
  <w:style w:type="paragraph" w:customStyle="1" w:styleId="cjk">
    <w:name w:val="cjk"/>
    <w:basedOn w:val="a"/>
    <w:qFormat/>
    <w:rsid w:val="0031529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31529B"/>
    <w:pPr>
      <w:ind w:firstLineChars="200" w:firstLine="420"/>
    </w:pPr>
    <w:rPr>
      <w:rFonts w:ascii="Calibri" w:hAnsi="Calibri"/>
      <w:szCs w:val="22"/>
    </w:rPr>
  </w:style>
  <w:style w:type="paragraph" w:customStyle="1" w:styleId="2">
    <w:name w:val="列出段落2"/>
    <w:basedOn w:val="a"/>
    <w:qFormat/>
    <w:rsid w:val="0031529B"/>
    <w:pPr>
      <w:ind w:firstLineChars="200" w:firstLine="420"/>
    </w:pPr>
    <w:rPr>
      <w:rFonts w:ascii="Calibri" w:hAnsi="Calibri"/>
      <w:szCs w:val="22"/>
    </w:rPr>
  </w:style>
  <w:style w:type="character" w:customStyle="1" w:styleId="font31">
    <w:name w:val="font31"/>
    <w:basedOn w:val="a0"/>
    <w:qFormat/>
    <w:rsid w:val="0031529B"/>
    <w:rPr>
      <w:rFonts w:ascii="宋体" w:eastAsia="宋体" w:hAnsi="宋体" w:cs="宋体" w:hint="eastAsia"/>
      <w:color w:val="000000"/>
      <w:sz w:val="22"/>
      <w:szCs w:val="22"/>
      <w:u w:val="none"/>
    </w:rPr>
  </w:style>
  <w:style w:type="character" w:customStyle="1" w:styleId="font21">
    <w:name w:val="font21"/>
    <w:basedOn w:val="a0"/>
    <w:qFormat/>
    <w:rsid w:val="0031529B"/>
    <w:rPr>
      <w:rFonts w:ascii="楷体" w:eastAsia="楷体" w:hAnsi="楷体" w:cs="楷体" w:hint="default"/>
      <w:color w:val="000000"/>
      <w:sz w:val="22"/>
      <w:szCs w:val="22"/>
      <w:u w:val="none"/>
    </w:rPr>
  </w:style>
  <w:style w:type="character" w:customStyle="1" w:styleId="font01">
    <w:name w:val="font01"/>
    <w:basedOn w:val="a0"/>
    <w:qFormat/>
    <w:rsid w:val="0031529B"/>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399</Words>
  <Characters>2278</Characters>
  <Application>Microsoft Office Word</Application>
  <DocSecurity>0</DocSecurity>
  <Lines>18</Lines>
  <Paragraphs>5</Paragraphs>
  <ScaleCrop>false</ScaleCrop>
  <Company>bcc</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1</cp:revision>
  <cp:lastPrinted>2004-08-13T02:45:00Z</cp:lastPrinted>
  <dcterms:created xsi:type="dcterms:W3CDTF">2017-02-24T01:14:00Z</dcterms:created>
  <dcterms:modified xsi:type="dcterms:W3CDTF">2018-11-14T01:33:00Z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