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E8" w:rsidRDefault="004C60A5">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医院空气波压力治疗仪、无菌柜、</w:t>
      </w:r>
      <w:proofErr w:type="gramStart"/>
      <w:r>
        <w:rPr>
          <w:rFonts w:ascii="宋体" w:hAnsi="宋体" w:cs="宋体" w:hint="eastAsia"/>
          <w:b/>
          <w:sz w:val="28"/>
          <w:szCs w:val="28"/>
        </w:rPr>
        <w:t>阅片灯招标</w:t>
      </w:r>
      <w:proofErr w:type="gramEnd"/>
      <w:r>
        <w:rPr>
          <w:rFonts w:ascii="宋体" w:hAnsi="宋体" w:cs="宋体" w:hint="eastAsia"/>
          <w:b/>
          <w:sz w:val="28"/>
          <w:szCs w:val="28"/>
        </w:rPr>
        <w:t>要求</w:t>
      </w:r>
    </w:p>
    <w:p w:rsidR="006C3CE8" w:rsidRDefault="004C60A5">
      <w:pPr>
        <w:rPr>
          <w:rFonts w:ascii="宋体" w:hAnsi="宋体"/>
          <w:sz w:val="24"/>
        </w:rPr>
      </w:pPr>
      <w:r>
        <w:rPr>
          <w:rFonts w:ascii="宋体" w:hAnsi="宋体" w:hint="eastAsia"/>
          <w:sz w:val="24"/>
        </w:rPr>
        <w:t>一、投标人资质要求：</w:t>
      </w:r>
    </w:p>
    <w:p w:rsidR="006C3CE8" w:rsidRDefault="004C60A5">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6C3CE8" w:rsidRDefault="004C60A5">
      <w:pPr>
        <w:ind w:firstLineChars="100" w:firstLine="240"/>
        <w:rPr>
          <w:rFonts w:ascii="宋体" w:hAnsi="宋体"/>
          <w:sz w:val="24"/>
        </w:rPr>
      </w:pPr>
      <w:r>
        <w:rPr>
          <w:rFonts w:ascii="宋体" w:hAnsi="宋体" w:hint="eastAsia"/>
          <w:sz w:val="24"/>
        </w:rPr>
        <w:t>2、投标人必须是所投产品（空气波压力治疗仪、无菌柜、阅片灯）的制造商或合法代理商或合法授权供应商；</w:t>
      </w:r>
    </w:p>
    <w:p w:rsidR="006C3CE8" w:rsidRDefault="004C60A5">
      <w:pPr>
        <w:ind w:firstLineChars="100" w:firstLine="240"/>
        <w:rPr>
          <w:rFonts w:ascii="宋体" w:hAnsi="宋体"/>
          <w:sz w:val="24"/>
        </w:rPr>
      </w:pPr>
      <w:r>
        <w:rPr>
          <w:rFonts w:ascii="宋体" w:hAnsi="宋体" w:hint="eastAsia"/>
          <w:sz w:val="24"/>
        </w:rPr>
        <w:t>3、投标人提供针对所投产品（空气波压力治疗仪、阅片灯）的《医疗器械产品注册证》；</w:t>
      </w:r>
    </w:p>
    <w:p w:rsidR="006C3CE8" w:rsidRDefault="004C60A5">
      <w:pPr>
        <w:ind w:firstLineChars="100" w:firstLine="240"/>
        <w:rPr>
          <w:rFonts w:ascii="宋体" w:hAnsi="宋体" w:cs="宋体"/>
          <w:sz w:val="24"/>
        </w:rPr>
      </w:pPr>
      <w:r>
        <w:rPr>
          <w:rFonts w:ascii="宋体" w:hAnsi="宋体" w:hint="eastAsia"/>
          <w:sz w:val="24"/>
        </w:rPr>
        <w:t>4、本项目不接受联合体投标人。</w:t>
      </w:r>
    </w:p>
    <w:p w:rsidR="00386AD9" w:rsidRPr="00386AD9" w:rsidRDefault="004C60A5">
      <w:pPr>
        <w:rPr>
          <w:rFonts w:ascii="宋体" w:hAnsi="宋体" w:cs="宋体" w:hint="eastAsia"/>
          <w:sz w:val="24"/>
        </w:rPr>
      </w:pPr>
      <w:r>
        <w:rPr>
          <w:rFonts w:ascii="宋体" w:hAnsi="宋体" w:hint="eastAsia"/>
          <w:b/>
          <w:kern w:val="0"/>
          <w:sz w:val="24"/>
        </w:rPr>
        <w:t>二、</w:t>
      </w:r>
      <w:r w:rsidR="00386AD9" w:rsidRPr="00386AD9">
        <w:rPr>
          <w:rFonts w:ascii="宋体" w:hAnsi="宋体" w:cs="宋体" w:hint="eastAsia"/>
          <w:sz w:val="24"/>
        </w:rPr>
        <w:t>招标项目名称：空气波压力治疗仪、无菌柜、</w:t>
      </w:r>
      <w:proofErr w:type="gramStart"/>
      <w:r w:rsidR="00386AD9" w:rsidRPr="00386AD9">
        <w:rPr>
          <w:rFonts w:ascii="宋体" w:hAnsi="宋体" w:cs="宋体" w:hint="eastAsia"/>
          <w:sz w:val="24"/>
        </w:rPr>
        <w:t>阅片灯一批</w:t>
      </w:r>
      <w:proofErr w:type="gramEnd"/>
    </w:p>
    <w:p w:rsidR="00386AD9" w:rsidRPr="00386AD9" w:rsidRDefault="00386AD9">
      <w:pPr>
        <w:rPr>
          <w:rFonts w:ascii="宋体" w:hAnsi="宋体" w:hint="eastAsia"/>
          <w:kern w:val="0"/>
          <w:sz w:val="24"/>
        </w:rPr>
      </w:pPr>
      <w:r>
        <w:rPr>
          <w:rFonts w:ascii="宋体" w:hAnsi="宋体" w:cs="宋体" w:hint="eastAsia"/>
          <w:sz w:val="24"/>
        </w:rPr>
        <w:t xml:space="preserve">     </w:t>
      </w:r>
      <w:r w:rsidRPr="00386AD9">
        <w:rPr>
          <w:rFonts w:ascii="宋体" w:hAnsi="宋体" w:cs="宋体" w:hint="eastAsia"/>
          <w:sz w:val="24"/>
        </w:rPr>
        <w:t>预算：￥17.5万元</w:t>
      </w:r>
    </w:p>
    <w:p w:rsidR="006C3CE8" w:rsidRDefault="004C60A5">
      <w:pPr>
        <w:rPr>
          <w:rFonts w:ascii="宋体" w:hAnsi="宋体" w:cs="宋体"/>
          <w:b/>
          <w:bCs/>
          <w:sz w:val="24"/>
        </w:rPr>
      </w:pPr>
      <w:r>
        <w:rPr>
          <w:rFonts w:ascii="宋体" w:hAnsi="宋体" w:hint="eastAsia"/>
          <w:b/>
          <w:kern w:val="0"/>
          <w:sz w:val="24"/>
        </w:rPr>
        <w:t>货物清单</w:t>
      </w:r>
      <w:r>
        <w:rPr>
          <w:rFonts w:ascii="宋体" w:hAnsi="宋体" w:cs="宋体" w:hint="eastAsia"/>
          <w:b/>
          <w:bCs/>
          <w:sz w:val="24"/>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851"/>
        <w:gridCol w:w="850"/>
        <w:gridCol w:w="2127"/>
        <w:gridCol w:w="2268"/>
      </w:tblGrid>
      <w:tr w:rsidR="006C3CE8" w:rsidTr="00DD7B8D">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b/>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b/>
                <w:sz w:val="24"/>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b/>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单位</w:t>
            </w:r>
          </w:p>
        </w:tc>
        <w:tc>
          <w:tcPr>
            <w:tcW w:w="2127"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预算金额</w:t>
            </w:r>
            <w:r w:rsidRPr="00DD7B8D">
              <w:rPr>
                <w:rFonts w:ascii="宋体" w:hAnsi="宋体"/>
                <w:b/>
                <w:sz w:val="24"/>
              </w:rPr>
              <w:t>（万元）</w:t>
            </w:r>
          </w:p>
        </w:tc>
        <w:tc>
          <w:tcPr>
            <w:tcW w:w="2268"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备注</w:t>
            </w:r>
          </w:p>
        </w:tc>
      </w:tr>
      <w:tr w:rsidR="006C3CE8" w:rsidTr="00DD7B8D">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空气波压力治疗仪</w:t>
            </w:r>
          </w:p>
        </w:tc>
        <w:tc>
          <w:tcPr>
            <w:tcW w:w="851"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台</w:t>
            </w:r>
          </w:p>
        </w:tc>
        <w:tc>
          <w:tcPr>
            <w:tcW w:w="2127"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6C3CE8" w:rsidRPr="00DD7B8D" w:rsidRDefault="006C3CE8">
            <w:pPr>
              <w:jc w:val="center"/>
              <w:rPr>
                <w:rFonts w:ascii="宋体" w:hAnsi="宋体"/>
                <w:b/>
                <w:sz w:val="24"/>
              </w:rPr>
            </w:pPr>
          </w:p>
        </w:tc>
      </w:tr>
      <w:tr w:rsidR="006C3CE8" w:rsidTr="00DD7B8D">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无菌柜</w:t>
            </w:r>
          </w:p>
        </w:tc>
        <w:tc>
          <w:tcPr>
            <w:tcW w:w="851"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proofErr w:type="gramStart"/>
            <w:r w:rsidRPr="00DD7B8D">
              <w:rPr>
                <w:rFonts w:ascii="宋体" w:hAnsi="宋体" w:hint="eastAsia"/>
                <w:b/>
                <w:sz w:val="24"/>
              </w:rPr>
              <w:t>个</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6C3CE8" w:rsidRPr="00DD7B8D" w:rsidRDefault="006C3CE8">
            <w:pPr>
              <w:jc w:val="center"/>
              <w:rPr>
                <w:rFonts w:ascii="宋体" w:hAnsi="宋体"/>
                <w:b/>
                <w:sz w:val="24"/>
              </w:rPr>
            </w:pPr>
          </w:p>
        </w:tc>
      </w:tr>
      <w:tr w:rsidR="006C3CE8" w:rsidTr="00DD7B8D">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proofErr w:type="gramStart"/>
            <w:r w:rsidRPr="00DD7B8D">
              <w:rPr>
                <w:rFonts w:ascii="宋体" w:hAnsi="宋体" w:hint="eastAsia"/>
                <w:b/>
                <w:sz w:val="24"/>
              </w:rPr>
              <w:t>阅片灯</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proofErr w:type="gramStart"/>
            <w:r w:rsidRPr="00DD7B8D">
              <w:rPr>
                <w:rFonts w:ascii="宋体" w:hAnsi="宋体" w:hint="eastAsia"/>
                <w:b/>
                <w:sz w:val="24"/>
              </w:rPr>
              <w:t>个</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6C3CE8" w:rsidRPr="00DD7B8D" w:rsidRDefault="004C60A5">
            <w:pPr>
              <w:jc w:val="center"/>
              <w:rPr>
                <w:rFonts w:ascii="宋体" w:hAnsi="宋体"/>
                <w:b/>
                <w:sz w:val="24"/>
              </w:rPr>
            </w:pPr>
            <w:r w:rsidRPr="00DD7B8D">
              <w:rPr>
                <w:rFonts w:ascii="宋体" w:hAnsi="宋体" w:hint="eastAsia"/>
                <w:b/>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6C3CE8" w:rsidRPr="00DD7B8D" w:rsidRDefault="006C3CE8">
            <w:pPr>
              <w:jc w:val="center"/>
              <w:rPr>
                <w:rFonts w:ascii="宋体" w:hAnsi="宋体"/>
                <w:b/>
                <w:sz w:val="24"/>
              </w:rPr>
            </w:pPr>
          </w:p>
        </w:tc>
      </w:tr>
      <w:tr w:rsidR="006C3CE8" w:rsidTr="00DD7B8D">
        <w:tc>
          <w:tcPr>
            <w:tcW w:w="4111" w:type="dxa"/>
            <w:gridSpan w:val="4"/>
            <w:vAlign w:val="center"/>
          </w:tcPr>
          <w:p w:rsidR="006C3CE8" w:rsidRPr="00DD7B8D" w:rsidRDefault="004C60A5">
            <w:pPr>
              <w:jc w:val="center"/>
              <w:rPr>
                <w:rFonts w:ascii="宋体" w:hAnsi="宋体"/>
                <w:b/>
                <w:sz w:val="24"/>
              </w:rPr>
            </w:pPr>
            <w:r w:rsidRPr="00DD7B8D">
              <w:rPr>
                <w:rFonts w:ascii="宋体" w:hAnsi="宋体" w:hint="eastAsia"/>
                <w:b/>
                <w:sz w:val="24"/>
              </w:rPr>
              <w:t>合计</w:t>
            </w:r>
          </w:p>
        </w:tc>
        <w:tc>
          <w:tcPr>
            <w:tcW w:w="2127" w:type="dxa"/>
            <w:vAlign w:val="center"/>
          </w:tcPr>
          <w:p w:rsidR="006C3CE8" w:rsidRPr="00DD7B8D" w:rsidRDefault="004C60A5">
            <w:pPr>
              <w:jc w:val="center"/>
              <w:rPr>
                <w:rFonts w:ascii="宋体" w:hAnsi="宋体"/>
                <w:b/>
                <w:sz w:val="24"/>
              </w:rPr>
            </w:pPr>
            <w:r w:rsidRPr="00DD7B8D">
              <w:rPr>
                <w:rFonts w:ascii="宋体" w:hAnsi="宋体" w:hint="eastAsia"/>
                <w:b/>
                <w:sz w:val="24"/>
              </w:rPr>
              <w:t>17.5</w:t>
            </w:r>
          </w:p>
        </w:tc>
        <w:tc>
          <w:tcPr>
            <w:tcW w:w="2268" w:type="dxa"/>
            <w:vAlign w:val="center"/>
          </w:tcPr>
          <w:p w:rsidR="006C3CE8" w:rsidRPr="00DD7B8D" w:rsidRDefault="006C3CE8">
            <w:pPr>
              <w:jc w:val="center"/>
              <w:rPr>
                <w:rFonts w:ascii="宋体" w:hAnsi="宋体"/>
                <w:b/>
                <w:sz w:val="24"/>
              </w:rPr>
            </w:pPr>
          </w:p>
        </w:tc>
      </w:tr>
    </w:tbl>
    <w:p w:rsidR="006C3CE8" w:rsidRDefault="006C3CE8">
      <w:pPr>
        <w:rPr>
          <w:rFonts w:ascii="宋体" w:hAnsi="宋体" w:cs="宋体"/>
          <w:sz w:val="24"/>
        </w:rPr>
      </w:pPr>
    </w:p>
    <w:p w:rsidR="006C3CE8" w:rsidRDefault="004C60A5">
      <w:pPr>
        <w:rPr>
          <w:rFonts w:ascii="宋体" w:hAnsi="宋体"/>
          <w:b/>
          <w:kern w:val="0"/>
          <w:sz w:val="24"/>
        </w:rPr>
      </w:pPr>
      <w:r>
        <w:rPr>
          <w:rFonts w:ascii="宋体" w:hAnsi="宋体" w:hint="eastAsia"/>
          <w:b/>
          <w:kern w:val="0"/>
          <w:sz w:val="24"/>
        </w:rPr>
        <w:t>三、主要技术规格及配置要求</w:t>
      </w:r>
    </w:p>
    <w:p w:rsidR="006C3CE8" w:rsidRDefault="004C60A5">
      <w:pPr>
        <w:rPr>
          <w:rFonts w:ascii="宋体" w:hAnsi="宋体" w:cs="宋体"/>
          <w:sz w:val="24"/>
        </w:rPr>
      </w:pPr>
      <w:r>
        <w:rPr>
          <w:rFonts w:ascii="宋体" w:hAnsi="宋体" w:cs="宋体" w:hint="eastAsia"/>
          <w:sz w:val="24"/>
        </w:rPr>
        <w:t>（一）</w:t>
      </w:r>
      <w:r>
        <w:rPr>
          <w:rFonts w:ascii="宋体" w:hAnsi="宋体" w:hint="eastAsia"/>
          <w:b/>
          <w:kern w:val="0"/>
          <w:sz w:val="24"/>
        </w:rPr>
        <w:t>空气波压力治疗</w:t>
      </w:r>
      <w:proofErr w:type="gramStart"/>
      <w:r>
        <w:rPr>
          <w:rFonts w:ascii="宋体" w:hAnsi="宋体" w:hint="eastAsia"/>
          <w:b/>
          <w:kern w:val="0"/>
          <w:sz w:val="24"/>
        </w:rPr>
        <w:t>仪具体</w:t>
      </w:r>
      <w:proofErr w:type="gramEnd"/>
      <w:r>
        <w:rPr>
          <w:rFonts w:ascii="宋体" w:hAnsi="宋体" w:hint="eastAsia"/>
          <w:b/>
          <w:kern w:val="0"/>
          <w:sz w:val="24"/>
        </w:rPr>
        <w:t>技术参数及配置要求：</w:t>
      </w:r>
    </w:p>
    <w:p w:rsidR="006C3CE8" w:rsidRDefault="004C60A5">
      <w:pPr>
        <w:pStyle w:val="a7"/>
        <w:widowControl/>
        <w:spacing w:line="450" w:lineRule="atLeast"/>
        <w:rPr>
          <w:rFonts w:ascii="宋体" w:hAnsi="宋体" w:cs="宋体"/>
        </w:rPr>
      </w:pPr>
      <w:r>
        <w:rPr>
          <w:rFonts w:ascii="宋体" w:hAnsi="宋体" w:cs="宋体" w:hint="eastAsia"/>
        </w:rPr>
        <w:t xml:space="preserve">  1、适用于通过对肢体施加周期性变化的压力，促进肢体静脉血回流和淋巴回流。</w:t>
      </w:r>
    </w:p>
    <w:p w:rsidR="006C3CE8" w:rsidRDefault="004C60A5" w:rsidP="00DD7B8D">
      <w:pPr>
        <w:tabs>
          <w:tab w:val="left" w:pos="5541"/>
        </w:tabs>
        <w:spacing w:line="360" w:lineRule="auto"/>
        <w:ind w:firstLineChars="100" w:firstLine="240"/>
        <w:rPr>
          <w:rFonts w:ascii="宋体" w:hAnsi="宋体" w:cs="宋体"/>
          <w:kern w:val="0"/>
          <w:sz w:val="24"/>
        </w:rPr>
      </w:pPr>
      <w:r>
        <w:rPr>
          <w:rFonts w:ascii="宋体" w:hAnsi="宋体" w:cs="宋体" w:hint="eastAsia"/>
          <w:kern w:val="0"/>
          <w:sz w:val="24"/>
        </w:rPr>
        <w:t>2、压力范围：20mmHg～80mmHg可调。</w:t>
      </w:r>
    </w:p>
    <w:p w:rsidR="006C3CE8" w:rsidRDefault="004C60A5" w:rsidP="00DD7B8D">
      <w:pPr>
        <w:tabs>
          <w:tab w:val="left" w:pos="5541"/>
        </w:tabs>
        <w:spacing w:line="360" w:lineRule="auto"/>
        <w:ind w:firstLineChars="100" w:firstLine="240"/>
        <w:rPr>
          <w:rFonts w:ascii="宋体" w:hAnsi="宋体" w:cs="宋体"/>
          <w:kern w:val="0"/>
          <w:sz w:val="24"/>
        </w:rPr>
      </w:pPr>
      <w:r>
        <w:rPr>
          <w:rFonts w:ascii="宋体" w:hAnsi="宋体" w:cs="宋体" w:hint="eastAsia"/>
          <w:kern w:val="0"/>
          <w:sz w:val="24"/>
        </w:rPr>
        <w:t>3、循环形式：自动连续循环。</w:t>
      </w:r>
    </w:p>
    <w:p w:rsidR="006C3CE8" w:rsidRDefault="004C60A5">
      <w:pPr>
        <w:spacing w:line="360" w:lineRule="auto"/>
        <w:rPr>
          <w:rFonts w:ascii="宋体" w:hAnsi="宋体" w:cs="宋体"/>
          <w:kern w:val="0"/>
          <w:sz w:val="24"/>
        </w:rPr>
      </w:pPr>
      <w:r>
        <w:rPr>
          <w:rFonts w:ascii="宋体" w:hAnsi="宋体" w:cs="宋体" w:hint="eastAsia"/>
          <w:kern w:val="0"/>
          <w:sz w:val="24"/>
        </w:rPr>
        <w:t>▲4、充气间隔时间：10～70秒可调。</w:t>
      </w:r>
    </w:p>
    <w:p w:rsidR="006C3CE8" w:rsidRDefault="004C60A5" w:rsidP="00DD7B8D">
      <w:pPr>
        <w:spacing w:line="360" w:lineRule="auto"/>
        <w:ind w:firstLineChars="100" w:firstLine="240"/>
        <w:rPr>
          <w:rFonts w:ascii="宋体" w:hAnsi="宋体" w:cs="宋体"/>
          <w:kern w:val="0"/>
          <w:sz w:val="24"/>
        </w:rPr>
      </w:pPr>
      <w:r>
        <w:rPr>
          <w:rFonts w:ascii="宋体" w:hAnsi="宋体" w:cs="宋体" w:hint="eastAsia"/>
          <w:kern w:val="0"/>
          <w:sz w:val="24"/>
        </w:rPr>
        <w:t>5、二组4</w:t>
      </w:r>
      <w:proofErr w:type="gramStart"/>
      <w:r>
        <w:rPr>
          <w:rFonts w:ascii="宋体" w:hAnsi="宋体" w:cs="宋体" w:hint="eastAsia"/>
          <w:kern w:val="0"/>
          <w:sz w:val="24"/>
        </w:rPr>
        <w:t>腔压力</w:t>
      </w:r>
      <w:proofErr w:type="gramEnd"/>
      <w:r>
        <w:rPr>
          <w:rFonts w:ascii="宋体" w:hAnsi="宋体" w:cs="宋体" w:hint="eastAsia"/>
          <w:kern w:val="0"/>
          <w:sz w:val="24"/>
        </w:rPr>
        <w:t>气囊,压力套可单独或同时使用。</w:t>
      </w:r>
    </w:p>
    <w:p w:rsidR="006C3CE8" w:rsidRDefault="004C60A5">
      <w:pPr>
        <w:spacing w:line="360" w:lineRule="auto"/>
        <w:rPr>
          <w:rFonts w:ascii="宋体" w:hAnsi="宋体" w:cs="宋体"/>
          <w:kern w:val="0"/>
          <w:sz w:val="24"/>
        </w:rPr>
      </w:pPr>
      <w:r>
        <w:rPr>
          <w:rFonts w:ascii="宋体" w:hAnsi="宋体" w:cs="宋体" w:hint="eastAsia"/>
          <w:kern w:val="0"/>
          <w:sz w:val="24"/>
        </w:rPr>
        <w:t>▲6、压力套气囊加压分布均匀。</w:t>
      </w:r>
    </w:p>
    <w:p w:rsidR="006C3CE8" w:rsidRDefault="004C60A5" w:rsidP="00DD7B8D">
      <w:pPr>
        <w:spacing w:line="360" w:lineRule="auto"/>
        <w:ind w:firstLineChars="100" w:firstLine="240"/>
        <w:rPr>
          <w:rFonts w:ascii="宋体" w:hAnsi="宋体" w:cs="宋体"/>
          <w:kern w:val="0"/>
          <w:sz w:val="24"/>
        </w:rPr>
      </w:pPr>
      <w:r>
        <w:rPr>
          <w:rFonts w:ascii="宋体" w:hAnsi="宋体" w:cs="宋体" w:hint="eastAsia"/>
          <w:kern w:val="0"/>
          <w:sz w:val="24"/>
        </w:rPr>
        <w:t>7、压力气囊由远端向近端梯度加压,并</w:t>
      </w:r>
      <w:r w:rsidR="00697678">
        <w:rPr>
          <w:rFonts w:ascii="宋体" w:hAnsi="宋体" w:cs="宋体" w:hint="eastAsia"/>
          <w:kern w:val="0"/>
          <w:sz w:val="24"/>
        </w:rPr>
        <w:t>可</w:t>
      </w:r>
      <w:r>
        <w:rPr>
          <w:rFonts w:ascii="宋体" w:hAnsi="宋体" w:cs="宋体" w:hint="eastAsia"/>
          <w:kern w:val="0"/>
          <w:sz w:val="24"/>
        </w:rPr>
        <w:t>同时放气。</w:t>
      </w:r>
    </w:p>
    <w:p w:rsidR="006C3CE8" w:rsidRDefault="004C60A5" w:rsidP="00DD7B8D">
      <w:pPr>
        <w:spacing w:line="360" w:lineRule="auto"/>
        <w:ind w:firstLineChars="100" w:firstLine="240"/>
        <w:rPr>
          <w:rFonts w:ascii="宋体" w:hAnsi="宋体" w:cs="宋体"/>
          <w:kern w:val="0"/>
          <w:sz w:val="24"/>
        </w:rPr>
      </w:pPr>
      <w:r>
        <w:rPr>
          <w:rFonts w:ascii="宋体" w:hAnsi="宋体" w:cs="宋体" w:hint="eastAsia"/>
          <w:kern w:val="0"/>
          <w:sz w:val="24"/>
        </w:rPr>
        <w:t>8、连接管插拔式装卸,连接管与压力套接口</w:t>
      </w:r>
      <w:r w:rsidR="0090531C">
        <w:rPr>
          <w:rFonts w:ascii="宋体" w:hAnsi="宋体" w:cs="宋体" w:hint="eastAsia"/>
          <w:kern w:val="0"/>
          <w:sz w:val="24"/>
        </w:rPr>
        <w:t>具有</w:t>
      </w:r>
      <w:r>
        <w:rPr>
          <w:rFonts w:ascii="宋体" w:hAnsi="宋体" w:cs="宋体" w:hint="eastAsia"/>
          <w:kern w:val="0"/>
          <w:sz w:val="24"/>
        </w:rPr>
        <w:t>双重</w:t>
      </w:r>
      <w:r w:rsidR="004746A7">
        <w:rPr>
          <w:rFonts w:ascii="宋体" w:hAnsi="宋体" w:cs="宋体" w:hint="eastAsia"/>
          <w:kern w:val="0"/>
          <w:sz w:val="24"/>
        </w:rPr>
        <w:t>防接错功能</w:t>
      </w:r>
      <w:r>
        <w:rPr>
          <w:rFonts w:ascii="宋体" w:hAnsi="宋体" w:cs="宋体" w:hint="eastAsia"/>
          <w:kern w:val="0"/>
          <w:sz w:val="24"/>
        </w:rPr>
        <w:t>。</w:t>
      </w:r>
    </w:p>
    <w:p w:rsidR="006C3CE8" w:rsidRDefault="004C60A5">
      <w:pPr>
        <w:spacing w:line="360" w:lineRule="auto"/>
        <w:rPr>
          <w:rFonts w:ascii="宋体" w:hAnsi="宋体" w:cs="宋体"/>
          <w:kern w:val="0"/>
          <w:sz w:val="24"/>
        </w:rPr>
      </w:pPr>
      <w:r>
        <w:rPr>
          <w:rFonts w:ascii="宋体" w:hAnsi="宋体" w:cs="宋体" w:hint="eastAsia"/>
          <w:kern w:val="0"/>
          <w:sz w:val="24"/>
        </w:rPr>
        <w:t>▲9、压力</w:t>
      </w:r>
      <w:proofErr w:type="gramStart"/>
      <w:r>
        <w:rPr>
          <w:rFonts w:ascii="宋体" w:hAnsi="宋体" w:cs="宋体" w:hint="eastAsia"/>
          <w:kern w:val="0"/>
          <w:sz w:val="24"/>
        </w:rPr>
        <w:t>套采用</w:t>
      </w:r>
      <w:proofErr w:type="gramEnd"/>
      <w:r>
        <w:rPr>
          <w:rFonts w:ascii="宋体" w:hAnsi="宋体" w:cs="宋体" w:hint="eastAsia"/>
          <w:kern w:val="0"/>
          <w:sz w:val="24"/>
        </w:rPr>
        <w:t>降落伞材料制作，耐受反复高压，保持均匀压力。</w:t>
      </w:r>
    </w:p>
    <w:p w:rsidR="006C3CE8" w:rsidRDefault="004C60A5" w:rsidP="00DD7B8D">
      <w:pPr>
        <w:spacing w:line="360" w:lineRule="auto"/>
        <w:ind w:firstLineChars="100" w:firstLine="240"/>
        <w:rPr>
          <w:rFonts w:ascii="宋体" w:hAnsi="宋体" w:cs="宋体"/>
          <w:kern w:val="0"/>
          <w:sz w:val="24"/>
        </w:rPr>
      </w:pPr>
      <w:r>
        <w:rPr>
          <w:rFonts w:ascii="宋体" w:hAnsi="宋体" w:cs="宋体" w:hint="eastAsia"/>
          <w:kern w:val="0"/>
          <w:sz w:val="24"/>
        </w:rPr>
        <w:t>10、断电泄压，泄压带蜂鸣报警器。</w:t>
      </w:r>
    </w:p>
    <w:p w:rsidR="006C3CE8" w:rsidRDefault="004C60A5" w:rsidP="00DD7B8D">
      <w:pPr>
        <w:spacing w:line="360" w:lineRule="auto"/>
        <w:ind w:firstLineChars="100" w:firstLine="240"/>
        <w:rPr>
          <w:rFonts w:ascii="宋体" w:hAnsi="宋体" w:cs="宋体"/>
          <w:kern w:val="0"/>
          <w:sz w:val="24"/>
        </w:rPr>
      </w:pPr>
      <w:r>
        <w:rPr>
          <w:rFonts w:ascii="宋体" w:hAnsi="宋体" w:cs="宋体" w:hint="eastAsia"/>
          <w:kern w:val="0"/>
          <w:sz w:val="24"/>
        </w:rPr>
        <w:t>11、带床尾挂钩, 小巧轻便,操作简单。</w:t>
      </w:r>
    </w:p>
    <w:p w:rsidR="006C3CE8" w:rsidRDefault="004C60A5">
      <w:pPr>
        <w:spacing w:line="360" w:lineRule="auto"/>
        <w:rPr>
          <w:rFonts w:ascii="宋体" w:hAnsi="宋体" w:cs="宋体"/>
          <w:kern w:val="0"/>
          <w:sz w:val="24"/>
        </w:rPr>
      </w:pPr>
      <w:r>
        <w:rPr>
          <w:rFonts w:ascii="宋体" w:hAnsi="宋体" w:cs="宋体" w:hint="eastAsia"/>
          <w:kern w:val="0"/>
          <w:sz w:val="24"/>
        </w:rPr>
        <w:t xml:space="preserve">  12、机器超静音处理，静音设计≦20dB。</w:t>
      </w:r>
    </w:p>
    <w:p w:rsidR="006C3CE8" w:rsidRDefault="004C60A5" w:rsidP="00DD7B8D">
      <w:pPr>
        <w:tabs>
          <w:tab w:val="center" w:pos="5370"/>
        </w:tabs>
        <w:spacing w:line="360" w:lineRule="auto"/>
        <w:ind w:firstLineChars="100" w:firstLine="240"/>
        <w:rPr>
          <w:rFonts w:ascii="宋体" w:hAnsi="宋体" w:cs="宋体"/>
          <w:kern w:val="0"/>
          <w:sz w:val="24"/>
        </w:rPr>
      </w:pPr>
      <w:r>
        <w:rPr>
          <w:rFonts w:ascii="宋体" w:hAnsi="宋体" w:cs="宋体" w:hint="eastAsia"/>
          <w:kern w:val="0"/>
          <w:sz w:val="24"/>
        </w:rPr>
        <w:t>13、配备气孔阻塞器。</w:t>
      </w:r>
      <w:r>
        <w:rPr>
          <w:rFonts w:ascii="宋体" w:hAnsi="宋体" w:cs="宋体" w:hint="eastAsia"/>
          <w:kern w:val="0"/>
          <w:sz w:val="24"/>
        </w:rPr>
        <w:tab/>
      </w:r>
    </w:p>
    <w:p w:rsidR="006C3CE8" w:rsidRDefault="004C60A5" w:rsidP="00DD7B8D">
      <w:pPr>
        <w:tabs>
          <w:tab w:val="center" w:pos="5370"/>
        </w:tabs>
        <w:spacing w:line="360" w:lineRule="auto"/>
        <w:ind w:firstLineChars="100" w:firstLine="240"/>
        <w:rPr>
          <w:rFonts w:ascii="宋体" w:hAnsi="宋体" w:cs="宋体"/>
          <w:kern w:val="0"/>
          <w:sz w:val="24"/>
        </w:rPr>
      </w:pPr>
      <w:r>
        <w:rPr>
          <w:rFonts w:ascii="宋体" w:hAnsi="宋体" w:cs="宋体" w:hint="eastAsia"/>
          <w:kern w:val="0"/>
          <w:sz w:val="24"/>
        </w:rPr>
        <w:lastRenderedPageBreak/>
        <w:t>14、机器内部系统智能检测气囊压力值，达到设定压力值后停止加压；</w:t>
      </w:r>
    </w:p>
    <w:p w:rsidR="006C3CE8" w:rsidRDefault="004C60A5">
      <w:pPr>
        <w:adjustRightInd w:val="0"/>
        <w:spacing w:line="500" w:lineRule="exact"/>
        <w:textAlignment w:val="baseline"/>
        <w:rPr>
          <w:rFonts w:ascii="宋体" w:hAnsi="宋体" w:cs="宋体"/>
          <w:kern w:val="0"/>
          <w:sz w:val="24"/>
        </w:rPr>
      </w:pPr>
      <w:r>
        <w:rPr>
          <w:rFonts w:ascii="宋体" w:hAnsi="宋体" w:cs="宋体" w:hint="eastAsia"/>
          <w:kern w:val="0"/>
          <w:sz w:val="24"/>
        </w:rPr>
        <w:t>▲15、压力套可提供多种尺寸包含复用型与一次性压力套，压力</w:t>
      </w:r>
      <w:proofErr w:type="gramStart"/>
      <w:r>
        <w:rPr>
          <w:rFonts w:ascii="宋体" w:hAnsi="宋体" w:cs="宋体" w:hint="eastAsia"/>
          <w:kern w:val="0"/>
          <w:sz w:val="24"/>
        </w:rPr>
        <w:t>套具有</w:t>
      </w:r>
      <w:proofErr w:type="gramEnd"/>
      <w:r>
        <w:rPr>
          <w:rFonts w:ascii="宋体" w:hAnsi="宋体" w:cs="宋体" w:hint="eastAsia"/>
          <w:kern w:val="0"/>
          <w:sz w:val="24"/>
        </w:rPr>
        <w:t>医疗器械</w:t>
      </w:r>
      <w:r>
        <w:rPr>
          <w:rFonts w:ascii="宋体" w:hAnsi="宋体" w:cs="宋体" w:hint="eastAsia"/>
          <w:kern w:val="0"/>
          <w:sz w:val="24"/>
        </w:rPr>
        <w:tab/>
        <w:t xml:space="preserve">  注册证。</w:t>
      </w:r>
    </w:p>
    <w:p w:rsidR="006C3CE8" w:rsidRDefault="004C60A5">
      <w:pPr>
        <w:adjustRightInd w:val="0"/>
        <w:spacing w:line="500" w:lineRule="exact"/>
        <w:textAlignment w:val="baseline"/>
        <w:rPr>
          <w:rFonts w:ascii="宋体" w:hAnsi="宋体"/>
          <w:b/>
          <w:kern w:val="0"/>
          <w:sz w:val="24"/>
        </w:rPr>
      </w:pPr>
      <w:r>
        <w:rPr>
          <w:rFonts w:ascii="宋体" w:hAnsi="宋体" w:hint="eastAsia"/>
          <w:b/>
          <w:kern w:val="0"/>
          <w:sz w:val="24"/>
        </w:rPr>
        <w:t xml:space="preserve">  16、空气波压力治疗仪配置清单：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6C3CE8">
        <w:trPr>
          <w:trHeight w:val="347"/>
        </w:trPr>
        <w:tc>
          <w:tcPr>
            <w:tcW w:w="712" w:type="dxa"/>
            <w:vAlign w:val="center"/>
          </w:tcPr>
          <w:p w:rsidR="006C3CE8" w:rsidRDefault="004C60A5">
            <w:pPr>
              <w:jc w:val="center"/>
              <w:rPr>
                <w:rFonts w:ascii="宋体" w:hAnsi="宋体"/>
                <w:sz w:val="24"/>
              </w:rPr>
            </w:pPr>
            <w:r>
              <w:rPr>
                <w:rFonts w:ascii="宋体" w:hAnsi="宋体" w:hint="eastAsia"/>
                <w:sz w:val="24"/>
              </w:rPr>
              <w:t>序号</w:t>
            </w:r>
          </w:p>
        </w:tc>
        <w:tc>
          <w:tcPr>
            <w:tcW w:w="2220" w:type="dxa"/>
            <w:vAlign w:val="center"/>
          </w:tcPr>
          <w:p w:rsidR="006C3CE8" w:rsidRDefault="004C60A5">
            <w:pPr>
              <w:jc w:val="center"/>
              <w:rPr>
                <w:rFonts w:ascii="宋体" w:hAnsi="宋体"/>
                <w:sz w:val="24"/>
              </w:rPr>
            </w:pPr>
            <w:r>
              <w:rPr>
                <w:rFonts w:ascii="宋体" w:hAnsi="宋体" w:hint="eastAsia"/>
                <w:sz w:val="24"/>
              </w:rPr>
              <w:t>名  称</w:t>
            </w:r>
          </w:p>
        </w:tc>
        <w:tc>
          <w:tcPr>
            <w:tcW w:w="1200" w:type="dxa"/>
            <w:vAlign w:val="center"/>
          </w:tcPr>
          <w:p w:rsidR="006C3CE8" w:rsidRDefault="004C60A5">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6C3CE8" w:rsidRDefault="004C60A5">
            <w:pPr>
              <w:jc w:val="center"/>
              <w:rPr>
                <w:rFonts w:ascii="宋体" w:hAnsi="宋体"/>
                <w:sz w:val="24"/>
              </w:rPr>
            </w:pPr>
            <w:r>
              <w:rPr>
                <w:rFonts w:ascii="宋体" w:hAnsi="宋体" w:hint="eastAsia"/>
                <w:sz w:val="24"/>
              </w:rPr>
              <w:t>单位</w:t>
            </w:r>
          </w:p>
        </w:tc>
        <w:tc>
          <w:tcPr>
            <w:tcW w:w="1155" w:type="dxa"/>
            <w:vAlign w:val="center"/>
          </w:tcPr>
          <w:p w:rsidR="006C3CE8" w:rsidRDefault="004C60A5">
            <w:pPr>
              <w:jc w:val="center"/>
              <w:rPr>
                <w:rFonts w:ascii="宋体" w:hAnsi="宋体"/>
                <w:sz w:val="24"/>
              </w:rPr>
            </w:pPr>
            <w:r>
              <w:rPr>
                <w:rFonts w:ascii="宋体" w:hAnsi="宋体" w:hint="eastAsia"/>
                <w:sz w:val="24"/>
              </w:rPr>
              <w:t>数量</w:t>
            </w:r>
          </w:p>
        </w:tc>
        <w:tc>
          <w:tcPr>
            <w:tcW w:w="1560" w:type="dxa"/>
          </w:tcPr>
          <w:p w:rsidR="006C3CE8" w:rsidRDefault="004C60A5">
            <w:pPr>
              <w:jc w:val="center"/>
              <w:rPr>
                <w:rFonts w:ascii="宋体" w:hAnsi="宋体"/>
                <w:sz w:val="24"/>
              </w:rPr>
            </w:pPr>
            <w:r>
              <w:rPr>
                <w:rFonts w:ascii="宋体" w:hAnsi="宋体" w:hint="eastAsia"/>
                <w:sz w:val="24"/>
              </w:rPr>
              <w:t>备 注</w:t>
            </w:r>
          </w:p>
        </w:tc>
      </w:tr>
      <w:tr w:rsidR="006C3CE8">
        <w:trPr>
          <w:trHeight w:val="294"/>
        </w:trPr>
        <w:tc>
          <w:tcPr>
            <w:tcW w:w="712" w:type="dxa"/>
            <w:vAlign w:val="center"/>
          </w:tcPr>
          <w:p w:rsidR="006C3CE8" w:rsidRDefault="004C60A5">
            <w:pPr>
              <w:jc w:val="center"/>
              <w:rPr>
                <w:rFonts w:ascii="宋体" w:hAnsi="宋体"/>
                <w:sz w:val="24"/>
              </w:rPr>
            </w:pPr>
            <w:r>
              <w:rPr>
                <w:rFonts w:ascii="宋体" w:hAnsi="宋体" w:hint="eastAsia"/>
                <w:sz w:val="24"/>
              </w:rPr>
              <w:t>1</w:t>
            </w:r>
          </w:p>
        </w:tc>
        <w:tc>
          <w:tcPr>
            <w:tcW w:w="2220" w:type="dxa"/>
            <w:vAlign w:val="center"/>
          </w:tcPr>
          <w:p w:rsidR="006C3CE8" w:rsidRDefault="004C60A5">
            <w:pPr>
              <w:jc w:val="center"/>
              <w:rPr>
                <w:rFonts w:ascii="宋体" w:hAnsi="宋体"/>
                <w:sz w:val="24"/>
              </w:rPr>
            </w:pPr>
            <w:r>
              <w:rPr>
                <w:rFonts w:ascii="宋体" w:hAnsi="宋体" w:hint="eastAsia"/>
                <w:sz w:val="24"/>
              </w:rPr>
              <w:t>主机</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台</w:t>
            </w:r>
          </w:p>
        </w:tc>
        <w:tc>
          <w:tcPr>
            <w:tcW w:w="1155" w:type="dxa"/>
            <w:vAlign w:val="center"/>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r w:rsidR="006C3CE8">
        <w:trPr>
          <w:trHeight w:val="294"/>
        </w:trPr>
        <w:tc>
          <w:tcPr>
            <w:tcW w:w="712" w:type="dxa"/>
            <w:vAlign w:val="center"/>
          </w:tcPr>
          <w:p w:rsidR="006C3CE8" w:rsidRDefault="004C60A5">
            <w:pPr>
              <w:jc w:val="center"/>
              <w:rPr>
                <w:rFonts w:ascii="宋体" w:hAnsi="宋体"/>
                <w:sz w:val="24"/>
              </w:rPr>
            </w:pPr>
            <w:r>
              <w:rPr>
                <w:rFonts w:ascii="宋体" w:hAnsi="宋体" w:hint="eastAsia"/>
                <w:sz w:val="24"/>
              </w:rPr>
              <w:t>2</w:t>
            </w:r>
          </w:p>
        </w:tc>
        <w:tc>
          <w:tcPr>
            <w:tcW w:w="2220" w:type="dxa"/>
            <w:vAlign w:val="center"/>
          </w:tcPr>
          <w:p w:rsidR="006C3CE8" w:rsidRDefault="004C60A5">
            <w:pPr>
              <w:jc w:val="center"/>
              <w:rPr>
                <w:rFonts w:ascii="宋体" w:hAnsi="宋体"/>
                <w:sz w:val="24"/>
              </w:rPr>
            </w:pPr>
            <w:r>
              <w:rPr>
                <w:rFonts w:ascii="宋体" w:hAnsi="宋体" w:hint="eastAsia"/>
                <w:sz w:val="24"/>
              </w:rPr>
              <w:t>压力套</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只</w:t>
            </w:r>
          </w:p>
        </w:tc>
        <w:tc>
          <w:tcPr>
            <w:tcW w:w="1155" w:type="dxa"/>
          </w:tcPr>
          <w:p w:rsidR="006C3CE8" w:rsidRDefault="004C60A5">
            <w:pPr>
              <w:jc w:val="center"/>
              <w:rPr>
                <w:rFonts w:ascii="宋体" w:hAnsi="宋体"/>
                <w:sz w:val="24"/>
              </w:rPr>
            </w:pPr>
            <w:r>
              <w:rPr>
                <w:rFonts w:ascii="宋体" w:hAnsi="宋体" w:hint="eastAsia"/>
                <w:sz w:val="24"/>
              </w:rPr>
              <w:t>12</w:t>
            </w:r>
          </w:p>
        </w:tc>
        <w:tc>
          <w:tcPr>
            <w:tcW w:w="1560" w:type="dxa"/>
          </w:tcPr>
          <w:p w:rsidR="006C3CE8" w:rsidRDefault="006C3CE8">
            <w:pPr>
              <w:jc w:val="center"/>
              <w:rPr>
                <w:rFonts w:ascii="宋体" w:hAnsi="宋体"/>
                <w:sz w:val="24"/>
              </w:rPr>
            </w:pPr>
          </w:p>
        </w:tc>
      </w:tr>
      <w:tr w:rsidR="006C3CE8">
        <w:trPr>
          <w:trHeight w:val="294"/>
        </w:trPr>
        <w:tc>
          <w:tcPr>
            <w:tcW w:w="712" w:type="dxa"/>
            <w:vAlign w:val="center"/>
          </w:tcPr>
          <w:p w:rsidR="006C3CE8" w:rsidRDefault="004C60A5">
            <w:pPr>
              <w:jc w:val="center"/>
              <w:rPr>
                <w:rFonts w:ascii="宋体" w:hAnsi="宋体"/>
                <w:sz w:val="24"/>
              </w:rPr>
            </w:pPr>
            <w:r>
              <w:rPr>
                <w:rFonts w:ascii="宋体" w:hAnsi="宋体" w:hint="eastAsia"/>
                <w:sz w:val="24"/>
              </w:rPr>
              <w:t>3</w:t>
            </w:r>
          </w:p>
        </w:tc>
        <w:tc>
          <w:tcPr>
            <w:tcW w:w="2220" w:type="dxa"/>
            <w:vAlign w:val="center"/>
          </w:tcPr>
          <w:p w:rsidR="006C3CE8" w:rsidRDefault="004C60A5">
            <w:pPr>
              <w:jc w:val="center"/>
              <w:rPr>
                <w:rFonts w:ascii="宋体" w:hAnsi="宋体"/>
                <w:sz w:val="24"/>
              </w:rPr>
            </w:pPr>
            <w:r>
              <w:rPr>
                <w:rFonts w:ascii="宋体" w:hAnsi="宋体" w:hint="eastAsia"/>
                <w:sz w:val="24"/>
              </w:rPr>
              <w:t>连接管束</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条</w:t>
            </w:r>
          </w:p>
        </w:tc>
        <w:tc>
          <w:tcPr>
            <w:tcW w:w="1155" w:type="dxa"/>
          </w:tcPr>
          <w:p w:rsidR="006C3CE8" w:rsidRDefault="004C60A5">
            <w:pPr>
              <w:jc w:val="center"/>
              <w:rPr>
                <w:rFonts w:ascii="宋体" w:hAnsi="宋体"/>
                <w:sz w:val="24"/>
              </w:rPr>
            </w:pPr>
            <w:r>
              <w:rPr>
                <w:rFonts w:ascii="宋体" w:hAnsi="宋体" w:hint="eastAsia"/>
                <w:sz w:val="24"/>
              </w:rPr>
              <w:t>12</w:t>
            </w:r>
          </w:p>
        </w:tc>
        <w:tc>
          <w:tcPr>
            <w:tcW w:w="1560" w:type="dxa"/>
          </w:tcPr>
          <w:p w:rsidR="006C3CE8" w:rsidRDefault="006C3CE8">
            <w:pPr>
              <w:jc w:val="center"/>
              <w:rPr>
                <w:rFonts w:ascii="宋体" w:hAnsi="宋体"/>
                <w:sz w:val="24"/>
              </w:rPr>
            </w:pP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4</w:t>
            </w:r>
          </w:p>
        </w:tc>
        <w:tc>
          <w:tcPr>
            <w:tcW w:w="2220" w:type="dxa"/>
            <w:vAlign w:val="center"/>
          </w:tcPr>
          <w:p w:rsidR="006C3CE8" w:rsidRDefault="004C60A5">
            <w:pPr>
              <w:jc w:val="center"/>
              <w:rPr>
                <w:rFonts w:ascii="宋体" w:hAnsi="宋体"/>
                <w:sz w:val="24"/>
              </w:rPr>
            </w:pPr>
            <w:r>
              <w:rPr>
                <w:rFonts w:ascii="宋体" w:hAnsi="宋体" w:hint="eastAsia"/>
                <w:sz w:val="24"/>
              </w:rPr>
              <w:t>阻塞器</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proofErr w:type="gramStart"/>
            <w:r>
              <w:rPr>
                <w:rFonts w:ascii="宋体" w:hAnsi="宋体" w:hint="eastAsia"/>
                <w:sz w:val="24"/>
              </w:rPr>
              <w:t>个</w:t>
            </w:r>
            <w:proofErr w:type="gramEnd"/>
          </w:p>
        </w:tc>
        <w:tc>
          <w:tcPr>
            <w:tcW w:w="1155" w:type="dxa"/>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5</w:t>
            </w:r>
          </w:p>
        </w:tc>
        <w:tc>
          <w:tcPr>
            <w:tcW w:w="2220" w:type="dxa"/>
            <w:vAlign w:val="center"/>
          </w:tcPr>
          <w:p w:rsidR="006C3CE8" w:rsidRDefault="004C60A5">
            <w:pPr>
              <w:jc w:val="center"/>
              <w:rPr>
                <w:rFonts w:ascii="宋体" w:hAnsi="宋体"/>
                <w:sz w:val="24"/>
              </w:rPr>
            </w:pPr>
            <w:r>
              <w:rPr>
                <w:rFonts w:ascii="宋体" w:hAnsi="宋体" w:hint="eastAsia"/>
                <w:sz w:val="24"/>
              </w:rPr>
              <w:t>说明书</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本</w:t>
            </w:r>
          </w:p>
        </w:tc>
        <w:tc>
          <w:tcPr>
            <w:tcW w:w="1155" w:type="dxa"/>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bl>
    <w:p w:rsidR="006C3CE8" w:rsidRDefault="004C60A5">
      <w:pPr>
        <w:adjustRightInd w:val="0"/>
        <w:spacing w:line="500" w:lineRule="exact"/>
        <w:textAlignment w:val="baseline"/>
        <w:rPr>
          <w:rFonts w:ascii="宋体" w:hAnsi="宋体" w:cs="宋体"/>
          <w:kern w:val="0"/>
          <w:sz w:val="24"/>
        </w:rPr>
      </w:pPr>
      <w:r>
        <w:rPr>
          <w:rFonts w:ascii="宋体" w:hAnsi="宋体" w:cs="宋体" w:hint="eastAsia"/>
          <w:b/>
          <w:color w:val="FF0000"/>
          <w:sz w:val="24"/>
        </w:rPr>
        <w:t xml:space="preserve">  </w:t>
      </w:r>
      <w:r>
        <w:rPr>
          <w:rFonts w:ascii="宋体" w:hAnsi="宋体" w:hint="eastAsia"/>
          <w:b/>
          <w:kern w:val="0"/>
          <w:sz w:val="24"/>
        </w:rPr>
        <w:t>（二）无菌</w:t>
      </w:r>
      <w:proofErr w:type="gramStart"/>
      <w:r>
        <w:rPr>
          <w:rFonts w:ascii="宋体" w:hAnsi="宋体" w:hint="eastAsia"/>
          <w:b/>
          <w:kern w:val="0"/>
          <w:sz w:val="24"/>
        </w:rPr>
        <w:t>柜具体</w:t>
      </w:r>
      <w:proofErr w:type="gramEnd"/>
      <w:r>
        <w:rPr>
          <w:rFonts w:ascii="宋体" w:hAnsi="宋体" w:hint="eastAsia"/>
          <w:b/>
          <w:kern w:val="0"/>
          <w:sz w:val="24"/>
        </w:rPr>
        <w:t>技术参数及配置要求：</w:t>
      </w:r>
    </w:p>
    <w:p w:rsidR="006C3CE8" w:rsidRDefault="004C60A5">
      <w:pPr>
        <w:rPr>
          <w:rFonts w:ascii="宋体" w:hAnsi="宋体" w:cs="宋体"/>
          <w:sz w:val="24"/>
        </w:rPr>
      </w:pPr>
      <w:r>
        <w:rPr>
          <w:rFonts w:ascii="宋体" w:hAnsi="宋体" w:cs="宋体" w:hint="eastAsia"/>
          <w:sz w:val="24"/>
        </w:rPr>
        <w:t xml:space="preserve">  1、外形尺寸约为1200mm（长）</w:t>
      </w:r>
      <w:r>
        <w:rPr>
          <w:rFonts w:ascii="Arial" w:hAnsi="Arial" w:cs="Arial"/>
          <w:sz w:val="24"/>
        </w:rPr>
        <w:t>×</w:t>
      </w:r>
      <w:r>
        <w:rPr>
          <w:rFonts w:ascii="宋体" w:hAnsi="宋体" w:cs="宋体" w:hint="eastAsia"/>
          <w:sz w:val="24"/>
        </w:rPr>
        <w:t>275mm（上宽）/500mm（下宽）</w:t>
      </w:r>
      <w:r>
        <w:rPr>
          <w:rFonts w:ascii="Arial" w:hAnsi="Arial" w:cs="Arial"/>
          <w:sz w:val="24"/>
        </w:rPr>
        <w:t>×</w:t>
      </w:r>
      <w:r>
        <w:rPr>
          <w:rFonts w:ascii="宋体" w:hAnsi="宋体" w:cs="宋体" w:hint="eastAsia"/>
          <w:sz w:val="24"/>
        </w:rPr>
        <w:t>900mm（高）。</w:t>
      </w:r>
    </w:p>
    <w:p w:rsidR="006C3CE8" w:rsidRDefault="004C60A5">
      <w:pPr>
        <w:rPr>
          <w:rFonts w:ascii="宋体" w:hAnsi="宋体" w:cs="宋体"/>
          <w:sz w:val="24"/>
        </w:rPr>
      </w:pPr>
      <w:r>
        <w:rPr>
          <w:rFonts w:ascii="宋体" w:hAnsi="宋体" w:cs="宋体" w:hint="eastAsia"/>
          <w:sz w:val="24"/>
        </w:rPr>
        <w:t xml:space="preserve">  2、柜子上方两个玻璃推拉门，下方有工作台面，中间两个抽屉。</w:t>
      </w:r>
    </w:p>
    <w:p w:rsidR="006C3CE8" w:rsidRDefault="004C60A5">
      <w:pPr>
        <w:rPr>
          <w:rFonts w:ascii="宋体" w:hAnsi="宋体" w:cs="宋体"/>
          <w:sz w:val="24"/>
        </w:rPr>
      </w:pPr>
      <w:r>
        <w:rPr>
          <w:rFonts w:ascii="宋体" w:hAnsi="宋体" w:cs="宋体" w:hint="eastAsia"/>
          <w:sz w:val="24"/>
        </w:rPr>
        <w:t xml:space="preserve">  3、底部有两个不锈钢门，内部空间大，配有拉手及磁吸。</w:t>
      </w:r>
    </w:p>
    <w:p w:rsidR="006C3CE8" w:rsidRDefault="004C60A5">
      <w:pPr>
        <w:rPr>
          <w:rFonts w:ascii="宋体" w:hAnsi="宋体" w:cs="宋体"/>
          <w:sz w:val="24"/>
        </w:rPr>
      </w:pPr>
      <w:r>
        <w:rPr>
          <w:rFonts w:ascii="宋体" w:hAnsi="宋体" w:cs="宋体" w:hint="eastAsia"/>
          <w:sz w:val="24"/>
        </w:rPr>
        <w:t xml:space="preserve">  4、整体采用304不锈钢材料制作，光亮及永久不生锈。玻璃推拉门采用</w:t>
      </w:r>
      <w:proofErr w:type="gramStart"/>
      <w:r>
        <w:rPr>
          <w:rFonts w:ascii="宋体" w:hAnsi="宋体" w:cs="宋体" w:hint="eastAsia"/>
          <w:sz w:val="24"/>
        </w:rPr>
        <w:t>静音轮</w:t>
      </w:r>
      <w:proofErr w:type="gramEnd"/>
      <w:r>
        <w:rPr>
          <w:rFonts w:ascii="宋体" w:hAnsi="宋体" w:cs="宋体" w:hint="eastAsia"/>
          <w:sz w:val="24"/>
        </w:rPr>
        <w:tab/>
        <w:t xml:space="preserve">  及5厘透明玻璃制作，内有层板。</w:t>
      </w:r>
    </w:p>
    <w:p w:rsidR="006C3CE8" w:rsidRDefault="004C60A5">
      <w:pPr>
        <w:rPr>
          <w:rFonts w:ascii="宋体" w:hAnsi="宋体" w:cs="宋体"/>
          <w:sz w:val="24"/>
        </w:rPr>
      </w:pPr>
      <w:r>
        <w:rPr>
          <w:rFonts w:ascii="宋体" w:hAnsi="宋体" w:cs="宋体" w:hint="eastAsia"/>
          <w:sz w:val="24"/>
        </w:rPr>
        <w:t xml:space="preserve">  5、无菌</w:t>
      </w:r>
      <w:proofErr w:type="gramStart"/>
      <w:r>
        <w:rPr>
          <w:rFonts w:ascii="宋体" w:hAnsi="宋体" w:cs="宋体" w:hint="eastAsia"/>
          <w:sz w:val="24"/>
        </w:rPr>
        <w:t>柜整体</w:t>
      </w:r>
      <w:proofErr w:type="gramEnd"/>
      <w:r>
        <w:rPr>
          <w:rFonts w:ascii="宋体" w:hAnsi="宋体" w:cs="宋体" w:hint="eastAsia"/>
          <w:sz w:val="24"/>
        </w:rPr>
        <w:t>坚实牢固，美观、大方、操作简单。</w:t>
      </w:r>
    </w:p>
    <w:p w:rsidR="006C3CE8" w:rsidRDefault="004C60A5">
      <w:pPr>
        <w:rPr>
          <w:rFonts w:ascii="宋体" w:hAnsi="宋体"/>
          <w:b/>
          <w:kern w:val="0"/>
          <w:sz w:val="24"/>
        </w:rPr>
      </w:pPr>
      <w:r>
        <w:rPr>
          <w:rFonts w:ascii="宋体" w:hAnsi="宋体" w:cs="宋体" w:hint="eastAsia"/>
          <w:sz w:val="24"/>
        </w:rPr>
        <w:t xml:space="preserve"> </w:t>
      </w:r>
      <w:r>
        <w:rPr>
          <w:rFonts w:ascii="宋体" w:hAnsi="宋体" w:hint="eastAsia"/>
          <w:b/>
          <w:kern w:val="0"/>
          <w:sz w:val="24"/>
        </w:rPr>
        <w:t xml:space="preserve"> 6、无菌柜配置清单：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6C3CE8">
        <w:trPr>
          <w:trHeight w:val="347"/>
        </w:trPr>
        <w:tc>
          <w:tcPr>
            <w:tcW w:w="712" w:type="dxa"/>
            <w:vAlign w:val="center"/>
          </w:tcPr>
          <w:p w:rsidR="006C3CE8" w:rsidRDefault="004C60A5">
            <w:pPr>
              <w:jc w:val="center"/>
              <w:rPr>
                <w:rFonts w:ascii="宋体" w:hAnsi="宋体"/>
                <w:sz w:val="24"/>
              </w:rPr>
            </w:pPr>
            <w:r>
              <w:rPr>
                <w:rFonts w:ascii="宋体" w:hAnsi="宋体" w:hint="eastAsia"/>
                <w:sz w:val="24"/>
              </w:rPr>
              <w:t>序号</w:t>
            </w:r>
          </w:p>
        </w:tc>
        <w:tc>
          <w:tcPr>
            <w:tcW w:w="2220" w:type="dxa"/>
            <w:vAlign w:val="center"/>
          </w:tcPr>
          <w:p w:rsidR="006C3CE8" w:rsidRDefault="004C60A5">
            <w:pPr>
              <w:jc w:val="center"/>
              <w:rPr>
                <w:rFonts w:ascii="宋体" w:hAnsi="宋体"/>
                <w:sz w:val="24"/>
              </w:rPr>
            </w:pPr>
            <w:r>
              <w:rPr>
                <w:rFonts w:ascii="宋体" w:hAnsi="宋体" w:hint="eastAsia"/>
                <w:sz w:val="24"/>
              </w:rPr>
              <w:t>名  称</w:t>
            </w:r>
          </w:p>
        </w:tc>
        <w:tc>
          <w:tcPr>
            <w:tcW w:w="1200" w:type="dxa"/>
            <w:vAlign w:val="center"/>
          </w:tcPr>
          <w:p w:rsidR="006C3CE8" w:rsidRDefault="004C60A5">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6C3CE8" w:rsidRDefault="004C60A5">
            <w:pPr>
              <w:jc w:val="center"/>
              <w:rPr>
                <w:rFonts w:ascii="宋体" w:hAnsi="宋体"/>
                <w:sz w:val="24"/>
              </w:rPr>
            </w:pPr>
            <w:r>
              <w:rPr>
                <w:rFonts w:ascii="宋体" w:hAnsi="宋体" w:hint="eastAsia"/>
                <w:sz w:val="24"/>
              </w:rPr>
              <w:t>单位</w:t>
            </w:r>
          </w:p>
        </w:tc>
        <w:tc>
          <w:tcPr>
            <w:tcW w:w="1155" w:type="dxa"/>
            <w:vAlign w:val="center"/>
          </w:tcPr>
          <w:p w:rsidR="006C3CE8" w:rsidRDefault="004C60A5">
            <w:pPr>
              <w:jc w:val="center"/>
              <w:rPr>
                <w:rFonts w:ascii="宋体" w:hAnsi="宋体"/>
                <w:sz w:val="24"/>
              </w:rPr>
            </w:pPr>
            <w:r>
              <w:rPr>
                <w:rFonts w:ascii="宋体" w:hAnsi="宋体" w:hint="eastAsia"/>
                <w:sz w:val="24"/>
              </w:rPr>
              <w:t>数量</w:t>
            </w:r>
          </w:p>
        </w:tc>
        <w:tc>
          <w:tcPr>
            <w:tcW w:w="1560" w:type="dxa"/>
          </w:tcPr>
          <w:p w:rsidR="006C3CE8" w:rsidRDefault="004C60A5">
            <w:pPr>
              <w:jc w:val="center"/>
              <w:rPr>
                <w:rFonts w:ascii="宋体" w:hAnsi="宋体"/>
                <w:sz w:val="24"/>
              </w:rPr>
            </w:pPr>
            <w:r>
              <w:rPr>
                <w:rFonts w:ascii="宋体" w:hAnsi="宋体" w:hint="eastAsia"/>
                <w:sz w:val="24"/>
              </w:rPr>
              <w:t>备 注</w:t>
            </w: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1</w:t>
            </w:r>
          </w:p>
        </w:tc>
        <w:tc>
          <w:tcPr>
            <w:tcW w:w="2220" w:type="dxa"/>
            <w:vAlign w:val="center"/>
          </w:tcPr>
          <w:p w:rsidR="006C3CE8" w:rsidRDefault="004C60A5">
            <w:pPr>
              <w:jc w:val="center"/>
              <w:rPr>
                <w:rFonts w:ascii="宋体" w:hAnsi="宋体"/>
                <w:sz w:val="24"/>
              </w:rPr>
            </w:pPr>
            <w:r>
              <w:rPr>
                <w:rFonts w:ascii="宋体" w:hAnsi="宋体" w:hint="eastAsia"/>
                <w:sz w:val="24"/>
              </w:rPr>
              <w:t>整柜</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套</w:t>
            </w:r>
          </w:p>
        </w:tc>
        <w:tc>
          <w:tcPr>
            <w:tcW w:w="1155" w:type="dxa"/>
            <w:vAlign w:val="center"/>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bl>
    <w:p w:rsidR="006C3CE8" w:rsidRDefault="004C60A5">
      <w:pPr>
        <w:adjustRightInd w:val="0"/>
        <w:spacing w:line="500" w:lineRule="exact"/>
        <w:textAlignment w:val="baseline"/>
        <w:rPr>
          <w:rFonts w:ascii="宋体" w:hAnsi="宋体" w:cs="宋体"/>
          <w:kern w:val="0"/>
          <w:sz w:val="24"/>
        </w:rPr>
      </w:pPr>
      <w:r>
        <w:rPr>
          <w:rFonts w:ascii="宋体" w:hAnsi="宋体" w:hint="eastAsia"/>
          <w:b/>
          <w:color w:val="FF0000"/>
          <w:sz w:val="24"/>
        </w:rPr>
        <w:t xml:space="preserve">  </w:t>
      </w:r>
      <w:r>
        <w:rPr>
          <w:rFonts w:ascii="宋体" w:hAnsi="宋体" w:hint="eastAsia"/>
          <w:b/>
          <w:kern w:val="0"/>
          <w:sz w:val="24"/>
        </w:rPr>
        <w:t>（三）阅片灯具</w:t>
      </w:r>
      <w:proofErr w:type="gramStart"/>
      <w:r>
        <w:rPr>
          <w:rFonts w:ascii="宋体" w:hAnsi="宋体" w:hint="eastAsia"/>
          <w:b/>
          <w:kern w:val="0"/>
          <w:sz w:val="24"/>
        </w:rPr>
        <w:t>体技术</w:t>
      </w:r>
      <w:proofErr w:type="gramEnd"/>
      <w:r>
        <w:rPr>
          <w:rFonts w:ascii="宋体" w:hAnsi="宋体" w:hint="eastAsia"/>
          <w:b/>
          <w:kern w:val="0"/>
          <w:sz w:val="24"/>
        </w:rPr>
        <w:t>参数及配置要求：</w:t>
      </w:r>
    </w:p>
    <w:p w:rsidR="006C3CE8" w:rsidRDefault="004C60A5">
      <w:pPr>
        <w:spacing w:line="300" w:lineRule="auto"/>
        <w:jc w:val="left"/>
        <w:rPr>
          <w:rFonts w:ascii="宋体" w:hAnsi="宋体" w:cs="宋体"/>
          <w:sz w:val="24"/>
        </w:rPr>
      </w:pPr>
      <w:r>
        <w:rPr>
          <w:rFonts w:ascii="宋体" w:hAnsi="宋体" w:cs="宋体" w:hint="eastAsia"/>
          <w:sz w:val="24"/>
        </w:rPr>
        <w:t xml:space="preserve">  1、适用于临床科室观察胶片用。</w:t>
      </w:r>
    </w:p>
    <w:p w:rsidR="006C3CE8" w:rsidRDefault="004C60A5">
      <w:pPr>
        <w:spacing w:line="300" w:lineRule="auto"/>
        <w:jc w:val="left"/>
        <w:rPr>
          <w:rFonts w:ascii="宋体" w:hAnsi="宋体"/>
          <w:sz w:val="24"/>
        </w:rPr>
      </w:pPr>
      <w:r>
        <w:rPr>
          <w:rFonts w:ascii="宋体" w:hAnsi="宋体" w:hint="eastAsia"/>
          <w:sz w:val="24"/>
        </w:rPr>
        <w:t xml:space="preserve">  2、采用LED光源，使用寿命</w:t>
      </w:r>
      <w:r>
        <w:rPr>
          <w:rFonts w:ascii="宋体" w:hAnsi="宋体" w:cs="宋体" w:hint="eastAsia"/>
          <w:sz w:val="24"/>
        </w:rPr>
        <w:t>≧</w:t>
      </w:r>
      <w:r>
        <w:rPr>
          <w:rFonts w:ascii="宋体" w:hAnsi="宋体" w:hint="eastAsia"/>
          <w:sz w:val="24"/>
        </w:rPr>
        <w:t>10万小时，阅</w:t>
      </w:r>
      <w:proofErr w:type="gramStart"/>
      <w:r>
        <w:rPr>
          <w:rFonts w:ascii="宋体" w:hAnsi="宋体" w:hint="eastAsia"/>
          <w:sz w:val="24"/>
        </w:rPr>
        <w:t>片区域无</w:t>
      </w:r>
      <w:proofErr w:type="gramEnd"/>
      <w:r>
        <w:rPr>
          <w:rFonts w:ascii="宋体" w:hAnsi="宋体" w:hint="eastAsia"/>
          <w:sz w:val="24"/>
        </w:rPr>
        <w:t>暗区，观察屏亮度均</w:t>
      </w:r>
      <w:r>
        <w:rPr>
          <w:rFonts w:ascii="宋体" w:hAnsi="宋体" w:hint="eastAsia"/>
          <w:sz w:val="24"/>
        </w:rPr>
        <w:tab/>
      </w:r>
      <w:r>
        <w:rPr>
          <w:rFonts w:ascii="宋体" w:hAnsi="宋体" w:hint="eastAsia"/>
          <w:sz w:val="24"/>
        </w:rPr>
        <w:tab/>
        <w:t xml:space="preserve"> </w:t>
      </w:r>
      <w:proofErr w:type="gramStart"/>
      <w:r>
        <w:rPr>
          <w:rFonts w:ascii="宋体" w:hAnsi="宋体" w:hint="eastAsia"/>
          <w:sz w:val="24"/>
        </w:rPr>
        <w:t>匀性大于</w:t>
      </w:r>
      <w:proofErr w:type="gramEnd"/>
      <w:r>
        <w:rPr>
          <w:rFonts w:ascii="宋体" w:hAnsi="宋体" w:hint="eastAsia"/>
          <w:sz w:val="24"/>
        </w:rPr>
        <w:t>90%。</w:t>
      </w:r>
    </w:p>
    <w:p w:rsidR="006C3CE8" w:rsidRDefault="004C60A5">
      <w:pPr>
        <w:spacing w:line="300" w:lineRule="auto"/>
        <w:jc w:val="left"/>
        <w:rPr>
          <w:rFonts w:ascii="宋体" w:hAnsi="宋体"/>
          <w:sz w:val="24"/>
        </w:rPr>
      </w:pPr>
      <w:r>
        <w:rPr>
          <w:rFonts w:ascii="宋体" w:hAnsi="宋体" w:hint="eastAsia"/>
          <w:sz w:val="24"/>
        </w:rPr>
        <w:t xml:space="preserve">  3、内置式电源：AC90V～240V，50/60Hz。</w:t>
      </w:r>
    </w:p>
    <w:p w:rsidR="006C3CE8" w:rsidRDefault="004C60A5">
      <w:pPr>
        <w:spacing w:line="300" w:lineRule="auto"/>
        <w:jc w:val="left"/>
        <w:rPr>
          <w:rFonts w:ascii="宋体" w:hAnsi="宋体"/>
          <w:sz w:val="24"/>
        </w:rPr>
      </w:pPr>
      <w:r>
        <w:rPr>
          <w:rFonts w:ascii="宋体" w:hAnsi="宋体" w:cs="宋体" w:hint="eastAsia"/>
          <w:kern w:val="0"/>
          <w:sz w:val="24"/>
        </w:rPr>
        <w:t>▲4</w:t>
      </w:r>
      <w:r>
        <w:rPr>
          <w:rFonts w:ascii="宋体" w:hAnsi="宋体" w:hint="eastAsia"/>
          <w:sz w:val="24"/>
        </w:rPr>
        <w:t>、采用不锈钢圆柱斜滚压紧式夹片装置，插片轻松、夹片牢固、取片容易。</w:t>
      </w:r>
    </w:p>
    <w:p w:rsidR="006C3CE8" w:rsidRDefault="004C60A5">
      <w:pPr>
        <w:spacing w:line="300" w:lineRule="auto"/>
        <w:jc w:val="left"/>
        <w:rPr>
          <w:rFonts w:ascii="宋体" w:hAnsi="宋体"/>
          <w:sz w:val="24"/>
        </w:rPr>
      </w:pPr>
      <w:r>
        <w:rPr>
          <w:rFonts w:ascii="宋体" w:hAnsi="宋体" w:cs="宋体" w:hint="eastAsia"/>
          <w:kern w:val="0"/>
          <w:sz w:val="24"/>
        </w:rPr>
        <w:t>▲5</w:t>
      </w:r>
      <w:r>
        <w:rPr>
          <w:rFonts w:ascii="宋体" w:hAnsi="宋体" w:hint="eastAsia"/>
          <w:sz w:val="24"/>
        </w:rPr>
        <w:t>、</w:t>
      </w:r>
      <w:proofErr w:type="gramStart"/>
      <w:r>
        <w:rPr>
          <w:rFonts w:ascii="宋体" w:hAnsi="宋体" w:hint="eastAsia"/>
          <w:sz w:val="24"/>
        </w:rPr>
        <w:t>观片灯厚度</w:t>
      </w:r>
      <w:proofErr w:type="gramEnd"/>
      <w:r>
        <w:rPr>
          <w:rFonts w:ascii="宋体" w:hAnsi="宋体" w:cs="宋体" w:hint="eastAsia"/>
          <w:sz w:val="24"/>
        </w:rPr>
        <w:t>≦</w:t>
      </w:r>
      <w:r>
        <w:rPr>
          <w:rFonts w:ascii="宋体" w:hAnsi="宋体" w:hint="eastAsia"/>
          <w:sz w:val="24"/>
        </w:rPr>
        <w:t>2.4cm，外形纤薄，节省空间。</w:t>
      </w:r>
    </w:p>
    <w:p w:rsidR="006C3CE8" w:rsidRDefault="004C60A5">
      <w:pPr>
        <w:spacing w:line="300" w:lineRule="auto"/>
        <w:jc w:val="left"/>
        <w:rPr>
          <w:rFonts w:ascii="宋体" w:hAnsi="宋体"/>
          <w:sz w:val="24"/>
        </w:rPr>
      </w:pPr>
      <w:r>
        <w:rPr>
          <w:rFonts w:ascii="宋体" w:hAnsi="宋体" w:hint="eastAsia"/>
          <w:sz w:val="24"/>
        </w:rPr>
        <w:t xml:space="preserve">  6、面</w:t>
      </w:r>
      <w:proofErr w:type="gramStart"/>
      <w:r>
        <w:rPr>
          <w:rFonts w:ascii="宋体" w:hAnsi="宋体" w:hint="eastAsia"/>
          <w:sz w:val="24"/>
        </w:rPr>
        <w:t>框采用</w:t>
      </w:r>
      <w:proofErr w:type="gramEnd"/>
      <w:r>
        <w:rPr>
          <w:rFonts w:ascii="宋体" w:hAnsi="宋体" w:hint="eastAsia"/>
          <w:sz w:val="24"/>
        </w:rPr>
        <w:t>特制电泳铝型材、塑料合金等新型材料制造。</w:t>
      </w:r>
    </w:p>
    <w:p w:rsidR="006C3CE8" w:rsidRDefault="004C60A5">
      <w:pPr>
        <w:spacing w:line="300" w:lineRule="auto"/>
        <w:jc w:val="left"/>
        <w:rPr>
          <w:rFonts w:ascii="宋体" w:hAnsi="宋体"/>
          <w:sz w:val="24"/>
        </w:rPr>
      </w:pPr>
      <w:r>
        <w:rPr>
          <w:rFonts w:ascii="宋体" w:hAnsi="宋体" w:hint="eastAsia"/>
          <w:sz w:val="24"/>
        </w:rPr>
        <w:t xml:space="preserve">  7、采用亚克力透光面板，光洁度高，出光均匀柔和；使用寿命长，不易变</w:t>
      </w:r>
      <w:r>
        <w:rPr>
          <w:rFonts w:ascii="宋体" w:hAnsi="宋体" w:hint="eastAsia"/>
          <w:sz w:val="24"/>
        </w:rPr>
        <w:tab/>
      </w:r>
      <w:r>
        <w:rPr>
          <w:rFonts w:ascii="宋体" w:hAnsi="宋体" w:hint="eastAsia"/>
          <w:sz w:val="24"/>
        </w:rPr>
        <w:tab/>
        <w:t xml:space="preserve"> 形和泛黄。</w:t>
      </w:r>
    </w:p>
    <w:p w:rsidR="006C3CE8" w:rsidRDefault="004C60A5">
      <w:pPr>
        <w:spacing w:line="300" w:lineRule="auto"/>
        <w:jc w:val="left"/>
        <w:rPr>
          <w:rFonts w:ascii="宋体" w:hAnsi="宋体"/>
          <w:sz w:val="24"/>
        </w:rPr>
      </w:pPr>
      <w:r>
        <w:rPr>
          <w:rFonts w:ascii="宋体" w:hAnsi="宋体" w:cs="宋体" w:hint="eastAsia"/>
          <w:kern w:val="0"/>
          <w:sz w:val="24"/>
        </w:rPr>
        <w:t>▲8</w:t>
      </w:r>
      <w:r>
        <w:rPr>
          <w:rFonts w:ascii="宋体" w:hAnsi="宋体" w:hint="eastAsia"/>
          <w:sz w:val="24"/>
        </w:rPr>
        <w:t>、观</w:t>
      </w:r>
      <w:proofErr w:type="gramStart"/>
      <w:r>
        <w:rPr>
          <w:rFonts w:ascii="宋体" w:hAnsi="宋体" w:hint="eastAsia"/>
          <w:sz w:val="24"/>
        </w:rPr>
        <w:t>片灯内部</w:t>
      </w:r>
      <w:proofErr w:type="gramEnd"/>
      <w:r>
        <w:rPr>
          <w:rFonts w:ascii="宋体" w:hAnsi="宋体" w:hint="eastAsia"/>
          <w:sz w:val="24"/>
        </w:rPr>
        <w:t>采用</w:t>
      </w:r>
      <w:r>
        <w:rPr>
          <w:rFonts w:ascii="宋体" w:hAnsi="宋体" w:cs="宋体" w:hint="eastAsia"/>
          <w:sz w:val="24"/>
        </w:rPr>
        <w:t>≦</w:t>
      </w:r>
      <w:r>
        <w:rPr>
          <w:rFonts w:ascii="宋体" w:hAnsi="宋体" w:hint="eastAsia"/>
          <w:sz w:val="24"/>
        </w:rPr>
        <w:t>0.8cm导光板，导光板框架采用</w:t>
      </w:r>
      <w:r>
        <w:rPr>
          <w:rFonts w:ascii="宋体" w:hAnsi="宋体" w:cs="宋体" w:hint="eastAsia"/>
          <w:sz w:val="24"/>
        </w:rPr>
        <w:t>≧</w:t>
      </w:r>
      <w:r>
        <w:rPr>
          <w:rFonts w:ascii="宋体" w:hAnsi="宋体" w:hint="eastAsia"/>
          <w:sz w:val="24"/>
        </w:rPr>
        <w:t>0.12cm铝板保护，</w:t>
      </w:r>
      <w:r>
        <w:rPr>
          <w:rFonts w:ascii="宋体" w:hAnsi="宋体" w:hint="eastAsia"/>
          <w:sz w:val="24"/>
        </w:rPr>
        <w:tab/>
        <w:t xml:space="preserve">     </w:t>
      </w:r>
      <w:proofErr w:type="gramStart"/>
      <w:r>
        <w:rPr>
          <w:rFonts w:ascii="宋体" w:hAnsi="宋体" w:hint="eastAsia"/>
          <w:sz w:val="24"/>
        </w:rPr>
        <w:t>观片灯后板</w:t>
      </w:r>
      <w:proofErr w:type="gramEnd"/>
      <w:r>
        <w:rPr>
          <w:rFonts w:ascii="宋体" w:hAnsi="宋体" w:cs="宋体" w:hint="eastAsia"/>
          <w:sz w:val="24"/>
        </w:rPr>
        <w:t>≧</w:t>
      </w:r>
      <w:r>
        <w:rPr>
          <w:rFonts w:ascii="宋体" w:hAnsi="宋体" w:hint="eastAsia"/>
          <w:sz w:val="24"/>
        </w:rPr>
        <w:t>0.08CM钢板保护，避免导</w:t>
      </w:r>
      <w:proofErr w:type="gramStart"/>
      <w:r>
        <w:rPr>
          <w:rFonts w:ascii="宋体" w:hAnsi="宋体" w:hint="eastAsia"/>
          <w:sz w:val="24"/>
        </w:rPr>
        <w:t>光板受</w:t>
      </w:r>
      <w:proofErr w:type="gramEnd"/>
      <w:r>
        <w:rPr>
          <w:rFonts w:ascii="宋体" w:hAnsi="宋体" w:hint="eastAsia"/>
          <w:sz w:val="24"/>
        </w:rPr>
        <w:t>冲击损坏。</w:t>
      </w:r>
    </w:p>
    <w:p w:rsidR="006C3CE8" w:rsidRDefault="004C60A5">
      <w:pPr>
        <w:spacing w:line="300" w:lineRule="auto"/>
        <w:jc w:val="left"/>
        <w:rPr>
          <w:rFonts w:ascii="宋体" w:hAnsi="宋体"/>
          <w:sz w:val="24"/>
        </w:rPr>
      </w:pPr>
      <w:r>
        <w:rPr>
          <w:rFonts w:ascii="宋体" w:hAnsi="宋体" w:cs="宋体" w:hint="eastAsia"/>
          <w:kern w:val="0"/>
          <w:sz w:val="24"/>
        </w:rPr>
        <w:t>▲9</w:t>
      </w:r>
      <w:r>
        <w:rPr>
          <w:rFonts w:ascii="宋体" w:hAnsi="宋体" w:hint="eastAsia"/>
          <w:sz w:val="24"/>
        </w:rPr>
        <w:t>、调</w:t>
      </w:r>
      <w:proofErr w:type="gramStart"/>
      <w:r>
        <w:rPr>
          <w:rFonts w:ascii="宋体" w:hAnsi="宋体" w:hint="eastAsia"/>
          <w:sz w:val="24"/>
        </w:rPr>
        <w:t>光采</w:t>
      </w:r>
      <w:proofErr w:type="gramEnd"/>
      <w:r>
        <w:rPr>
          <w:rFonts w:ascii="宋体" w:hAnsi="宋体" w:hint="eastAsia"/>
          <w:sz w:val="24"/>
        </w:rPr>
        <w:t>用无级调光方式，可以让医生在</w:t>
      </w:r>
      <w:proofErr w:type="gramStart"/>
      <w:r>
        <w:rPr>
          <w:rFonts w:ascii="宋体" w:hAnsi="宋体" w:hint="eastAsia"/>
          <w:sz w:val="24"/>
        </w:rPr>
        <w:t>观片灯亮度</w:t>
      </w:r>
      <w:proofErr w:type="gramEnd"/>
      <w:r>
        <w:rPr>
          <w:rFonts w:ascii="宋体" w:hAnsi="宋体" w:hint="eastAsia"/>
          <w:sz w:val="24"/>
        </w:rPr>
        <w:t>范围内的任意需求亮</w:t>
      </w:r>
      <w:r>
        <w:rPr>
          <w:rFonts w:ascii="宋体" w:hAnsi="宋体" w:hint="eastAsia"/>
          <w:sz w:val="24"/>
        </w:rPr>
        <w:tab/>
      </w:r>
      <w:r>
        <w:rPr>
          <w:rFonts w:ascii="宋体" w:hAnsi="宋体" w:hint="eastAsia"/>
          <w:sz w:val="24"/>
        </w:rPr>
        <w:tab/>
        <w:t xml:space="preserve"> 度观看胶片。</w:t>
      </w:r>
    </w:p>
    <w:p w:rsidR="006C3CE8" w:rsidRDefault="004C60A5">
      <w:pPr>
        <w:spacing w:line="300" w:lineRule="auto"/>
        <w:jc w:val="left"/>
        <w:rPr>
          <w:sz w:val="24"/>
        </w:rPr>
      </w:pPr>
      <w:r>
        <w:rPr>
          <w:rFonts w:ascii="宋体" w:hAnsi="宋体" w:hint="eastAsia"/>
          <w:sz w:val="24"/>
        </w:rPr>
        <w:t xml:space="preserve">  10、</w:t>
      </w:r>
      <w:r>
        <w:rPr>
          <w:rFonts w:hint="eastAsia"/>
          <w:sz w:val="24"/>
        </w:rPr>
        <w:t>外形尺寸（长×宽×厚）</w:t>
      </w:r>
      <w:r>
        <w:rPr>
          <w:rFonts w:ascii="宋体" w:hAnsi="宋体" w:hint="eastAsia"/>
          <w:sz w:val="24"/>
        </w:rPr>
        <w:t>约为</w:t>
      </w:r>
      <w:r>
        <w:rPr>
          <w:rFonts w:hint="eastAsia"/>
          <w:sz w:val="24"/>
        </w:rPr>
        <w:t>1230</w:t>
      </w:r>
      <w:r>
        <w:rPr>
          <w:rFonts w:hint="eastAsia"/>
          <w:sz w:val="24"/>
        </w:rPr>
        <w:t>×</w:t>
      </w:r>
      <w:r>
        <w:rPr>
          <w:rFonts w:hint="eastAsia"/>
          <w:sz w:val="24"/>
        </w:rPr>
        <w:t>545</w:t>
      </w:r>
      <w:r>
        <w:rPr>
          <w:rFonts w:hint="eastAsia"/>
          <w:sz w:val="24"/>
        </w:rPr>
        <w:t>×</w:t>
      </w:r>
      <w:r>
        <w:rPr>
          <w:rFonts w:hint="eastAsia"/>
          <w:sz w:val="24"/>
        </w:rPr>
        <w:t>24mm</w:t>
      </w:r>
      <w:r>
        <w:rPr>
          <w:rFonts w:hint="eastAsia"/>
          <w:sz w:val="24"/>
        </w:rPr>
        <w:t>，阅片区域（长×宽</w:t>
      </w:r>
      <w:r>
        <w:rPr>
          <w:rFonts w:hint="eastAsia"/>
          <w:sz w:val="24"/>
        </w:rPr>
        <w:tab/>
      </w:r>
      <w:r>
        <w:rPr>
          <w:rFonts w:hint="eastAsia"/>
          <w:sz w:val="24"/>
        </w:rPr>
        <w:tab/>
      </w:r>
      <w:r>
        <w:rPr>
          <w:rFonts w:hint="eastAsia"/>
          <w:sz w:val="24"/>
        </w:rPr>
        <w:tab/>
        <w:t xml:space="preserve">  </w:t>
      </w:r>
      <w:r>
        <w:rPr>
          <w:rFonts w:hint="eastAsia"/>
          <w:sz w:val="24"/>
        </w:rPr>
        <w:t>）约为</w:t>
      </w:r>
      <w:r>
        <w:rPr>
          <w:rFonts w:hint="eastAsia"/>
          <w:sz w:val="24"/>
        </w:rPr>
        <w:t>1120</w:t>
      </w:r>
      <w:r>
        <w:rPr>
          <w:rFonts w:hint="eastAsia"/>
          <w:sz w:val="24"/>
        </w:rPr>
        <w:t>×</w:t>
      </w:r>
      <w:r>
        <w:rPr>
          <w:rFonts w:hint="eastAsia"/>
          <w:sz w:val="24"/>
        </w:rPr>
        <w:t>440mm</w:t>
      </w:r>
      <w:r>
        <w:rPr>
          <w:rFonts w:hint="eastAsia"/>
          <w:sz w:val="24"/>
        </w:rPr>
        <w:t>。</w:t>
      </w:r>
    </w:p>
    <w:p w:rsidR="006C3CE8" w:rsidRDefault="004C60A5">
      <w:pPr>
        <w:spacing w:line="300" w:lineRule="auto"/>
        <w:jc w:val="left"/>
        <w:rPr>
          <w:rFonts w:ascii="宋体" w:hAnsi="宋体"/>
          <w:b/>
          <w:kern w:val="0"/>
          <w:sz w:val="24"/>
        </w:rPr>
      </w:pPr>
      <w:r>
        <w:rPr>
          <w:rFonts w:ascii="宋体" w:hAnsi="宋体" w:hint="eastAsia"/>
          <w:b/>
          <w:kern w:val="0"/>
          <w:sz w:val="24"/>
        </w:rPr>
        <w:lastRenderedPageBreak/>
        <w:t xml:space="preserve">  </w:t>
      </w:r>
      <w:bookmarkStart w:id="0" w:name="_GoBack"/>
      <w:bookmarkEnd w:id="0"/>
      <w:r>
        <w:rPr>
          <w:rFonts w:ascii="宋体" w:hAnsi="宋体" w:hint="eastAsia"/>
          <w:b/>
          <w:kern w:val="0"/>
          <w:sz w:val="24"/>
        </w:rPr>
        <w:t>11、</w:t>
      </w:r>
      <w:proofErr w:type="gramStart"/>
      <w:r>
        <w:rPr>
          <w:rFonts w:ascii="宋体" w:hAnsi="宋体" w:hint="eastAsia"/>
          <w:b/>
          <w:kern w:val="0"/>
          <w:sz w:val="24"/>
        </w:rPr>
        <w:t>阅片灯配置</w:t>
      </w:r>
      <w:proofErr w:type="gramEnd"/>
      <w:r>
        <w:rPr>
          <w:rFonts w:ascii="宋体" w:hAnsi="宋体" w:hint="eastAsia"/>
          <w:b/>
          <w:kern w:val="0"/>
          <w:sz w:val="24"/>
        </w:rPr>
        <w:t>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6C3CE8">
        <w:trPr>
          <w:trHeight w:val="347"/>
        </w:trPr>
        <w:tc>
          <w:tcPr>
            <w:tcW w:w="712" w:type="dxa"/>
            <w:vAlign w:val="center"/>
          </w:tcPr>
          <w:p w:rsidR="006C3CE8" w:rsidRDefault="004C60A5">
            <w:pPr>
              <w:jc w:val="center"/>
              <w:rPr>
                <w:rFonts w:ascii="宋体" w:hAnsi="宋体"/>
                <w:sz w:val="24"/>
              </w:rPr>
            </w:pPr>
            <w:r>
              <w:rPr>
                <w:rFonts w:ascii="宋体" w:hAnsi="宋体" w:hint="eastAsia"/>
                <w:sz w:val="24"/>
              </w:rPr>
              <w:t>序号</w:t>
            </w:r>
          </w:p>
        </w:tc>
        <w:tc>
          <w:tcPr>
            <w:tcW w:w="2220" w:type="dxa"/>
            <w:vAlign w:val="center"/>
          </w:tcPr>
          <w:p w:rsidR="006C3CE8" w:rsidRDefault="004C60A5">
            <w:pPr>
              <w:jc w:val="center"/>
              <w:rPr>
                <w:rFonts w:ascii="宋体" w:hAnsi="宋体"/>
                <w:sz w:val="24"/>
              </w:rPr>
            </w:pPr>
            <w:r>
              <w:rPr>
                <w:rFonts w:ascii="宋体" w:hAnsi="宋体" w:hint="eastAsia"/>
                <w:sz w:val="24"/>
              </w:rPr>
              <w:t>名  称</w:t>
            </w:r>
          </w:p>
        </w:tc>
        <w:tc>
          <w:tcPr>
            <w:tcW w:w="1200" w:type="dxa"/>
            <w:vAlign w:val="center"/>
          </w:tcPr>
          <w:p w:rsidR="006C3CE8" w:rsidRDefault="004C60A5">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6C3CE8" w:rsidRDefault="004C60A5">
            <w:pPr>
              <w:jc w:val="center"/>
              <w:rPr>
                <w:rFonts w:ascii="宋体" w:hAnsi="宋体"/>
                <w:sz w:val="24"/>
              </w:rPr>
            </w:pPr>
            <w:r>
              <w:rPr>
                <w:rFonts w:ascii="宋体" w:hAnsi="宋体" w:hint="eastAsia"/>
                <w:sz w:val="24"/>
              </w:rPr>
              <w:t>单位</w:t>
            </w:r>
          </w:p>
        </w:tc>
        <w:tc>
          <w:tcPr>
            <w:tcW w:w="1155" w:type="dxa"/>
            <w:vAlign w:val="center"/>
          </w:tcPr>
          <w:p w:rsidR="006C3CE8" w:rsidRDefault="004C60A5">
            <w:pPr>
              <w:jc w:val="center"/>
              <w:rPr>
                <w:rFonts w:ascii="宋体" w:hAnsi="宋体"/>
                <w:sz w:val="24"/>
              </w:rPr>
            </w:pPr>
            <w:r>
              <w:rPr>
                <w:rFonts w:ascii="宋体" w:hAnsi="宋体" w:hint="eastAsia"/>
                <w:sz w:val="24"/>
              </w:rPr>
              <w:t>数量</w:t>
            </w:r>
          </w:p>
        </w:tc>
        <w:tc>
          <w:tcPr>
            <w:tcW w:w="1560" w:type="dxa"/>
          </w:tcPr>
          <w:p w:rsidR="006C3CE8" w:rsidRDefault="004C60A5">
            <w:pPr>
              <w:jc w:val="center"/>
              <w:rPr>
                <w:rFonts w:ascii="宋体" w:hAnsi="宋体"/>
                <w:sz w:val="24"/>
              </w:rPr>
            </w:pPr>
            <w:r>
              <w:rPr>
                <w:rFonts w:ascii="宋体" w:hAnsi="宋体" w:hint="eastAsia"/>
                <w:sz w:val="24"/>
              </w:rPr>
              <w:t>备 注</w:t>
            </w: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1</w:t>
            </w:r>
          </w:p>
        </w:tc>
        <w:tc>
          <w:tcPr>
            <w:tcW w:w="2220" w:type="dxa"/>
            <w:vAlign w:val="center"/>
          </w:tcPr>
          <w:p w:rsidR="006C3CE8" w:rsidRDefault="004C60A5">
            <w:pPr>
              <w:jc w:val="center"/>
              <w:rPr>
                <w:rFonts w:ascii="宋体" w:hAnsi="宋体"/>
                <w:sz w:val="24"/>
              </w:rPr>
            </w:pPr>
            <w:r>
              <w:rPr>
                <w:rFonts w:ascii="宋体" w:hAnsi="宋体" w:hint="eastAsia"/>
                <w:sz w:val="24"/>
              </w:rPr>
              <w:t>主机</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2</w:t>
            </w:r>
          </w:p>
        </w:tc>
        <w:tc>
          <w:tcPr>
            <w:tcW w:w="2220" w:type="dxa"/>
            <w:vAlign w:val="center"/>
          </w:tcPr>
          <w:p w:rsidR="006C3CE8" w:rsidRDefault="004C60A5">
            <w:pPr>
              <w:jc w:val="center"/>
              <w:rPr>
                <w:rFonts w:ascii="宋体" w:hAnsi="宋体"/>
                <w:sz w:val="24"/>
              </w:rPr>
            </w:pPr>
            <w:r>
              <w:rPr>
                <w:rFonts w:ascii="宋体" w:hAnsi="宋体" w:hint="eastAsia"/>
                <w:sz w:val="24"/>
              </w:rPr>
              <w:t>电源线</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条</w:t>
            </w:r>
          </w:p>
        </w:tc>
        <w:tc>
          <w:tcPr>
            <w:tcW w:w="1155" w:type="dxa"/>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r w:rsidR="006C3CE8">
        <w:trPr>
          <w:trHeight w:val="90"/>
        </w:trPr>
        <w:tc>
          <w:tcPr>
            <w:tcW w:w="712" w:type="dxa"/>
            <w:vAlign w:val="center"/>
          </w:tcPr>
          <w:p w:rsidR="006C3CE8" w:rsidRDefault="004C60A5">
            <w:pPr>
              <w:jc w:val="center"/>
              <w:rPr>
                <w:rFonts w:ascii="宋体" w:hAnsi="宋体"/>
                <w:sz w:val="24"/>
              </w:rPr>
            </w:pPr>
            <w:r>
              <w:rPr>
                <w:rFonts w:ascii="宋体" w:hAnsi="宋体" w:hint="eastAsia"/>
                <w:sz w:val="24"/>
              </w:rPr>
              <w:t>3</w:t>
            </w:r>
          </w:p>
        </w:tc>
        <w:tc>
          <w:tcPr>
            <w:tcW w:w="2220" w:type="dxa"/>
            <w:vAlign w:val="center"/>
          </w:tcPr>
          <w:p w:rsidR="006C3CE8" w:rsidRDefault="004C60A5">
            <w:pPr>
              <w:jc w:val="center"/>
              <w:rPr>
                <w:rFonts w:ascii="宋体" w:hAnsi="宋体"/>
                <w:sz w:val="24"/>
              </w:rPr>
            </w:pPr>
            <w:r>
              <w:rPr>
                <w:rFonts w:ascii="宋体" w:hAnsi="宋体" w:hint="eastAsia"/>
                <w:sz w:val="24"/>
              </w:rPr>
              <w:t>说明书</w:t>
            </w:r>
          </w:p>
        </w:tc>
        <w:tc>
          <w:tcPr>
            <w:tcW w:w="1200" w:type="dxa"/>
            <w:vAlign w:val="center"/>
          </w:tcPr>
          <w:p w:rsidR="006C3CE8" w:rsidRDefault="006C3CE8">
            <w:pPr>
              <w:jc w:val="center"/>
              <w:rPr>
                <w:rFonts w:ascii="宋体" w:hAnsi="宋体"/>
                <w:sz w:val="24"/>
              </w:rPr>
            </w:pPr>
          </w:p>
        </w:tc>
        <w:tc>
          <w:tcPr>
            <w:tcW w:w="825" w:type="dxa"/>
            <w:vAlign w:val="center"/>
          </w:tcPr>
          <w:p w:rsidR="006C3CE8" w:rsidRDefault="004C60A5">
            <w:pPr>
              <w:jc w:val="center"/>
              <w:rPr>
                <w:rFonts w:ascii="宋体" w:hAnsi="宋体"/>
                <w:sz w:val="24"/>
              </w:rPr>
            </w:pPr>
            <w:r>
              <w:rPr>
                <w:rFonts w:ascii="宋体" w:hAnsi="宋体" w:hint="eastAsia"/>
                <w:sz w:val="24"/>
              </w:rPr>
              <w:t>本</w:t>
            </w:r>
          </w:p>
        </w:tc>
        <w:tc>
          <w:tcPr>
            <w:tcW w:w="1155" w:type="dxa"/>
          </w:tcPr>
          <w:p w:rsidR="006C3CE8" w:rsidRDefault="004C60A5">
            <w:pPr>
              <w:jc w:val="center"/>
              <w:rPr>
                <w:rFonts w:ascii="宋体" w:hAnsi="宋体"/>
                <w:sz w:val="24"/>
              </w:rPr>
            </w:pPr>
            <w:r>
              <w:rPr>
                <w:rFonts w:ascii="宋体" w:hAnsi="宋体" w:hint="eastAsia"/>
                <w:sz w:val="24"/>
              </w:rPr>
              <w:t>6</w:t>
            </w:r>
          </w:p>
        </w:tc>
        <w:tc>
          <w:tcPr>
            <w:tcW w:w="1560" w:type="dxa"/>
          </w:tcPr>
          <w:p w:rsidR="006C3CE8" w:rsidRDefault="006C3CE8">
            <w:pPr>
              <w:jc w:val="center"/>
              <w:rPr>
                <w:rFonts w:ascii="宋体" w:hAnsi="宋体"/>
                <w:sz w:val="24"/>
              </w:rPr>
            </w:pPr>
          </w:p>
        </w:tc>
      </w:tr>
    </w:tbl>
    <w:p w:rsidR="006C3CE8" w:rsidRDefault="006C3CE8">
      <w:pPr>
        <w:rPr>
          <w:rFonts w:ascii="宋体" w:hAnsi="宋体" w:cs="宋体"/>
          <w:sz w:val="24"/>
        </w:rPr>
      </w:pPr>
    </w:p>
    <w:p w:rsidR="006C3CE8" w:rsidRDefault="004C60A5">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C3CE8" w:rsidRDefault="006C3CE8">
      <w:pPr>
        <w:ind w:firstLineChars="200" w:firstLine="480"/>
        <w:rPr>
          <w:rFonts w:ascii="宋体" w:hAnsi="宋体" w:cs="宋体"/>
          <w:sz w:val="24"/>
        </w:rPr>
      </w:pPr>
    </w:p>
    <w:p w:rsidR="006C3CE8" w:rsidRDefault="004C60A5">
      <w:pPr>
        <w:rPr>
          <w:rFonts w:ascii="宋体" w:hAnsi="宋体" w:cs="宋体"/>
          <w:sz w:val="24"/>
        </w:rPr>
      </w:pPr>
      <w:r>
        <w:rPr>
          <w:rFonts w:ascii="宋体" w:hAnsi="宋体" w:cs="宋体" w:hint="eastAsia"/>
          <w:sz w:val="24"/>
        </w:rPr>
        <w:t>四、  商务条款：</w:t>
      </w:r>
    </w:p>
    <w:p w:rsidR="006C3CE8" w:rsidRDefault="004C60A5">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签订合同之日起10日内交货、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6C3CE8" w:rsidRDefault="004C60A5">
      <w:pPr>
        <w:ind w:firstLineChars="200" w:firstLine="480"/>
        <w:rPr>
          <w:rFonts w:ascii="宋体" w:hAnsi="宋体" w:cs="宋体"/>
          <w:sz w:val="24"/>
        </w:rPr>
      </w:pPr>
      <w:r>
        <w:rPr>
          <w:rFonts w:ascii="宋体" w:hAnsi="宋体" w:cs="宋体" w:hint="eastAsia"/>
          <w:sz w:val="24"/>
        </w:rPr>
        <w:t>2、交货地点：采购人指定地点。</w:t>
      </w:r>
    </w:p>
    <w:p w:rsidR="006C3CE8" w:rsidRDefault="004C60A5">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C3CE8" w:rsidRDefault="004C60A5">
      <w:pPr>
        <w:ind w:firstLineChars="200" w:firstLine="480"/>
        <w:rPr>
          <w:rFonts w:ascii="宋体" w:hAnsi="宋体" w:cs="宋体"/>
          <w:sz w:val="24"/>
        </w:rPr>
      </w:pPr>
      <w:r>
        <w:rPr>
          <w:rFonts w:ascii="宋体" w:hAnsi="宋体" w:cs="宋体" w:hint="eastAsia"/>
          <w:sz w:val="24"/>
        </w:rPr>
        <w:t>4、售后服务：</w:t>
      </w:r>
    </w:p>
    <w:p w:rsidR="006C3CE8" w:rsidRDefault="004C60A5">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C3CE8" w:rsidRDefault="004C60A5">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6C3CE8" w:rsidRDefault="004C60A5">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6C3CE8" w:rsidRDefault="004C60A5">
      <w:pPr>
        <w:ind w:firstLineChars="200" w:firstLine="480"/>
        <w:rPr>
          <w:rFonts w:ascii="宋体" w:hAnsi="宋体" w:cs="宋体"/>
          <w:sz w:val="24"/>
        </w:rPr>
      </w:pPr>
      <w:r>
        <w:rPr>
          <w:rFonts w:ascii="宋体" w:hAnsi="宋体" w:hint="eastAsia"/>
          <w:sz w:val="24"/>
        </w:rPr>
        <w:t>（4）提供所投设备免费保修期后每年维护、维修方案及价格。</w:t>
      </w:r>
    </w:p>
    <w:p w:rsidR="006C3CE8" w:rsidRDefault="004C60A5">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C3CE8" w:rsidRDefault="004C60A5">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p>
    <w:p w:rsidR="006C3CE8" w:rsidRDefault="004C60A5">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C3CE8" w:rsidRDefault="004C60A5">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C3CE8" w:rsidRDefault="004C60A5">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C3CE8" w:rsidRDefault="004C60A5">
      <w:pPr>
        <w:ind w:firstLineChars="200" w:firstLine="480"/>
        <w:rPr>
          <w:rFonts w:ascii="宋体" w:hAnsi="宋体" w:cs="宋体"/>
          <w:sz w:val="24"/>
        </w:rPr>
      </w:pPr>
      <w:r>
        <w:rPr>
          <w:rFonts w:ascii="宋体" w:hAnsi="宋体" w:cs="宋体" w:hint="eastAsia"/>
          <w:sz w:val="24"/>
        </w:rPr>
        <w:t>5、付款条件：</w:t>
      </w:r>
    </w:p>
    <w:p w:rsidR="006C3CE8" w:rsidRDefault="004C60A5">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C3CE8" w:rsidRDefault="004C60A5">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6C3CE8" w:rsidRDefault="004C60A5">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w:t>
      </w:r>
      <w:r>
        <w:rPr>
          <w:rFonts w:ascii="宋体" w:hAnsi="宋体" w:cs="宋体" w:hint="eastAsia"/>
          <w:sz w:val="24"/>
        </w:rPr>
        <w:lastRenderedPageBreak/>
        <w:t>将依法律程序对供应商进行索赔。 </w:t>
      </w:r>
    </w:p>
    <w:sectPr w:rsidR="006C3CE8" w:rsidSect="006C3CE8">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A2" w:rsidRDefault="000F6FA2" w:rsidP="006C3CE8">
      <w:r>
        <w:separator/>
      </w:r>
    </w:p>
  </w:endnote>
  <w:endnote w:type="continuationSeparator" w:id="0">
    <w:p w:rsidR="000F6FA2" w:rsidRDefault="000F6FA2" w:rsidP="006C3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E8" w:rsidRDefault="00C81C81">
    <w:pPr>
      <w:pStyle w:val="a5"/>
      <w:framePr w:wrap="around" w:vAnchor="text" w:hAnchor="margin" w:xAlign="center" w:y="1"/>
      <w:rPr>
        <w:rStyle w:val="a8"/>
      </w:rPr>
    </w:pPr>
    <w:r>
      <w:fldChar w:fldCharType="begin"/>
    </w:r>
    <w:r w:rsidR="004C60A5">
      <w:rPr>
        <w:rStyle w:val="a8"/>
      </w:rPr>
      <w:instrText xml:space="preserve">PAGE  </w:instrText>
    </w:r>
    <w:r>
      <w:fldChar w:fldCharType="end"/>
    </w:r>
  </w:p>
  <w:p w:rsidR="006C3CE8" w:rsidRDefault="006C3C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E8" w:rsidRDefault="00C81C81">
    <w:pPr>
      <w:pStyle w:val="a5"/>
      <w:framePr w:wrap="around" w:vAnchor="text" w:hAnchor="margin" w:xAlign="center" w:y="1"/>
      <w:rPr>
        <w:rStyle w:val="a8"/>
      </w:rPr>
    </w:pPr>
    <w:r>
      <w:fldChar w:fldCharType="begin"/>
    </w:r>
    <w:r w:rsidR="004C60A5">
      <w:rPr>
        <w:rStyle w:val="a8"/>
      </w:rPr>
      <w:instrText xml:space="preserve">PAGE  </w:instrText>
    </w:r>
    <w:r>
      <w:fldChar w:fldCharType="separate"/>
    </w:r>
    <w:r w:rsidR="00386AD9">
      <w:rPr>
        <w:rStyle w:val="a8"/>
        <w:noProof/>
      </w:rPr>
      <w:t>1</w:t>
    </w:r>
    <w:r>
      <w:fldChar w:fldCharType="end"/>
    </w:r>
  </w:p>
  <w:p w:rsidR="006C3CE8" w:rsidRDefault="006C3C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A2" w:rsidRDefault="000F6FA2" w:rsidP="006C3CE8">
      <w:r>
        <w:separator/>
      </w:r>
    </w:p>
  </w:footnote>
  <w:footnote w:type="continuationSeparator" w:id="0">
    <w:p w:rsidR="000F6FA2" w:rsidRDefault="000F6FA2" w:rsidP="006C3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61ECE"/>
    <w:rsid w:val="00065474"/>
    <w:rsid w:val="000876E8"/>
    <w:rsid w:val="000A37CE"/>
    <w:rsid w:val="000B427E"/>
    <w:rsid w:val="000C0BAB"/>
    <w:rsid w:val="000C5355"/>
    <w:rsid w:val="000D7FF6"/>
    <w:rsid w:val="000F6FA2"/>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850C0"/>
    <w:rsid w:val="00386AD9"/>
    <w:rsid w:val="00395427"/>
    <w:rsid w:val="003A18F1"/>
    <w:rsid w:val="003B4B80"/>
    <w:rsid w:val="003C1323"/>
    <w:rsid w:val="003C23B6"/>
    <w:rsid w:val="003C71C5"/>
    <w:rsid w:val="003F3B27"/>
    <w:rsid w:val="00433C84"/>
    <w:rsid w:val="00436DFE"/>
    <w:rsid w:val="004570D7"/>
    <w:rsid w:val="004616D1"/>
    <w:rsid w:val="00471270"/>
    <w:rsid w:val="004720E8"/>
    <w:rsid w:val="004746A7"/>
    <w:rsid w:val="00477126"/>
    <w:rsid w:val="00480246"/>
    <w:rsid w:val="00487ADF"/>
    <w:rsid w:val="004932CA"/>
    <w:rsid w:val="00494198"/>
    <w:rsid w:val="00494837"/>
    <w:rsid w:val="00495929"/>
    <w:rsid w:val="004B2F47"/>
    <w:rsid w:val="004B6C48"/>
    <w:rsid w:val="004C60A5"/>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391C"/>
    <w:rsid w:val="00667B63"/>
    <w:rsid w:val="00685915"/>
    <w:rsid w:val="00690476"/>
    <w:rsid w:val="00696B80"/>
    <w:rsid w:val="00697678"/>
    <w:rsid w:val="006A157A"/>
    <w:rsid w:val="006B41C7"/>
    <w:rsid w:val="006C3CE8"/>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B72"/>
    <w:rsid w:val="008571F6"/>
    <w:rsid w:val="00871850"/>
    <w:rsid w:val="00885C07"/>
    <w:rsid w:val="008B51A8"/>
    <w:rsid w:val="008B69E1"/>
    <w:rsid w:val="008E3921"/>
    <w:rsid w:val="008E6FDE"/>
    <w:rsid w:val="0090531C"/>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5903"/>
    <w:rsid w:val="00B1644C"/>
    <w:rsid w:val="00B217CD"/>
    <w:rsid w:val="00B23F62"/>
    <w:rsid w:val="00B442EB"/>
    <w:rsid w:val="00B4558A"/>
    <w:rsid w:val="00B67868"/>
    <w:rsid w:val="00B81B89"/>
    <w:rsid w:val="00B861FF"/>
    <w:rsid w:val="00B95C37"/>
    <w:rsid w:val="00BC1D19"/>
    <w:rsid w:val="00BD5902"/>
    <w:rsid w:val="00BE6031"/>
    <w:rsid w:val="00BE6702"/>
    <w:rsid w:val="00BF0962"/>
    <w:rsid w:val="00BF7AB5"/>
    <w:rsid w:val="00C1697C"/>
    <w:rsid w:val="00C2364C"/>
    <w:rsid w:val="00C2381F"/>
    <w:rsid w:val="00C408B7"/>
    <w:rsid w:val="00C41F76"/>
    <w:rsid w:val="00C66423"/>
    <w:rsid w:val="00C81C81"/>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D7B8D"/>
    <w:rsid w:val="00DF7A1E"/>
    <w:rsid w:val="00E22C2B"/>
    <w:rsid w:val="00E33160"/>
    <w:rsid w:val="00E40DB5"/>
    <w:rsid w:val="00E4616E"/>
    <w:rsid w:val="00E47D1D"/>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2AB24D9"/>
    <w:rsid w:val="03036481"/>
    <w:rsid w:val="030832A8"/>
    <w:rsid w:val="03224AAC"/>
    <w:rsid w:val="03781366"/>
    <w:rsid w:val="037C4E46"/>
    <w:rsid w:val="05473359"/>
    <w:rsid w:val="05E70F42"/>
    <w:rsid w:val="063F2BDF"/>
    <w:rsid w:val="06742DD6"/>
    <w:rsid w:val="069D7EE6"/>
    <w:rsid w:val="06B772A7"/>
    <w:rsid w:val="07DF75F9"/>
    <w:rsid w:val="08E510A5"/>
    <w:rsid w:val="093714EA"/>
    <w:rsid w:val="093D4FB7"/>
    <w:rsid w:val="098B2B38"/>
    <w:rsid w:val="0A3769D5"/>
    <w:rsid w:val="0A5002F7"/>
    <w:rsid w:val="0B1B1717"/>
    <w:rsid w:val="0B744BD6"/>
    <w:rsid w:val="0C9578E6"/>
    <w:rsid w:val="0CE03EC7"/>
    <w:rsid w:val="0E51631F"/>
    <w:rsid w:val="0EB40CC0"/>
    <w:rsid w:val="107C5919"/>
    <w:rsid w:val="10BC195D"/>
    <w:rsid w:val="10DF7877"/>
    <w:rsid w:val="1270431F"/>
    <w:rsid w:val="127D6363"/>
    <w:rsid w:val="150E065E"/>
    <w:rsid w:val="17100FD9"/>
    <w:rsid w:val="171E1B80"/>
    <w:rsid w:val="17457530"/>
    <w:rsid w:val="18947263"/>
    <w:rsid w:val="18AB3604"/>
    <w:rsid w:val="1A1A710E"/>
    <w:rsid w:val="1A452261"/>
    <w:rsid w:val="1A676235"/>
    <w:rsid w:val="1B22244A"/>
    <w:rsid w:val="1C540C3B"/>
    <w:rsid w:val="1D490134"/>
    <w:rsid w:val="1DF63B37"/>
    <w:rsid w:val="1EF364D9"/>
    <w:rsid w:val="1F271CAA"/>
    <w:rsid w:val="1F9D516C"/>
    <w:rsid w:val="21E02A5E"/>
    <w:rsid w:val="224A024D"/>
    <w:rsid w:val="22B60C01"/>
    <w:rsid w:val="235D2694"/>
    <w:rsid w:val="238346C3"/>
    <w:rsid w:val="23F15106"/>
    <w:rsid w:val="24755C9D"/>
    <w:rsid w:val="25053949"/>
    <w:rsid w:val="258E03AA"/>
    <w:rsid w:val="2598414F"/>
    <w:rsid w:val="25A9797E"/>
    <w:rsid w:val="26083BDE"/>
    <w:rsid w:val="26307BB3"/>
    <w:rsid w:val="265B6ED4"/>
    <w:rsid w:val="26C90CC1"/>
    <w:rsid w:val="27673F57"/>
    <w:rsid w:val="27837610"/>
    <w:rsid w:val="28DD1D9B"/>
    <w:rsid w:val="29AA2338"/>
    <w:rsid w:val="29CE3028"/>
    <w:rsid w:val="2AC338B7"/>
    <w:rsid w:val="2B2004EE"/>
    <w:rsid w:val="2B513A1E"/>
    <w:rsid w:val="2B93780B"/>
    <w:rsid w:val="2BF61F20"/>
    <w:rsid w:val="2C2211CB"/>
    <w:rsid w:val="2C796D04"/>
    <w:rsid w:val="2CA8269C"/>
    <w:rsid w:val="2CFE2830"/>
    <w:rsid w:val="2D836474"/>
    <w:rsid w:val="2E703229"/>
    <w:rsid w:val="2F000F3F"/>
    <w:rsid w:val="2FAE53BD"/>
    <w:rsid w:val="310771F3"/>
    <w:rsid w:val="31D62A58"/>
    <w:rsid w:val="32603D4F"/>
    <w:rsid w:val="33C20BF1"/>
    <w:rsid w:val="33E47230"/>
    <w:rsid w:val="35494579"/>
    <w:rsid w:val="3699519F"/>
    <w:rsid w:val="36B9407D"/>
    <w:rsid w:val="36E5781D"/>
    <w:rsid w:val="37011F3E"/>
    <w:rsid w:val="37613366"/>
    <w:rsid w:val="390A6EDD"/>
    <w:rsid w:val="397B655D"/>
    <w:rsid w:val="3A0E5045"/>
    <w:rsid w:val="3A35120E"/>
    <w:rsid w:val="3A49242D"/>
    <w:rsid w:val="3B8221A4"/>
    <w:rsid w:val="3BBC5340"/>
    <w:rsid w:val="3C5B55F2"/>
    <w:rsid w:val="3C6174C6"/>
    <w:rsid w:val="3F4A37E5"/>
    <w:rsid w:val="3F566721"/>
    <w:rsid w:val="40B7797D"/>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AD6196"/>
    <w:rsid w:val="4F7D1919"/>
    <w:rsid w:val="52DA680B"/>
    <w:rsid w:val="55147CDC"/>
    <w:rsid w:val="55955289"/>
    <w:rsid w:val="55D831E4"/>
    <w:rsid w:val="560378AC"/>
    <w:rsid w:val="576F0321"/>
    <w:rsid w:val="57736D27"/>
    <w:rsid w:val="58136FDD"/>
    <w:rsid w:val="591A527B"/>
    <w:rsid w:val="59B81313"/>
    <w:rsid w:val="5A866475"/>
    <w:rsid w:val="5A9D65D8"/>
    <w:rsid w:val="5ACF2987"/>
    <w:rsid w:val="5AE51230"/>
    <w:rsid w:val="5C2A51C2"/>
    <w:rsid w:val="5D5C6839"/>
    <w:rsid w:val="5DB21C0A"/>
    <w:rsid w:val="5DB45594"/>
    <w:rsid w:val="5DE410DB"/>
    <w:rsid w:val="5ED50624"/>
    <w:rsid w:val="5FEF7F69"/>
    <w:rsid w:val="6057516F"/>
    <w:rsid w:val="60D8186C"/>
    <w:rsid w:val="62854227"/>
    <w:rsid w:val="62B81615"/>
    <w:rsid w:val="631E69AA"/>
    <w:rsid w:val="63A94944"/>
    <w:rsid w:val="64FD143E"/>
    <w:rsid w:val="655D38C2"/>
    <w:rsid w:val="660004CB"/>
    <w:rsid w:val="672542C6"/>
    <w:rsid w:val="680B1B93"/>
    <w:rsid w:val="686F362C"/>
    <w:rsid w:val="699D01D2"/>
    <w:rsid w:val="6AA4572C"/>
    <w:rsid w:val="6B770D5D"/>
    <w:rsid w:val="6B795636"/>
    <w:rsid w:val="6BE31711"/>
    <w:rsid w:val="6C167712"/>
    <w:rsid w:val="6C9C0EC0"/>
    <w:rsid w:val="6D2B24B2"/>
    <w:rsid w:val="6DB271F3"/>
    <w:rsid w:val="6DC3394B"/>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C84534"/>
    <w:rsid w:val="77DD6878"/>
    <w:rsid w:val="786A4166"/>
    <w:rsid w:val="797760DA"/>
    <w:rsid w:val="7B402043"/>
    <w:rsid w:val="7B7168FB"/>
    <w:rsid w:val="7B835FAF"/>
    <w:rsid w:val="7BC6698B"/>
    <w:rsid w:val="7C51358F"/>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C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C3CE8"/>
    <w:pPr>
      <w:ind w:leftChars="266" w:left="559"/>
    </w:pPr>
    <w:rPr>
      <w:sz w:val="28"/>
    </w:rPr>
  </w:style>
  <w:style w:type="paragraph" w:styleId="a4">
    <w:name w:val="Date"/>
    <w:basedOn w:val="a"/>
    <w:next w:val="a"/>
    <w:qFormat/>
    <w:rsid w:val="006C3CE8"/>
    <w:rPr>
      <w:szCs w:val="20"/>
    </w:rPr>
  </w:style>
  <w:style w:type="paragraph" w:styleId="a5">
    <w:name w:val="footer"/>
    <w:basedOn w:val="a"/>
    <w:qFormat/>
    <w:rsid w:val="006C3CE8"/>
    <w:pPr>
      <w:tabs>
        <w:tab w:val="center" w:pos="4153"/>
        <w:tab w:val="right" w:pos="8306"/>
      </w:tabs>
      <w:snapToGrid w:val="0"/>
      <w:jc w:val="left"/>
    </w:pPr>
    <w:rPr>
      <w:sz w:val="18"/>
      <w:szCs w:val="18"/>
    </w:rPr>
  </w:style>
  <w:style w:type="paragraph" w:styleId="a6">
    <w:name w:val="header"/>
    <w:basedOn w:val="a"/>
    <w:link w:val="Char"/>
    <w:qFormat/>
    <w:rsid w:val="006C3CE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C3CE8"/>
    <w:pPr>
      <w:jc w:val="left"/>
    </w:pPr>
    <w:rPr>
      <w:kern w:val="0"/>
      <w:sz w:val="24"/>
    </w:rPr>
  </w:style>
  <w:style w:type="character" w:styleId="a8">
    <w:name w:val="page number"/>
    <w:basedOn w:val="a0"/>
    <w:qFormat/>
    <w:rsid w:val="006C3CE8"/>
  </w:style>
  <w:style w:type="character" w:styleId="a9">
    <w:name w:val="FollowedHyperlink"/>
    <w:basedOn w:val="a0"/>
    <w:qFormat/>
    <w:rsid w:val="006C3CE8"/>
    <w:rPr>
      <w:color w:val="333333"/>
      <w:u w:val="none"/>
    </w:rPr>
  </w:style>
  <w:style w:type="character" w:styleId="aa">
    <w:name w:val="Hyperlink"/>
    <w:basedOn w:val="a0"/>
    <w:qFormat/>
    <w:rsid w:val="006C3CE8"/>
    <w:rPr>
      <w:color w:val="333333"/>
      <w:u w:val="none"/>
    </w:rPr>
  </w:style>
  <w:style w:type="character" w:customStyle="1" w:styleId="Char">
    <w:name w:val="页眉 Char"/>
    <w:link w:val="a6"/>
    <w:qFormat/>
    <w:rsid w:val="006C3CE8"/>
    <w:rPr>
      <w:kern w:val="2"/>
      <w:sz w:val="18"/>
      <w:szCs w:val="18"/>
    </w:rPr>
  </w:style>
  <w:style w:type="character" w:customStyle="1" w:styleId="manufacturer">
    <w:name w:val="manufacturer"/>
    <w:basedOn w:val="a0"/>
    <w:qFormat/>
    <w:rsid w:val="006C3CE8"/>
    <w:rPr>
      <w:color w:val="0B4672"/>
    </w:rPr>
  </w:style>
  <w:style w:type="paragraph" w:customStyle="1" w:styleId="cjk">
    <w:name w:val="cjk"/>
    <w:basedOn w:val="a"/>
    <w:qFormat/>
    <w:rsid w:val="006C3CE8"/>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6C3CE8"/>
    <w:pPr>
      <w:ind w:firstLineChars="200" w:firstLine="420"/>
    </w:pPr>
    <w:rPr>
      <w:rFonts w:ascii="Calibri" w:hAnsi="Calibri"/>
      <w:szCs w:val="22"/>
    </w:rPr>
  </w:style>
  <w:style w:type="paragraph" w:customStyle="1" w:styleId="2">
    <w:name w:val="列出段落2"/>
    <w:basedOn w:val="a"/>
    <w:qFormat/>
    <w:rsid w:val="006C3CE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383</Words>
  <Characters>2186</Characters>
  <Application>Microsoft Office Word</Application>
  <DocSecurity>0</DocSecurity>
  <Lines>18</Lines>
  <Paragraphs>5</Paragraphs>
  <ScaleCrop>false</ScaleCrop>
  <Company>bcc</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3</cp:revision>
  <cp:lastPrinted>2004-08-13T02:45:00Z</cp:lastPrinted>
  <dcterms:created xsi:type="dcterms:W3CDTF">2016-11-21T06:05:00Z</dcterms:created>
  <dcterms:modified xsi:type="dcterms:W3CDTF">2016-11-21T06:30:00Z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