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05ECC" w:rsidRDefault="000C4578">
      <w:pPr>
        <w:jc w:val="center"/>
        <w:rPr>
          <w:rFonts w:ascii="宋体" w:hAnsi="宋体" w:cs="宋体"/>
          <w:b/>
          <w:sz w:val="28"/>
          <w:szCs w:val="28"/>
        </w:rPr>
      </w:pPr>
      <w:r>
        <w:rPr>
          <w:rFonts w:ascii="宋体" w:hAnsi="宋体" w:cs="宋体" w:hint="eastAsia"/>
          <w:b/>
          <w:sz w:val="28"/>
          <w:szCs w:val="28"/>
        </w:rPr>
        <w:t>西</w:t>
      </w:r>
      <w:proofErr w:type="gramStart"/>
      <w:r>
        <w:rPr>
          <w:rFonts w:ascii="宋体" w:hAnsi="宋体" w:cs="宋体" w:hint="eastAsia"/>
          <w:b/>
          <w:sz w:val="28"/>
          <w:szCs w:val="28"/>
        </w:rPr>
        <w:t>丽人民</w:t>
      </w:r>
      <w:proofErr w:type="gramEnd"/>
      <w:r>
        <w:rPr>
          <w:rFonts w:ascii="宋体" w:hAnsi="宋体" w:cs="宋体" w:hint="eastAsia"/>
          <w:b/>
          <w:sz w:val="28"/>
          <w:szCs w:val="28"/>
        </w:rPr>
        <w:t>医院肠内营养泵招标要求</w:t>
      </w:r>
    </w:p>
    <w:p w:rsidR="00265B82" w:rsidRPr="004044BC" w:rsidRDefault="00265B82" w:rsidP="00265B82">
      <w:pPr>
        <w:rPr>
          <w:rFonts w:ascii="宋体" w:hAnsi="宋体"/>
          <w:sz w:val="24"/>
        </w:rPr>
      </w:pPr>
      <w:r>
        <w:rPr>
          <w:rFonts w:ascii="宋体" w:hAnsi="宋体" w:hint="eastAsia"/>
          <w:sz w:val="24"/>
        </w:rPr>
        <w:t>一</w:t>
      </w:r>
      <w:r w:rsidRPr="004044BC">
        <w:rPr>
          <w:rFonts w:ascii="宋体" w:hAnsi="宋体" w:hint="eastAsia"/>
          <w:sz w:val="24"/>
        </w:rPr>
        <w:t>、投标人资质要求：</w:t>
      </w:r>
    </w:p>
    <w:p w:rsidR="00265B82" w:rsidRPr="008A2CD7" w:rsidRDefault="00E164D0" w:rsidP="00265B82">
      <w:pPr>
        <w:ind w:firstLineChars="100" w:firstLine="240"/>
        <w:rPr>
          <w:rFonts w:ascii="宋体" w:hAnsi="宋体"/>
          <w:sz w:val="24"/>
        </w:rPr>
      </w:pPr>
      <w:r>
        <w:rPr>
          <w:rFonts w:ascii="宋体" w:hAnsi="宋体" w:hint="eastAsia"/>
          <w:sz w:val="24"/>
        </w:rPr>
        <w:t>1、</w:t>
      </w:r>
      <w:r w:rsidR="00265B82" w:rsidRPr="008A2CD7">
        <w:rPr>
          <w:rFonts w:ascii="宋体" w:hAnsi="宋体"/>
          <w:sz w:val="24"/>
        </w:rPr>
        <w:t>投标人必须</w:t>
      </w:r>
      <w:r w:rsidR="00265B82" w:rsidRPr="008A2CD7">
        <w:rPr>
          <w:rFonts w:ascii="宋体" w:hAnsi="宋体" w:hint="eastAsia"/>
          <w:sz w:val="24"/>
        </w:rPr>
        <w:t>具有</w:t>
      </w:r>
      <w:r w:rsidR="00265B82" w:rsidRPr="008A2CD7">
        <w:rPr>
          <w:rFonts w:ascii="宋体" w:hAnsi="宋体"/>
          <w:sz w:val="24"/>
        </w:rPr>
        <w:t>独立法人</w:t>
      </w:r>
      <w:r w:rsidR="00265B82" w:rsidRPr="008A2CD7">
        <w:rPr>
          <w:rFonts w:ascii="宋体" w:hAnsi="宋体" w:hint="eastAsia"/>
          <w:sz w:val="24"/>
        </w:rPr>
        <w:t>资格；</w:t>
      </w:r>
    </w:p>
    <w:p w:rsidR="00265B82" w:rsidRPr="008A2CD7" w:rsidRDefault="00E164D0" w:rsidP="00265B82">
      <w:pPr>
        <w:ind w:firstLineChars="100" w:firstLine="240"/>
        <w:rPr>
          <w:rFonts w:ascii="宋体" w:hAnsi="宋体"/>
          <w:sz w:val="24"/>
        </w:rPr>
      </w:pPr>
      <w:r>
        <w:rPr>
          <w:rFonts w:ascii="宋体" w:hAnsi="宋体" w:hint="eastAsia"/>
          <w:sz w:val="24"/>
        </w:rPr>
        <w:t>2、</w:t>
      </w:r>
      <w:r w:rsidR="00265B82" w:rsidRPr="008A2CD7">
        <w:rPr>
          <w:rFonts w:ascii="宋体" w:hAnsi="宋体" w:hint="eastAsia"/>
          <w:sz w:val="24"/>
        </w:rPr>
        <w:t>投标人必须是所投产品（</w:t>
      </w:r>
      <w:r w:rsidR="00265B82" w:rsidRPr="008A2CD7">
        <w:rPr>
          <w:rFonts w:ascii="宋体" w:hAnsi="宋体" w:cs="宋体" w:hint="eastAsia"/>
          <w:sz w:val="24"/>
        </w:rPr>
        <w:t>肠内营养泵</w:t>
      </w:r>
      <w:r w:rsidR="00265B82" w:rsidRPr="008A2CD7">
        <w:rPr>
          <w:rFonts w:ascii="宋体" w:hAnsi="宋体" w:hint="eastAsia"/>
          <w:sz w:val="24"/>
        </w:rPr>
        <w:t>）的制造商或合法代理商或合法授权供应商；</w:t>
      </w:r>
    </w:p>
    <w:p w:rsidR="00265B82" w:rsidRPr="008A2CD7" w:rsidRDefault="00E164D0" w:rsidP="00265B82">
      <w:pPr>
        <w:ind w:firstLineChars="100" w:firstLine="240"/>
        <w:rPr>
          <w:rFonts w:ascii="宋体" w:hAnsi="宋体"/>
          <w:sz w:val="24"/>
        </w:rPr>
      </w:pPr>
      <w:r>
        <w:rPr>
          <w:rFonts w:ascii="宋体" w:hAnsi="宋体" w:hint="eastAsia"/>
          <w:sz w:val="24"/>
        </w:rPr>
        <w:t>3、</w:t>
      </w:r>
      <w:r w:rsidR="00265B82" w:rsidRPr="008A2CD7">
        <w:rPr>
          <w:rFonts w:ascii="宋体" w:hAnsi="宋体" w:hint="eastAsia"/>
          <w:sz w:val="24"/>
        </w:rPr>
        <w:t>投标人提供针对所投产品（</w:t>
      </w:r>
      <w:r w:rsidR="00265B82" w:rsidRPr="008A2CD7">
        <w:rPr>
          <w:rFonts w:ascii="宋体" w:hAnsi="宋体" w:cs="宋体" w:hint="eastAsia"/>
          <w:sz w:val="24"/>
        </w:rPr>
        <w:t>肠内营养泵</w:t>
      </w:r>
      <w:r w:rsidR="00265B82" w:rsidRPr="008A2CD7">
        <w:rPr>
          <w:rFonts w:ascii="宋体" w:hAnsi="宋体" w:hint="eastAsia"/>
          <w:sz w:val="24"/>
        </w:rPr>
        <w:t>）的《医疗器械产品注册证》；</w:t>
      </w:r>
    </w:p>
    <w:p w:rsidR="00265B82" w:rsidRPr="008A2CD7" w:rsidRDefault="00E164D0" w:rsidP="00265B82">
      <w:pPr>
        <w:ind w:firstLineChars="100" w:firstLine="240"/>
        <w:rPr>
          <w:rFonts w:ascii="宋体" w:hAnsi="宋体" w:cs="宋体"/>
          <w:sz w:val="24"/>
        </w:rPr>
      </w:pPr>
      <w:r>
        <w:rPr>
          <w:rFonts w:ascii="宋体" w:hAnsi="宋体" w:hint="eastAsia"/>
          <w:sz w:val="24"/>
        </w:rPr>
        <w:t>4、</w:t>
      </w:r>
      <w:r w:rsidR="00265B82" w:rsidRPr="008A2CD7">
        <w:rPr>
          <w:rFonts w:ascii="宋体" w:hAnsi="宋体" w:hint="eastAsia"/>
          <w:sz w:val="24"/>
        </w:rPr>
        <w:t>本项目不接受联合体投标人。</w:t>
      </w:r>
    </w:p>
    <w:p w:rsidR="00605ECC" w:rsidRDefault="00CF2990">
      <w:pPr>
        <w:rPr>
          <w:rFonts w:ascii="宋体" w:hAnsi="宋体" w:cs="宋体"/>
          <w:sz w:val="24"/>
        </w:rPr>
      </w:pPr>
      <w:r>
        <w:rPr>
          <w:rFonts w:ascii="宋体" w:hAnsi="宋体" w:cs="宋体" w:hint="eastAsia"/>
          <w:sz w:val="24"/>
        </w:rPr>
        <w:t>二</w:t>
      </w:r>
      <w:r w:rsidR="000C4578">
        <w:rPr>
          <w:rFonts w:ascii="宋体" w:hAnsi="宋体" w:cs="宋体" w:hint="eastAsia"/>
          <w:sz w:val="24"/>
        </w:rPr>
        <w:t>、招标项目名称：肠内营养泵2台</w:t>
      </w:r>
    </w:p>
    <w:p w:rsidR="00605ECC" w:rsidRDefault="00CF2990">
      <w:pPr>
        <w:rPr>
          <w:rFonts w:ascii="宋体" w:hAnsi="宋体" w:cs="宋体"/>
          <w:sz w:val="24"/>
        </w:rPr>
      </w:pPr>
      <w:r>
        <w:rPr>
          <w:rFonts w:ascii="宋体" w:hAnsi="宋体" w:cs="宋体" w:hint="eastAsia"/>
          <w:sz w:val="24"/>
        </w:rPr>
        <w:t>三</w:t>
      </w:r>
      <w:r w:rsidR="000C4578">
        <w:rPr>
          <w:rFonts w:ascii="宋体" w:hAnsi="宋体" w:cs="宋体" w:hint="eastAsia"/>
          <w:sz w:val="24"/>
        </w:rPr>
        <w:t>、预算：￥6.2万元</w:t>
      </w:r>
    </w:p>
    <w:p w:rsidR="00605ECC" w:rsidRDefault="00CF2990">
      <w:pPr>
        <w:rPr>
          <w:rFonts w:ascii="宋体" w:hAnsi="宋体" w:cs="宋体"/>
          <w:sz w:val="24"/>
        </w:rPr>
      </w:pPr>
      <w:r>
        <w:rPr>
          <w:rFonts w:ascii="宋体" w:hAnsi="宋体" w:cs="宋体" w:hint="eastAsia"/>
          <w:sz w:val="24"/>
        </w:rPr>
        <w:t>四</w:t>
      </w:r>
      <w:r w:rsidR="000C4578">
        <w:rPr>
          <w:rFonts w:ascii="宋体" w:hAnsi="宋体" w:cs="宋体" w:hint="eastAsia"/>
          <w:sz w:val="24"/>
        </w:rPr>
        <w:t>、具体技术参数及配置要求：</w:t>
      </w:r>
    </w:p>
    <w:p w:rsidR="00605ECC" w:rsidRDefault="000C4578">
      <w:pPr>
        <w:rPr>
          <w:rFonts w:ascii="宋体" w:hAnsi="宋体" w:cs="宋体"/>
          <w:sz w:val="24"/>
        </w:rPr>
      </w:pPr>
      <w:r>
        <w:rPr>
          <w:rFonts w:ascii="宋体" w:hAnsi="宋体" w:cs="宋体" w:hint="eastAsia"/>
          <w:sz w:val="24"/>
        </w:rPr>
        <w:t>（一）设备主要参数要求：</w:t>
      </w:r>
    </w:p>
    <w:p w:rsidR="00605ECC" w:rsidRDefault="000C4578">
      <w:pPr>
        <w:snapToGrid w:val="0"/>
        <w:rPr>
          <w:rFonts w:ascii="宋体" w:hAnsi="宋体" w:cs="宋体"/>
          <w:sz w:val="24"/>
          <w:lang w:val="zh-TW"/>
        </w:rPr>
      </w:pPr>
      <w:r>
        <w:rPr>
          <w:rFonts w:ascii="宋体" w:hAnsi="宋体" w:cs="宋体" w:hint="eastAsia"/>
          <w:sz w:val="24"/>
        </w:rPr>
        <w:t xml:space="preserve">  1、</w:t>
      </w:r>
      <w:r>
        <w:rPr>
          <w:rFonts w:ascii="宋体" w:hAnsi="宋体" w:cs="宋体" w:hint="eastAsia"/>
          <w:sz w:val="24"/>
          <w:lang w:val="zh-TW"/>
        </w:rPr>
        <w:t>适</w:t>
      </w:r>
      <w:r>
        <w:rPr>
          <w:rFonts w:ascii="宋体" w:hAnsi="宋体" w:cs="宋体" w:hint="eastAsia"/>
          <w:sz w:val="24"/>
          <w:lang w:val="zh-TW" w:eastAsia="zh-TW"/>
        </w:rPr>
        <w:t>用于</w:t>
      </w:r>
      <w:r>
        <w:rPr>
          <w:rFonts w:ascii="宋体" w:hAnsi="宋体" w:cs="宋体" w:hint="eastAsia"/>
          <w:sz w:val="24"/>
          <w:lang w:val="zh-TW"/>
        </w:rPr>
        <w:t>结、直肠手术、食管癌手术、颅脑术后昏迷等患者的营养液输注。</w:t>
      </w:r>
    </w:p>
    <w:p w:rsidR="00605ECC" w:rsidRDefault="000C4578">
      <w:pPr>
        <w:snapToGrid w:val="0"/>
        <w:rPr>
          <w:rFonts w:ascii="宋体" w:hAnsi="宋体" w:cs="宋体"/>
          <w:sz w:val="24"/>
        </w:rPr>
      </w:pPr>
      <w:bookmarkStart w:id="0" w:name="_GoBack"/>
      <w:bookmarkEnd w:id="0"/>
      <w:r>
        <w:rPr>
          <w:rFonts w:ascii="宋体" w:hAnsi="宋体" w:cs="宋体" w:hint="eastAsia"/>
          <w:bCs/>
          <w:sz w:val="28"/>
          <w:szCs w:val="28"/>
        </w:rPr>
        <w:t xml:space="preserve">  </w:t>
      </w:r>
      <w:r>
        <w:rPr>
          <w:rFonts w:ascii="宋体" w:hAnsi="宋体" w:cs="宋体" w:hint="eastAsia"/>
          <w:sz w:val="24"/>
        </w:rPr>
        <w:t>2</w:t>
      </w:r>
      <w:r>
        <w:rPr>
          <w:rFonts w:ascii="宋体" w:hAnsi="宋体" w:cs="宋体" w:hint="eastAsia"/>
          <w:sz w:val="24"/>
          <w:lang w:val="zh-TW" w:eastAsia="zh-TW"/>
        </w:rPr>
        <w:t>、微电脑控制</w:t>
      </w:r>
      <w:r>
        <w:rPr>
          <w:rFonts w:ascii="宋体" w:hAnsi="宋体" w:cs="宋体" w:hint="eastAsia"/>
          <w:sz w:val="24"/>
          <w:lang w:val="zh-TW"/>
        </w:rPr>
        <w:t>滴速</w:t>
      </w:r>
      <w:r>
        <w:rPr>
          <w:rFonts w:ascii="宋体" w:hAnsi="宋体" w:cs="宋体" w:hint="eastAsia"/>
          <w:sz w:val="24"/>
          <w:lang w:val="zh-TW" w:eastAsia="zh-TW"/>
        </w:rPr>
        <w:t>，</w:t>
      </w:r>
      <w:r>
        <w:rPr>
          <w:rFonts w:ascii="宋体" w:hAnsi="宋体" w:cs="宋体" w:hint="eastAsia"/>
          <w:sz w:val="24"/>
          <w:lang w:val="zh-TW"/>
        </w:rPr>
        <w:t>交、直流电两用。</w:t>
      </w:r>
    </w:p>
    <w:p w:rsidR="00605ECC" w:rsidRDefault="000C4578">
      <w:pPr>
        <w:widowControl/>
        <w:snapToGrid w:val="0"/>
        <w:jc w:val="left"/>
        <w:rPr>
          <w:rFonts w:asciiTheme="majorEastAsia" w:eastAsiaTheme="majorEastAsia" w:hAnsiTheme="majorEastAsia" w:cstheme="majorEastAsia"/>
          <w:sz w:val="24"/>
        </w:rPr>
      </w:pPr>
      <w:r>
        <w:rPr>
          <w:rFonts w:ascii="宋体" w:hAnsi="宋体" w:cs="宋体" w:hint="eastAsia"/>
          <w:sz w:val="24"/>
        </w:rPr>
        <w:t>▲3</w:t>
      </w:r>
      <w:r>
        <w:rPr>
          <w:rFonts w:ascii="宋体" w:hAnsi="宋体" w:cs="宋体" w:hint="eastAsia"/>
          <w:sz w:val="24"/>
          <w:lang w:val="zh-TW" w:eastAsia="zh-TW"/>
        </w:rPr>
        <w:t>、</w:t>
      </w:r>
      <w:bookmarkStart w:id="1" w:name="OLE_LINK1"/>
      <w:r>
        <w:rPr>
          <w:rFonts w:ascii="宋体" w:hAnsi="宋体" w:cs="宋体" w:hint="eastAsia"/>
          <w:sz w:val="24"/>
          <w:lang w:val="zh-TW"/>
        </w:rPr>
        <w:t>具有</w:t>
      </w:r>
      <w:bookmarkEnd w:id="1"/>
      <w:r>
        <w:rPr>
          <w:rFonts w:asciiTheme="majorEastAsia" w:eastAsiaTheme="majorEastAsia" w:hAnsiTheme="majorEastAsia" w:cstheme="majorEastAsia" w:hint="eastAsia"/>
          <w:sz w:val="24"/>
        </w:rPr>
        <w:t>防水功能，防水等级</w:t>
      </w:r>
      <w:r>
        <w:rPr>
          <w:rFonts w:ascii="宋体" w:hAnsi="宋体" w:cs="宋体" w:hint="eastAsia"/>
          <w:sz w:val="24"/>
          <w:lang w:val="zh-TW" w:eastAsia="zh-TW"/>
        </w:rPr>
        <w:t>≧</w:t>
      </w:r>
      <w:r>
        <w:rPr>
          <w:rFonts w:asciiTheme="majorEastAsia" w:eastAsiaTheme="majorEastAsia" w:hAnsiTheme="majorEastAsia" w:cstheme="majorEastAsia" w:hint="eastAsia"/>
          <w:sz w:val="24"/>
        </w:rPr>
        <w:t>IPX5。</w:t>
      </w:r>
    </w:p>
    <w:p w:rsidR="00605ECC" w:rsidRDefault="000C4578">
      <w:pPr>
        <w:widowControl/>
        <w:snapToGrid w:val="0"/>
        <w:jc w:val="left"/>
        <w:rPr>
          <w:rFonts w:ascii="宋体" w:hAnsi="宋体" w:cs="宋体"/>
          <w:color w:val="000000"/>
          <w:sz w:val="24"/>
        </w:rPr>
      </w:pPr>
      <w:r>
        <w:rPr>
          <w:rFonts w:ascii="宋体" w:hAnsi="宋体" w:cs="宋体" w:hint="eastAsia"/>
          <w:sz w:val="24"/>
        </w:rPr>
        <w:t xml:space="preserve">  4、内置</w:t>
      </w:r>
      <w:r>
        <w:rPr>
          <w:rFonts w:ascii="宋体" w:hAnsi="宋体" w:cs="宋体" w:hint="eastAsia"/>
          <w:sz w:val="24"/>
          <w:lang w:val="zh-TW"/>
        </w:rPr>
        <w:t>可充电锂电池</w:t>
      </w:r>
      <w:r>
        <w:rPr>
          <w:rFonts w:ascii="宋体" w:hAnsi="宋体" w:cs="宋体" w:hint="eastAsia"/>
          <w:color w:val="000000"/>
          <w:sz w:val="24"/>
        </w:rPr>
        <w:t>≧2000mAh。</w:t>
      </w:r>
    </w:p>
    <w:p w:rsidR="00605ECC" w:rsidRDefault="000C4578">
      <w:pPr>
        <w:widowControl/>
        <w:snapToGrid w:val="0"/>
        <w:jc w:val="left"/>
        <w:rPr>
          <w:rFonts w:ascii="宋体" w:hAnsi="宋体" w:cs="宋体"/>
          <w:color w:val="000000"/>
          <w:sz w:val="24"/>
        </w:rPr>
      </w:pPr>
      <w:r>
        <w:rPr>
          <w:rFonts w:ascii="宋体" w:hAnsi="宋体" w:cs="宋体" w:hint="eastAsia"/>
          <w:sz w:val="24"/>
        </w:rPr>
        <w:t>▲</w:t>
      </w:r>
      <w:r>
        <w:rPr>
          <w:rFonts w:ascii="宋体" w:hAnsi="宋体" w:cs="宋体" w:hint="eastAsia"/>
          <w:color w:val="000000"/>
          <w:sz w:val="24"/>
        </w:rPr>
        <w:t>5、具有包含连续匀速、间歇匀速、间歇快速等喂养模式。</w:t>
      </w:r>
    </w:p>
    <w:p w:rsidR="00605ECC" w:rsidRDefault="000C4578">
      <w:pPr>
        <w:widowControl/>
        <w:snapToGrid w:val="0"/>
        <w:jc w:val="left"/>
        <w:rPr>
          <w:rFonts w:ascii="宋体" w:hAnsi="宋体" w:cs="宋体"/>
          <w:sz w:val="24"/>
        </w:rPr>
      </w:pPr>
      <w:r>
        <w:rPr>
          <w:rFonts w:ascii="宋体" w:hAnsi="宋体" w:cs="宋体" w:hint="eastAsia"/>
          <w:sz w:val="24"/>
        </w:rPr>
        <w:t xml:space="preserve">  6、喂养速度：1</w:t>
      </w:r>
      <w:r w:rsidR="00F73EBB">
        <w:rPr>
          <w:rFonts w:ascii="宋体" w:hAnsi="宋体" w:cs="宋体" w:hint="eastAsia"/>
          <w:sz w:val="24"/>
        </w:rPr>
        <w:t>～</w:t>
      </w:r>
      <w:r>
        <w:rPr>
          <w:rFonts w:ascii="宋体" w:hAnsi="宋体" w:cs="宋体" w:hint="eastAsia"/>
          <w:sz w:val="24"/>
        </w:rPr>
        <w:t>400ml/hr，增量为1ml/hr；喂养总量：1</w:t>
      </w:r>
      <w:r w:rsidR="00F73EBB">
        <w:rPr>
          <w:rFonts w:ascii="宋体" w:hAnsi="宋体" w:cs="宋体" w:hint="eastAsia"/>
          <w:sz w:val="24"/>
        </w:rPr>
        <w:t>～</w:t>
      </w:r>
      <w:r>
        <w:rPr>
          <w:rFonts w:ascii="宋体" w:hAnsi="宋体" w:cs="宋体" w:hint="eastAsia"/>
          <w:sz w:val="24"/>
        </w:rPr>
        <w:t>4000ml，增幅为1ml；输送精度±10%或0.5ml/hr。</w:t>
      </w:r>
    </w:p>
    <w:p w:rsidR="00605ECC" w:rsidRDefault="000C4578">
      <w:pPr>
        <w:widowControl/>
        <w:snapToGrid w:val="0"/>
        <w:jc w:val="left"/>
        <w:rPr>
          <w:rFonts w:ascii="宋体" w:hAnsi="宋体" w:cs="宋体"/>
          <w:sz w:val="24"/>
        </w:rPr>
      </w:pPr>
      <w:r>
        <w:rPr>
          <w:rFonts w:ascii="宋体" w:hAnsi="宋体" w:cs="宋体" w:hint="eastAsia"/>
          <w:sz w:val="24"/>
        </w:rPr>
        <w:t xml:space="preserve">  7、具有视听双重报警提示功能。</w:t>
      </w:r>
    </w:p>
    <w:p w:rsidR="00605ECC" w:rsidRDefault="000C4578">
      <w:pPr>
        <w:widowControl/>
        <w:snapToGrid w:val="0"/>
        <w:jc w:val="left"/>
        <w:rPr>
          <w:rFonts w:ascii="宋体" w:hAnsi="宋体" w:cs="宋体"/>
          <w:sz w:val="24"/>
        </w:rPr>
      </w:pPr>
      <w:r>
        <w:rPr>
          <w:rFonts w:ascii="宋体" w:hAnsi="宋体" w:cs="宋体" w:hint="eastAsia"/>
          <w:sz w:val="24"/>
        </w:rPr>
        <w:t xml:space="preserve">  8、液晶显示屏，</w:t>
      </w:r>
      <w:r>
        <w:rPr>
          <w:rFonts w:ascii="宋体" w:hAnsi="宋体" w:cs="宋体" w:hint="eastAsia"/>
          <w:sz w:val="24"/>
          <w:lang w:val="zh-TW"/>
        </w:rPr>
        <w:t>具有技术参数和屏幕</w:t>
      </w:r>
      <w:r>
        <w:rPr>
          <w:rFonts w:ascii="宋体" w:hAnsi="宋体" w:cs="宋体" w:hint="eastAsia"/>
          <w:sz w:val="24"/>
        </w:rPr>
        <w:t>锁定功能，自动储存上次喂养模式和运行参数。</w:t>
      </w:r>
    </w:p>
    <w:p w:rsidR="00605ECC" w:rsidRDefault="000C4578">
      <w:pPr>
        <w:widowControl/>
        <w:snapToGrid w:val="0"/>
        <w:jc w:val="left"/>
        <w:rPr>
          <w:rFonts w:ascii="宋体" w:hAnsi="宋体" w:cs="宋体"/>
          <w:sz w:val="24"/>
        </w:rPr>
      </w:pPr>
      <w:r>
        <w:rPr>
          <w:rFonts w:ascii="宋体" w:hAnsi="宋体" w:cs="宋体" w:hint="eastAsia"/>
          <w:sz w:val="24"/>
        </w:rPr>
        <w:t>▲9、</w:t>
      </w:r>
      <w:r w:rsidR="00F73EBB">
        <w:rPr>
          <w:rFonts w:ascii="宋体" w:hAnsi="宋体" w:cs="宋体" w:hint="eastAsia"/>
          <w:sz w:val="24"/>
        </w:rPr>
        <w:t>具有</w:t>
      </w:r>
      <w:r>
        <w:rPr>
          <w:rFonts w:ascii="宋体" w:hAnsi="宋体" w:cs="宋体" w:hint="eastAsia"/>
          <w:sz w:val="24"/>
        </w:rPr>
        <w:t>一键式填充</w:t>
      </w:r>
      <w:r w:rsidR="00F73EBB">
        <w:rPr>
          <w:rFonts w:ascii="宋体" w:hAnsi="宋体" w:cs="宋体" w:hint="eastAsia"/>
          <w:sz w:val="24"/>
        </w:rPr>
        <w:t>功能，只需按一键即可将营养液自动充填于泵管</w:t>
      </w:r>
      <w:r>
        <w:rPr>
          <w:rFonts w:ascii="宋体" w:hAnsi="宋体" w:cs="宋体" w:hint="eastAsia"/>
          <w:sz w:val="24"/>
        </w:rPr>
        <w:t>。</w:t>
      </w:r>
    </w:p>
    <w:p w:rsidR="00605ECC" w:rsidRDefault="000C4578">
      <w:pPr>
        <w:widowControl/>
        <w:snapToGrid w:val="0"/>
        <w:jc w:val="left"/>
        <w:rPr>
          <w:rFonts w:ascii="宋体" w:hAnsi="宋体" w:cs="宋体"/>
          <w:sz w:val="24"/>
          <w:lang w:val="zh-TW"/>
        </w:rPr>
      </w:pPr>
      <w:r>
        <w:rPr>
          <w:rFonts w:ascii="宋体" w:hAnsi="宋体" w:cs="宋体" w:hint="eastAsia"/>
          <w:sz w:val="24"/>
        </w:rPr>
        <w:t xml:space="preserve">  10、</w:t>
      </w:r>
      <w:r w:rsidR="00F650BE">
        <w:rPr>
          <w:rFonts w:ascii="宋体" w:hAnsi="宋体" w:cs="宋体" w:hint="eastAsia"/>
          <w:sz w:val="24"/>
        </w:rPr>
        <w:t>具有</w:t>
      </w:r>
      <w:r>
        <w:rPr>
          <w:rFonts w:ascii="宋体" w:hAnsi="宋体" w:cs="宋体" w:hint="eastAsia"/>
          <w:sz w:val="24"/>
          <w:lang w:val="zh-TW"/>
        </w:rPr>
        <w:t>气泡检测</w:t>
      </w:r>
      <w:r w:rsidR="00F650BE">
        <w:rPr>
          <w:rFonts w:ascii="宋体" w:hAnsi="宋体" w:cs="宋体" w:hint="eastAsia"/>
          <w:sz w:val="24"/>
          <w:lang w:val="zh-TW"/>
        </w:rPr>
        <w:t>功能，</w:t>
      </w:r>
      <w:r>
        <w:rPr>
          <w:rFonts w:ascii="宋体" w:hAnsi="宋体" w:cs="宋体" w:hint="eastAsia"/>
          <w:sz w:val="24"/>
          <w:lang w:val="zh-TW"/>
        </w:rPr>
        <w:t>气泡检测器检测的空气体积约0.5～1ml。</w:t>
      </w:r>
    </w:p>
    <w:p w:rsidR="00605ECC" w:rsidRDefault="000C4578">
      <w:pPr>
        <w:widowControl/>
        <w:snapToGrid w:val="0"/>
        <w:jc w:val="left"/>
        <w:rPr>
          <w:rFonts w:ascii="宋体" w:hAnsi="宋体" w:cs="宋体"/>
          <w:sz w:val="24"/>
        </w:rPr>
      </w:pPr>
      <w:r>
        <w:rPr>
          <w:rFonts w:ascii="宋体" w:hAnsi="宋体" w:cs="宋体" w:hint="eastAsia"/>
          <w:sz w:val="24"/>
        </w:rPr>
        <w:t xml:space="preserve">  11、</w:t>
      </w:r>
      <w:r>
        <w:rPr>
          <w:rFonts w:ascii="宋体" w:hAnsi="宋体" w:cs="宋体" w:hint="eastAsia"/>
          <w:sz w:val="24"/>
          <w:lang w:val="zh-TW"/>
        </w:rPr>
        <w:t>输注泵及附带变压器均按照EN60601-1-2，EN61000-3-2，EN61000-3-3，</w:t>
      </w:r>
      <w:bookmarkStart w:id="2" w:name="OLE_LINK2"/>
      <w:r>
        <w:rPr>
          <w:rFonts w:ascii="宋体" w:hAnsi="宋体" w:cs="宋体" w:hint="eastAsia"/>
          <w:sz w:val="24"/>
          <w:lang w:val="zh-TW"/>
        </w:rPr>
        <w:t>RTCA DO-160D</w:t>
      </w:r>
      <w:bookmarkEnd w:id="2"/>
      <w:r>
        <w:rPr>
          <w:rFonts w:ascii="宋体" w:hAnsi="宋体" w:cs="宋体" w:hint="eastAsia"/>
          <w:sz w:val="24"/>
          <w:lang w:val="zh-TW"/>
        </w:rPr>
        <w:t>标准设计，并符合93/42/EEC的规定。</w:t>
      </w:r>
    </w:p>
    <w:p w:rsidR="00605ECC" w:rsidRDefault="000C4578">
      <w:pPr>
        <w:ind w:leftChars="200" w:left="420"/>
        <w:rPr>
          <w:rFonts w:ascii="宋体" w:hAnsi="宋体" w:cs="宋体"/>
          <w:sz w:val="24"/>
        </w:rPr>
      </w:pPr>
      <w:r>
        <w:rPr>
          <w:rFonts w:ascii="宋体" w:hAnsi="宋体" w:cs="宋体" w:hint="eastAsia"/>
          <w:sz w:val="24"/>
        </w:rPr>
        <w:t xml:space="preserve"> </w:t>
      </w:r>
    </w:p>
    <w:p w:rsidR="00605ECC" w:rsidRDefault="000C4578">
      <w:pPr>
        <w:rPr>
          <w:rFonts w:ascii="宋体" w:hAnsi="宋体" w:cs="宋体"/>
          <w:sz w:val="24"/>
        </w:rPr>
      </w:pPr>
      <w:r>
        <w:rPr>
          <w:rFonts w:ascii="宋体" w:hAnsi="宋体" w:cs="宋体" w:hint="eastAsia"/>
          <w:sz w:val="24"/>
        </w:rPr>
        <w:t>（二）设备详细配置清单：</w:t>
      </w:r>
    </w:p>
    <w:tbl>
      <w:tblPr>
        <w:tblW w:w="6960" w:type="dxa"/>
        <w:tblLayout w:type="fixed"/>
        <w:tblCellMar>
          <w:top w:w="15" w:type="dxa"/>
          <w:left w:w="15" w:type="dxa"/>
          <w:bottom w:w="15" w:type="dxa"/>
          <w:right w:w="15" w:type="dxa"/>
        </w:tblCellMar>
        <w:tblLook w:val="04A0"/>
      </w:tblPr>
      <w:tblGrid>
        <w:gridCol w:w="720"/>
        <w:gridCol w:w="3240"/>
        <w:gridCol w:w="840"/>
        <w:gridCol w:w="1080"/>
        <w:gridCol w:w="1080"/>
      </w:tblGrid>
      <w:tr w:rsidR="00605ECC">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0C4578">
            <w:pPr>
              <w:widowControl/>
              <w:jc w:val="center"/>
              <w:textAlignment w:val="center"/>
              <w:rPr>
                <w:rFonts w:ascii="宋体" w:hAnsi="宋体" w:cs="宋体"/>
                <w:color w:val="000000"/>
                <w:sz w:val="24"/>
              </w:rPr>
            </w:pPr>
            <w:r>
              <w:rPr>
                <w:rFonts w:ascii="宋体" w:hAnsi="宋体" w:cs="宋体" w:hint="eastAsia"/>
                <w:color w:val="000000"/>
                <w:kern w:val="0"/>
                <w:sz w:val="24"/>
              </w:rPr>
              <w:t>序号</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0C4578">
            <w:pPr>
              <w:widowControl/>
              <w:jc w:val="center"/>
              <w:textAlignment w:val="center"/>
              <w:rPr>
                <w:rFonts w:ascii="宋体" w:hAnsi="宋体" w:cs="宋体"/>
                <w:color w:val="000000"/>
                <w:sz w:val="24"/>
              </w:rPr>
            </w:pPr>
            <w:r>
              <w:rPr>
                <w:rFonts w:ascii="宋体" w:hAnsi="宋体" w:cs="宋体" w:hint="eastAsia"/>
                <w:color w:val="000000"/>
                <w:kern w:val="0"/>
                <w:sz w:val="24"/>
              </w:rPr>
              <w:t>货物名称</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0C4578">
            <w:pPr>
              <w:widowControl/>
              <w:jc w:val="center"/>
              <w:textAlignment w:val="center"/>
              <w:rPr>
                <w:rFonts w:ascii="宋体" w:hAnsi="宋体" w:cs="宋体"/>
                <w:color w:val="000000"/>
                <w:sz w:val="24"/>
              </w:rPr>
            </w:pPr>
            <w:r>
              <w:rPr>
                <w:rFonts w:ascii="宋体" w:hAnsi="宋体" w:cs="宋体" w:hint="eastAsia"/>
                <w:color w:val="000000"/>
                <w:kern w:val="0"/>
                <w:sz w:val="24"/>
              </w:rPr>
              <w:t>单位</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0C4578">
            <w:pPr>
              <w:widowControl/>
              <w:jc w:val="center"/>
              <w:textAlignment w:val="center"/>
              <w:rPr>
                <w:rFonts w:ascii="宋体" w:hAnsi="宋体" w:cs="宋体"/>
                <w:color w:val="000000"/>
                <w:sz w:val="24"/>
              </w:rPr>
            </w:pPr>
            <w:r>
              <w:rPr>
                <w:rFonts w:ascii="宋体" w:hAnsi="宋体" w:cs="宋体" w:hint="eastAsia"/>
                <w:color w:val="000000"/>
                <w:kern w:val="0"/>
                <w:sz w:val="24"/>
              </w:rPr>
              <w:t>数量</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0C4578">
            <w:pPr>
              <w:widowControl/>
              <w:jc w:val="center"/>
              <w:textAlignment w:val="center"/>
              <w:rPr>
                <w:rFonts w:ascii="宋体" w:hAnsi="宋体" w:cs="宋体"/>
                <w:color w:val="000000"/>
                <w:sz w:val="24"/>
              </w:rPr>
            </w:pPr>
            <w:r>
              <w:rPr>
                <w:rFonts w:ascii="宋体" w:hAnsi="宋体" w:cs="宋体" w:hint="eastAsia"/>
                <w:color w:val="000000"/>
                <w:kern w:val="0"/>
                <w:sz w:val="24"/>
              </w:rPr>
              <w:t>备注</w:t>
            </w:r>
          </w:p>
        </w:tc>
      </w:tr>
      <w:tr w:rsidR="00605ECC">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0C4578">
            <w:pPr>
              <w:widowControl/>
              <w:jc w:val="center"/>
              <w:textAlignment w:val="center"/>
              <w:rPr>
                <w:rFonts w:ascii="宋体" w:hAnsi="宋体" w:cs="宋体"/>
                <w:color w:val="000000"/>
                <w:sz w:val="24"/>
              </w:rPr>
            </w:pPr>
            <w:r>
              <w:rPr>
                <w:rFonts w:ascii="宋体" w:hAnsi="宋体" w:cs="宋体" w:hint="eastAsia"/>
                <w:color w:val="000000"/>
                <w:kern w:val="0"/>
                <w:sz w:val="24"/>
              </w:rPr>
              <w:t>1</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0C4578">
            <w:pPr>
              <w:pStyle w:val="Ab"/>
              <w:framePr w:wrap="auto"/>
              <w:jc w:val="center"/>
              <w:rPr>
                <w:rFonts w:ascii="宋体" w:eastAsia="宋体" w:hAnsi="宋体" w:cs="宋体" w:hint="default"/>
                <w:sz w:val="24"/>
              </w:rPr>
            </w:pPr>
            <w:r>
              <w:rPr>
                <w:rFonts w:ascii="宋体" w:eastAsia="宋体" w:hAnsi="宋体" w:cs="宋体"/>
                <w:sz w:val="24"/>
                <w:szCs w:val="24"/>
                <w:lang w:val="zh-TW" w:eastAsia="zh-TW"/>
              </w:rPr>
              <w:t>主机</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0C4578">
            <w:pPr>
              <w:widowControl/>
              <w:jc w:val="center"/>
              <w:textAlignment w:val="center"/>
              <w:rPr>
                <w:rFonts w:ascii="宋体" w:hAnsi="宋体" w:cs="宋体"/>
                <w:color w:val="000000"/>
                <w:sz w:val="24"/>
              </w:rPr>
            </w:pPr>
            <w:r>
              <w:rPr>
                <w:rFonts w:ascii="宋体" w:hAnsi="宋体" w:cs="宋体" w:hint="eastAsia"/>
                <w:color w:val="000000"/>
                <w:kern w:val="0"/>
                <w:sz w:val="24"/>
              </w:rPr>
              <w:t>台</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CF0874">
            <w:pPr>
              <w:widowControl/>
              <w:jc w:val="center"/>
              <w:textAlignment w:val="center"/>
              <w:rPr>
                <w:rFonts w:ascii="宋体" w:hAnsi="宋体" w:cs="宋体"/>
                <w:color w:val="00000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605ECC">
            <w:pPr>
              <w:rPr>
                <w:rFonts w:ascii="宋体" w:hAnsi="宋体" w:cs="宋体"/>
                <w:color w:val="000000"/>
                <w:sz w:val="24"/>
              </w:rPr>
            </w:pPr>
          </w:p>
        </w:tc>
      </w:tr>
      <w:tr w:rsidR="00605ECC">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0C4578">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0C4578">
            <w:pPr>
              <w:spacing w:line="360" w:lineRule="exact"/>
              <w:jc w:val="center"/>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电源线</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0C4578">
            <w:pPr>
              <w:widowControl/>
              <w:jc w:val="center"/>
              <w:textAlignment w:val="center"/>
              <w:rPr>
                <w:rFonts w:ascii="宋体" w:hAnsi="宋体" w:cs="宋体"/>
                <w:color w:val="000000"/>
                <w:kern w:val="0"/>
                <w:sz w:val="24"/>
              </w:rPr>
            </w:pPr>
            <w:r>
              <w:rPr>
                <w:rFonts w:ascii="宋体" w:hAnsi="宋体" w:cs="宋体" w:hint="eastAsia"/>
                <w:color w:val="000000"/>
                <w:kern w:val="0"/>
                <w:sz w:val="24"/>
              </w:rPr>
              <w:t>条</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CF0874">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605ECC">
            <w:pPr>
              <w:rPr>
                <w:rFonts w:ascii="宋体" w:hAnsi="宋体" w:cs="宋体"/>
                <w:color w:val="000000"/>
                <w:sz w:val="24"/>
              </w:rPr>
            </w:pPr>
          </w:p>
        </w:tc>
      </w:tr>
      <w:tr w:rsidR="00605ECC">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0C4578">
            <w:pPr>
              <w:widowControl/>
              <w:jc w:val="center"/>
              <w:textAlignment w:val="center"/>
              <w:rPr>
                <w:rFonts w:ascii="宋体" w:hAnsi="宋体" w:cs="宋体"/>
                <w:color w:val="000000"/>
                <w:kern w:val="0"/>
                <w:sz w:val="24"/>
              </w:rPr>
            </w:pPr>
            <w:r>
              <w:rPr>
                <w:rFonts w:ascii="宋体" w:hAnsi="宋体" w:cs="宋体" w:hint="eastAsia"/>
                <w:color w:val="000000"/>
                <w:kern w:val="0"/>
                <w:sz w:val="24"/>
              </w:rPr>
              <w:t>3</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0C4578">
            <w:pPr>
              <w:spacing w:line="360" w:lineRule="exact"/>
              <w:jc w:val="center"/>
              <w:rPr>
                <w:rFonts w:ascii="宋体" w:hAnsi="宋体" w:cs="宋体"/>
                <w:color w:val="000000"/>
                <w:sz w:val="24"/>
                <w:u w:color="000000"/>
                <w:lang w:val="zh-TW" w:eastAsia="zh-TW"/>
              </w:rPr>
            </w:pPr>
            <w:r>
              <w:rPr>
                <w:rFonts w:ascii="宋体" w:hAnsi="宋体" w:cs="宋体" w:hint="eastAsia"/>
                <w:color w:val="000000"/>
                <w:sz w:val="24"/>
                <w:u w:color="000000"/>
                <w:lang w:val="zh-TW"/>
              </w:rPr>
              <w:t>蓄</w:t>
            </w:r>
            <w:r>
              <w:rPr>
                <w:rFonts w:ascii="宋体" w:hAnsi="宋体" w:cs="宋体" w:hint="eastAsia"/>
                <w:color w:val="000000"/>
                <w:sz w:val="24"/>
                <w:u w:color="000000"/>
                <w:lang w:val="zh-TW" w:eastAsia="zh-TW"/>
              </w:rPr>
              <w:t>电池</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0C4578">
            <w:pPr>
              <w:widowControl/>
              <w:jc w:val="center"/>
              <w:textAlignment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CF0874">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605ECC">
            <w:pPr>
              <w:rPr>
                <w:rFonts w:ascii="宋体" w:hAnsi="宋体" w:cs="宋体"/>
                <w:color w:val="000000"/>
                <w:sz w:val="24"/>
              </w:rPr>
            </w:pPr>
          </w:p>
        </w:tc>
      </w:tr>
      <w:tr w:rsidR="00605ECC">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0C4578">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0C4578">
            <w:pPr>
              <w:spacing w:line="360" w:lineRule="exact"/>
              <w:jc w:val="center"/>
              <w:rPr>
                <w:rFonts w:ascii="宋体" w:hAnsi="宋体" w:cs="宋体"/>
                <w:color w:val="000000"/>
                <w:sz w:val="24"/>
                <w:u w:color="000000"/>
                <w:lang w:val="zh-TW" w:eastAsia="zh-TW"/>
              </w:rPr>
            </w:pPr>
            <w:r>
              <w:rPr>
                <w:rFonts w:ascii="宋体" w:hAnsi="宋体" w:cs="宋体" w:hint="eastAsia"/>
                <w:color w:val="000000"/>
                <w:sz w:val="24"/>
                <w:u w:color="000000"/>
                <w:lang w:val="zh-TW" w:eastAsia="zh-TW"/>
              </w:rPr>
              <w:t>电源适配器、固定夹</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0C4578">
            <w:pPr>
              <w:widowControl/>
              <w:jc w:val="center"/>
              <w:textAlignment w:val="center"/>
              <w:rPr>
                <w:rFonts w:ascii="宋体" w:hAnsi="宋体" w:cs="宋体"/>
                <w:color w:val="000000"/>
                <w:kern w:val="0"/>
                <w:sz w:val="24"/>
              </w:rPr>
            </w:pPr>
            <w:proofErr w:type="gramStart"/>
            <w:r>
              <w:rPr>
                <w:rFonts w:ascii="宋体" w:hAnsi="宋体" w:cs="宋体" w:hint="eastAsia"/>
                <w:color w:val="000000"/>
                <w:kern w:val="0"/>
                <w:sz w:val="24"/>
              </w:rPr>
              <w:t>个</w:t>
            </w:r>
            <w:proofErr w:type="gramEnd"/>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CF0874">
            <w:pPr>
              <w:widowControl/>
              <w:jc w:val="center"/>
              <w:textAlignment w:val="center"/>
              <w:rPr>
                <w:rFonts w:ascii="宋体" w:hAnsi="宋体" w:cs="宋体"/>
                <w:color w:val="000000"/>
                <w:kern w:val="0"/>
                <w:sz w:val="24"/>
              </w:rPr>
            </w:pPr>
            <w:r>
              <w:rPr>
                <w:rFonts w:ascii="宋体" w:hAnsi="宋体" w:cs="宋体" w:hint="eastAsia"/>
                <w:color w:val="000000"/>
                <w:kern w:val="0"/>
                <w:sz w:val="24"/>
              </w:rPr>
              <w:t>2</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605ECC">
            <w:pPr>
              <w:rPr>
                <w:rFonts w:ascii="宋体" w:hAnsi="宋体" w:cs="宋体"/>
                <w:color w:val="000000"/>
                <w:sz w:val="24"/>
              </w:rPr>
            </w:pPr>
          </w:p>
        </w:tc>
      </w:tr>
      <w:tr w:rsidR="00605ECC">
        <w:trPr>
          <w:trHeight w:val="285"/>
        </w:trPr>
        <w:tc>
          <w:tcPr>
            <w:tcW w:w="7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0C4578">
            <w:pPr>
              <w:widowControl/>
              <w:jc w:val="center"/>
              <w:textAlignment w:val="center"/>
              <w:rPr>
                <w:rFonts w:ascii="宋体" w:hAnsi="宋体" w:cs="宋体"/>
                <w:color w:val="000000"/>
                <w:kern w:val="0"/>
                <w:sz w:val="24"/>
              </w:rPr>
            </w:pPr>
            <w:r>
              <w:rPr>
                <w:rFonts w:ascii="宋体" w:hAnsi="宋体" w:cs="宋体" w:hint="eastAsia"/>
                <w:color w:val="000000"/>
                <w:kern w:val="0"/>
                <w:sz w:val="24"/>
              </w:rPr>
              <w:t>5</w:t>
            </w:r>
          </w:p>
        </w:tc>
        <w:tc>
          <w:tcPr>
            <w:tcW w:w="32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0C4578">
            <w:pPr>
              <w:pStyle w:val="Ab"/>
              <w:framePr w:wrap="auto"/>
              <w:jc w:val="center"/>
              <w:rPr>
                <w:rFonts w:ascii="宋体" w:eastAsia="宋体" w:hAnsi="宋体" w:cs="宋体" w:hint="default"/>
                <w:kern w:val="0"/>
                <w:sz w:val="24"/>
              </w:rPr>
            </w:pPr>
            <w:r>
              <w:rPr>
                <w:rFonts w:ascii="宋体" w:eastAsia="宋体" w:hAnsi="宋体" w:cs="宋体"/>
                <w:kern w:val="0"/>
                <w:sz w:val="24"/>
              </w:rPr>
              <w:t>操作手册</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0C4578">
            <w:pPr>
              <w:widowControl/>
              <w:jc w:val="center"/>
              <w:textAlignment w:val="center"/>
              <w:rPr>
                <w:rFonts w:ascii="宋体" w:hAnsi="宋体" w:cs="宋体"/>
                <w:color w:val="000000"/>
                <w:kern w:val="0"/>
                <w:sz w:val="24"/>
              </w:rPr>
            </w:pPr>
            <w:r>
              <w:rPr>
                <w:rFonts w:ascii="宋体" w:hAnsi="宋体" w:cs="宋体" w:hint="eastAsia"/>
                <w:color w:val="000000"/>
                <w:kern w:val="0"/>
                <w:sz w:val="24"/>
              </w:rPr>
              <w:t>本</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CF0874">
            <w:pPr>
              <w:widowControl/>
              <w:jc w:val="center"/>
              <w:textAlignment w:val="center"/>
              <w:rPr>
                <w:rFonts w:ascii="宋体" w:hAnsi="宋体" w:cs="宋体"/>
                <w:color w:val="000000"/>
                <w:kern w:val="0"/>
                <w:sz w:val="24"/>
              </w:rPr>
            </w:pPr>
            <w:r>
              <w:rPr>
                <w:rFonts w:ascii="宋体" w:hAnsi="宋体" w:cs="宋体" w:hint="eastAsia"/>
                <w:color w:val="000000"/>
                <w:kern w:val="0"/>
                <w:sz w:val="24"/>
              </w:rPr>
              <w:t>4</w:t>
            </w:r>
          </w:p>
        </w:tc>
        <w:tc>
          <w:tcPr>
            <w:tcW w:w="10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605ECC" w:rsidRDefault="00605ECC">
            <w:pPr>
              <w:rPr>
                <w:rFonts w:ascii="宋体" w:hAnsi="宋体" w:cs="宋体"/>
                <w:color w:val="000000"/>
                <w:sz w:val="24"/>
              </w:rPr>
            </w:pPr>
          </w:p>
        </w:tc>
      </w:tr>
    </w:tbl>
    <w:p w:rsidR="00605ECC" w:rsidRDefault="00605ECC">
      <w:pPr>
        <w:rPr>
          <w:rFonts w:ascii="宋体" w:hAnsi="宋体" w:cs="宋体"/>
          <w:sz w:val="24"/>
        </w:rPr>
      </w:pPr>
    </w:p>
    <w:p w:rsidR="00605ECC" w:rsidRDefault="000C4578">
      <w:pPr>
        <w:ind w:firstLineChars="200" w:firstLine="482"/>
        <w:rPr>
          <w:rFonts w:ascii="宋体" w:hAnsi="宋体" w:cs="宋体"/>
          <w:b/>
          <w:sz w:val="24"/>
        </w:rPr>
      </w:pPr>
      <w:r>
        <w:rPr>
          <w:rFonts w:ascii="宋体" w:hAnsi="宋体" w:cs="宋体" w:hint="eastAsia"/>
          <w:b/>
          <w:sz w:val="24"/>
        </w:rPr>
        <w:t>注意：1、技术参数及配置要求中有要求提供证明材料的，需提供彩页、说明书等证明材料，无证明材料视为对此参数不响应。2、开标一览表中的设备名称、设备型号、设备产地、设备厂家与所投产品注册证一致。</w:t>
      </w:r>
    </w:p>
    <w:p w:rsidR="00605ECC" w:rsidRDefault="00605ECC">
      <w:pPr>
        <w:ind w:firstLineChars="200" w:firstLine="480"/>
        <w:rPr>
          <w:rFonts w:ascii="宋体" w:hAnsi="宋体" w:cs="宋体"/>
          <w:sz w:val="24"/>
        </w:rPr>
      </w:pPr>
    </w:p>
    <w:p w:rsidR="00605ECC" w:rsidRDefault="00CF2990">
      <w:pPr>
        <w:rPr>
          <w:rFonts w:ascii="宋体" w:hAnsi="宋体" w:cs="宋体"/>
          <w:sz w:val="24"/>
        </w:rPr>
      </w:pPr>
      <w:r>
        <w:rPr>
          <w:rFonts w:ascii="宋体" w:hAnsi="宋体" w:cs="宋体" w:hint="eastAsia"/>
          <w:sz w:val="24"/>
        </w:rPr>
        <w:t>五</w:t>
      </w:r>
      <w:r w:rsidR="000C4578">
        <w:rPr>
          <w:rFonts w:ascii="宋体" w:hAnsi="宋体" w:cs="宋体" w:hint="eastAsia"/>
          <w:sz w:val="24"/>
        </w:rPr>
        <w:t>、  商务条款：</w:t>
      </w:r>
    </w:p>
    <w:p w:rsidR="00605ECC" w:rsidRDefault="000C4578">
      <w:pPr>
        <w:ind w:firstLineChars="200" w:firstLine="480"/>
        <w:rPr>
          <w:rFonts w:ascii="宋体" w:hAnsi="宋体" w:cs="宋体"/>
          <w:sz w:val="24"/>
        </w:rPr>
      </w:pPr>
      <w:r>
        <w:rPr>
          <w:rFonts w:ascii="宋体" w:hAnsi="宋体" w:cs="宋体" w:hint="eastAsia"/>
          <w:sz w:val="24"/>
        </w:rPr>
        <w:t>1、交货日期：</w:t>
      </w:r>
      <w:r>
        <w:rPr>
          <w:rFonts w:ascii="宋体" w:hAnsi="宋体" w:cs="宋体" w:hint="eastAsia"/>
          <w:color w:val="FF0000"/>
          <w:sz w:val="24"/>
        </w:rPr>
        <w:t>签订合同之日起30日内交货</w:t>
      </w:r>
      <w:r>
        <w:rPr>
          <w:rFonts w:ascii="宋体" w:hAnsi="宋体" w:cs="宋体" w:hint="eastAsia"/>
          <w:sz w:val="24"/>
        </w:rPr>
        <w:t>、安装完毕，安装及验收培训须在接用户通知后7天内全部调试完成。安装标准；符合我国国家有关技术规范和技术标准。验收标准：应与投标时产品原始样本技术资料/标书技术文件一致，并</w:t>
      </w:r>
      <w:r>
        <w:rPr>
          <w:rFonts w:ascii="宋体" w:hAnsi="宋体" w:cs="宋体" w:hint="eastAsia"/>
          <w:sz w:val="24"/>
        </w:rPr>
        <w:lastRenderedPageBreak/>
        <w:t>应符合我国有关技术规范和技术标准。</w:t>
      </w:r>
    </w:p>
    <w:p w:rsidR="00605ECC" w:rsidRDefault="000C4578">
      <w:pPr>
        <w:ind w:firstLineChars="200" w:firstLine="480"/>
        <w:rPr>
          <w:rFonts w:ascii="宋体" w:hAnsi="宋体" w:cs="宋体"/>
          <w:sz w:val="24"/>
        </w:rPr>
      </w:pPr>
      <w:r>
        <w:rPr>
          <w:rFonts w:ascii="宋体" w:hAnsi="宋体" w:cs="宋体" w:hint="eastAsia"/>
          <w:sz w:val="24"/>
        </w:rPr>
        <w:t>2、交货地点：采购人指定地点。</w:t>
      </w:r>
    </w:p>
    <w:p w:rsidR="00605ECC" w:rsidRDefault="000C4578">
      <w:pPr>
        <w:ind w:firstLineChars="200" w:firstLine="480"/>
        <w:rPr>
          <w:rFonts w:ascii="宋体" w:hAnsi="宋体" w:cs="宋体"/>
          <w:sz w:val="24"/>
        </w:rPr>
      </w:pPr>
      <w:r>
        <w:rPr>
          <w:rFonts w:ascii="宋体" w:hAnsi="宋体" w:cs="宋体" w:hint="eastAsia"/>
          <w:sz w:val="24"/>
        </w:rPr>
        <w:t>3、如果以美金或其它国际货币报价，同时须附以人民币为结算单位报价，合同价按人民币报价签订，投标报价应包括：设备费、软件费、税费、运输费、装卸费、安装费、调试费、培训费、计量及技术服务费等一切费用。</w:t>
      </w:r>
    </w:p>
    <w:p w:rsidR="00605ECC" w:rsidRDefault="000C4578">
      <w:pPr>
        <w:ind w:firstLineChars="200" w:firstLine="480"/>
        <w:rPr>
          <w:rFonts w:ascii="宋体" w:hAnsi="宋体" w:cs="宋体"/>
          <w:sz w:val="24"/>
        </w:rPr>
      </w:pPr>
      <w:r>
        <w:rPr>
          <w:rFonts w:ascii="宋体" w:hAnsi="宋体" w:cs="宋体" w:hint="eastAsia"/>
          <w:sz w:val="24"/>
        </w:rPr>
        <w:t>4、售后服务：</w:t>
      </w:r>
    </w:p>
    <w:p w:rsidR="00605ECC" w:rsidRDefault="000C4578">
      <w:pPr>
        <w:ind w:firstLineChars="200" w:firstLine="480"/>
        <w:rPr>
          <w:rFonts w:ascii="宋体" w:hAnsi="宋体" w:cs="宋体"/>
          <w:sz w:val="24"/>
        </w:rPr>
      </w:pPr>
      <w:r>
        <w:rPr>
          <w:rFonts w:ascii="宋体" w:hAnsi="宋体" w:cs="宋体" w:hint="eastAsia"/>
          <w:sz w:val="24"/>
        </w:rPr>
        <w:t>（1）由生产厂家提供售后服务，生产厂家有固定、专业的售后机构，有专职厂家工程师提供应用培训及上门维修服务， 4小时内响应，24小时维修到位。</w:t>
      </w:r>
    </w:p>
    <w:p w:rsidR="00605ECC" w:rsidRDefault="00265B82" w:rsidP="00265B82">
      <w:pPr>
        <w:ind w:firstLineChars="200" w:firstLine="482"/>
        <w:rPr>
          <w:rFonts w:ascii="宋体" w:hAnsi="宋体" w:cs="宋体"/>
          <w:sz w:val="24"/>
        </w:rPr>
      </w:pPr>
      <w:r w:rsidRPr="00CA74A7">
        <w:rPr>
          <w:rFonts w:ascii="宋体" w:hAnsi="宋体"/>
          <w:b/>
          <w:color w:val="FF0000"/>
          <w:sz w:val="24"/>
        </w:rPr>
        <w:t>（2）</w:t>
      </w:r>
      <w:r w:rsidRPr="00AE3816">
        <w:rPr>
          <w:rFonts w:ascii="宋体" w:hAnsi="宋体"/>
          <w:b/>
          <w:color w:val="FF0000"/>
          <w:sz w:val="24"/>
        </w:rPr>
        <w:t>设备</w:t>
      </w:r>
      <w:r w:rsidRPr="00AE3816">
        <w:rPr>
          <w:rFonts w:ascii="宋体" w:hAnsi="宋体" w:hint="eastAsia"/>
          <w:b/>
          <w:color w:val="FF0000"/>
          <w:sz w:val="24"/>
        </w:rPr>
        <w:t>原厂</w:t>
      </w:r>
      <w:r w:rsidRPr="00AE3816">
        <w:rPr>
          <w:rFonts w:ascii="宋体" w:hAnsi="宋体"/>
          <w:b/>
          <w:color w:val="FF0000"/>
          <w:sz w:val="24"/>
        </w:rPr>
        <w:t>免费保修期为</w:t>
      </w:r>
      <w:r>
        <w:rPr>
          <w:rFonts w:ascii="宋体" w:hAnsi="宋体" w:hint="eastAsia"/>
          <w:b/>
          <w:color w:val="FF0000"/>
          <w:sz w:val="24"/>
        </w:rPr>
        <w:t>3</w:t>
      </w:r>
      <w:r w:rsidRPr="00AE3816">
        <w:rPr>
          <w:rFonts w:ascii="宋体" w:hAnsi="宋体"/>
          <w:b/>
          <w:color w:val="FF0000"/>
          <w:sz w:val="24"/>
        </w:rPr>
        <w:t>年。</w:t>
      </w:r>
      <w:r w:rsidRPr="00AE3816">
        <w:rPr>
          <w:rFonts w:ascii="宋体" w:hAnsi="宋体" w:hint="eastAsia"/>
          <w:b/>
          <w:color w:val="FF0000"/>
          <w:sz w:val="24"/>
        </w:rPr>
        <w:t>投标文件载明的免费保修期低于招标文件规定期限的视为没有实质性满足招标文件要求。</w:t>
      </w:r>
      <w:r>
        <w:rPr>
          <w:rFonts w:ascii="宋体" w:hAnsi="宋体"/>
          <w:sz w:val="24"/>
        </w:rPr>
        <w:t>保修起始时间以医院设备验收单签字日期为准，保修期结束后，还必须提供设备的维护和维修服务。需</w:t>
      </w:r>
      <w:r>
        <w:rPr>
          <w:rFonts w:ascii="宋体" w:hAnsi="宋体" w:hint="eastAsia"/>
          <w:sz w:val="24"/>
        </w:rPr>
        <w:t>附</w:t>
      </w:r>
      <w:r>
        <w:rPr>
          <w:rFonts w:ascii="宋体" w:hAnsi="宋体"/>
          <w:sz w:val="24"/>
        </w:rPr>
        <w:t>设备厂家售后服务承诺书。终身</w:t>
      </w:r>
      <w:r w:rsidRPr="003B0FAD">
        <w:rPr>
          <w:rFonts w:ascii="宋体" w:hAnsi="宋体"/>
          <w:sz w:val="24"/>
        </w:rPr>
        <w:t>维护</w:t>
      </w:r>
      <w:r w:rsidR="000C4578">
        <w:rPr>
          <w:rFonts w:ascii="宋体" w:hAnsi="宋体" w:hint="eastAsia"/>
          <w:sz w:val="24"/>
        </w:rPr>
        <w:t>。</w:t>
      </w:r>
    </w:p>
    <w:p w:rsidR="00605ECC" w:rsidRDefault="000C4578">
      <w:pPr>
        <w:ind w:firstLineChars="200" w:firstLine="482"/>
        <w:rPr>
          <w:rFonts w:ascii="宋体" w:hAnsi="宋体"/>
          <w:b/>
          <w:color w:val="FF0000"/>
          <w:sz w:val="24"/>
        </w:rPr>
      </w:pPr>
      <w:r>
        <w:rPr>
          <w:rFonts w:ascii="宋体" w:hAnsi="宋体" w:cs="宋体" w:hint="eastAsia"/>
          <w:b/>
          <w:color w:val="FF0000"/>
          <w:sz w:val="24"/>
        </w:rPr>
        <w:t>（3）</w:t>
      </w:r>
      <w:r>
        <w:rPr>
          <w:rFonts w:ascii="宋体" w:hAnsi="宋体" w:hint="eastAsia"/>
          <w:b/>
          <w:color w:val="FF0000"/>
          <w:sz w:val="24"/>
        </w:rPr>
        <w:t>在免费保修期内厂家每半年免费做设备使用培训一次。</w:t>
      </w:r>
    </w:p>
    <w:p w:rsidR="00605ECC" w:rsidRDefault="000C4578">
      <w:pPr>
        <w:ind w:firstLineChars="200" w:firstLine="480"/>
        <w:rPr>
          <w:rFonts w:ascii="宋体" w:hAnsi="宋体" w:cs="宋体"/>
          <w:sz w:val="24"/>
        </w:rPr>
      </w:pPr>
      <w:r>
        <w:rPr>
          <w:rFonts w:ascii="宋体" w:hAnsi="宋体" w:hint="eastAsia"/>
          <w:sz w:val="24"/>
        </w:rPr>
        <w:t>（4）提供所投设备免费保修期后每年维护、维修方案及价格。</w:t>
      </w:r>
    </w:p>
    <w:p w:rsidR="00605ECC" w:rsidRDefault="000C4578">
      <w:pPr>
        <w:ind w:firstLineChars="200" w:firstLine="480"/>
        <w:rPr>
          <w:rFonts w:ascii="宋体" w:hAnsi="宋体" w:cs="宋体"/>
          <w:sz w:val="24"/>
        </w:rPr>
      </w:pPr>
      <w:r>
        <w:rPr>
          <w:rFonts w:ascii="宋体" w:hAnsi="宋体" w:cs="宋体" w:hint="eastAsia"/>
          <w:sz w:val="24"/>
        </w:rPr>
        <w:t>（5）5年内免费提供用户软件升级，提供的设备数据接口，联接医院信息系统。</w:t>
      </w:r>
    </w:p>
    <w:p w:rsidR="00605ECC" w:rsidRDefault="000C4578">
      <w:pPr>
        <w:ind w:firstLineChars="200" w:firstLine="480"/>
        <w:rPr>
          <w:rFonts w:ascii="宋体" w:hAnsi="宋体" w:cs="宋体"/>
          <w:sz w:val="24"/>
        </w:rPr>
      </w:pPr>
      <w:r>
        <w:rPr>
          <w:rFonts w:ascii="宋体" w:hAnsi="宋体" w:cs="宋体" w:hint="eastAsia"/>
          <w:sz w:val="24"/>
        </w:rPr>
        <w:t>（6）</w:t>
      </w:r>
      <w:r>
        <w:rPr>
          <w:rFonts w:ascii="宋体" w:hAnsi="宋体" w:cs="宋体" w:hint="eastAsia"/>
          <w:color w:val="FF0000"/>
          <w:sz w:val="24"/>
        </w:rPr>
        <w:t>提供备品备件及耗材优惠价格报价表</w:t>
      </w:r>
      <w:r>
        <w:rPr>
          <w:rFonts w:ascii="宋体" w:hAnsi="宋体" w:cs="宋体" w:hint="eastAsia"/>
          <w:sz w:val="24"/>
        </w:rPr>
        <w:t>。</w:t>
      </w:r>
    </w:p>
    <w:p w:rsidR="00605ECC" w:rsidRDefault="000C4578">
      <w:pPr>
        <w:ind w:firstLineChars="200" w:firstLine="480"/>
        <w:rPr>
          <w:rFonts w:ascii="宋体" w:hAnsi="宋体" w:cs="宋体"/>
          <w:sz w:val="24"/>
        </w:rPr>
      </w:pPr>
      <w:r>
        <w:rPr>
          <w:rFonts w:ascii="宋体" w:hAnsi="宋体" w:cs="宋体" w:hint="eastAsia"/>
          <w:sz w:val="24"/>
        </w:rPr>
        <w:t>（7）供应商保证所使用软件的合法性，任何知识产权纠纷与采购人无关。</w:t>
      </w:r>
    </w:p>
    <w:p w:rsidR="00605ECC" w:rsidRDefault="000C4578">
      <w:pPr>
        <w:ind w:firstLineChars="200" w:firstLine="480"/>
        <w:rPr>
          <w:rFonts w:ascii="宋体" w:hAnsi="宋体" w:cs="宋体"/>
          <w:sz w:val="24"/>
        </w:rPr>
      </w:pPr>
      <w:r>
        <w:rPr>
          <w:rFonts w:ascii="宋体" w:hAnsi="宋体" w:cs="宋体" w:hint="eastAsia"/>
          <w:sz w:val="24"/>
        </w:rPr>
        <w:t>（8）如为进口产品，须提供相关的进口资料并提供中文操作手册。</w:t>
      </w:r>
    </w:p>
    <w:p w:rsidR="00605ECC" w:rsidRDefault="000C4578">
      <w:pPr>
        <w:ind w:firstLineChars="200" w:firstLine="480"/>
        <w:rPr>
          <w:rFonts w:ascii="宋体" w:hAnsi="宋体" w:cs="宋体"/>
          <w:sz w:val="24"/>
        </w:rPr>
      </w:pPr>
      <w:r>
        <w:rPr>
          <w:rFonts w:ascii="宋体" w:hAnsi="宋体" w:cs="宋体" w:hint="eastAsia"/>
          <w:sz w:val="24"/>
        </w:rPr>
        <w:t>（9）有专业人员对临床操作人员进行专业的培训，并对维修工程师进行维护、维修培训。</w:t>
      </w:r>
    </w:p>
    <w:p w:rsidR="00605ECC" w:rsidRDefault="000C4578">
      <w:pPr>
        <w:ind w:firstLineChars="200" w:firstLine="480"/>
        <w:rPr>
          <w:rFonts w:ascii="宋体" w:hAnsi="宋体" w:cs="宋体"/>
          <w:sz w:val="24"/>
        </w:rPr>
      </w:pPr>
      <w:r>
        <w:rPr>
          <w:rFonts w:ascii="宋体" w:hAnsi="宋体" w:cs="宋体" w:hint="eastAsia"/>
          <w:sz w:val="24"/>
        </w:rPr>
        <w:t>5、付款条件：</w:t>
      </w:r>
    </w:p>
    <w:p w:rsidR="00605ECC" w:rsidRDefault="000C4578">
      <w:pPr>
        <w:ind w:firstLineChars="200" w:firstLine="480"/>
        <w:rPr>
          <w:rFonts w:ascii="宋体" w:hAnsi="宋体" w:cs="宋体"/>
          <w:sz w:val="24"/>
        </w:rPr>
      </w:pPr>
      <w:r>
        <w:rPr>
          <w:rFonts w:ascii="宋体" w:hAnsi="宋体" w:cs="宋体" w:hint="eastAsia"/>
          <w:sz w:val="24"/>
        </w:rPr>
        <w:t>（1）货到安装验收合格并提供全额发票后付款95%，5%余款保修期满一年后付清</w:t>
      </w:r>
    </w:p>
    <w:p w:rsidR="00605ECC" w:rsidRDefault="000C4578">
      <w:pPr>
        <w:ind w:firstLineChars="200" w:firstLine="480"/>
        <w:rPr>
          <w:rFonts w:ascii="宋体" w:hAnsi="宋体" w:cs="宋体"/>
          <w:sz w:val="24"/>
        </w:rPr>
      </w:pPr>
      <w:r>
        <w:rPr>
          <w:rFonts w:ascii="宋体" w:hAnsi="宋体" w:cs="宋体" w:hint="eastAsia"/>
          <w:sz w:val="24"/>
        </w:rPr>
        <w:t>（2）由于供应商的原因未能按时供货的，每迟一天罚款合同总额的0.5%；如超过供货期30天，将终止合同并通过法律程序对供应商进行索赔。</w:t>
      </w:r>
    </w:p>
    <w:p w:rsidR="00605ECC" w:rsidRDefault="000C4578">
      <w:pPr>
        <w:spacing w:line="360" w:lineRule="auto"/>
        <w:rPr>
          <w:rFonts w:ascii="宋体" w:hAnsi="宋体" w:cs="宋体"/>
          <w:sz w:val="24"/>
        </w:rPr>
      </w:pPr>
      <w:r>
        <w:rPr>
          <w:rFonts w:ascii="宋体" w:hAnsi="宋体" w:cs="宋体" w:hint="eastAsia"/>
          <w:sz w:val="24"/>
        </w:rPr>
        <w:t>（3）由于供应商的原因，在货到一周内未进行安装调试，或安装调试时间超过正常要求，按每超过一天罚款合同总额的0.5%或按实际损失罚款。情节严重者，将依法律程序对供应商进行索赔。 </w:t>
      </w:r>
    </w:p>
    <w:p w:rsidR="00605ECC" w:rsidRDefault="00605ECC">
      <w:pPr>
        <w:spacing w:line="360" w:lineRule="auto"/>
        <w:rPr>
          <w:rFonts w:ascii="宋体" w:hAnsi="宋体" w:cs="宋体"/>
          <w:sz w:val="24"/>
        </w:rPr>
      </w:pPr>
    </w:p>
    <w:sectPr w:rsidR="00605ECC" w:rsidSect="00605ECC">
      <w:footerReference w:type="even" r:id="rId7"/>
      <w:footerReference w:type="default" r:id="rId8"/>
      <w:pgSz w:w="11906" w:h="16838"/>
      <w:pgMar w:top="1440" w:right="1701" w:bottom="1440"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1E91" w:rsidRDefault="004C1E91" w:rsidP="00605ECC">
      <w:r>
        <w:separator/>
      </w:r>
    </w:p>
  </w:endnote>
  <w:endnote w:type="continuationSeparator" w:id="0">
    <w:p w:rsidR="004C1E91" w:rsidRDefault="004C1E91" w:rsidP="00605EC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ECC" w:rsidRDefault="006B0BAF">
    <w:pPr>
      <w:pStyle w:val="a5"/>
      <w:framePr w:wrap="around" w:vAnchor="text" w:hAnchor="margin" w:xAlign="center" w:y="1"/>
      <w:rPr>
        <w:rStyle w:val="a8"/>
      </w:rPr>
    </w:pPr>
    <w:r>
      <w:fldChar w:fldCharType="begin"/>
    </w:r>
    <w:r w:rsidR="000C4578">
      <w:rPr>
        <w:rStyle w:val="a8"/>
      </w:rPr>
      <w:instrText xml:space="preserve">PAGE  </w:instrText>
    </w:r>
    <w:r>
      <w:fldChar w:fldCharType="end"/>
    </w:r>
  </w:p>
  <w:p w:rsidR="00605ECC" w:rsidRDefault="00605EC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ECC" w:rsidRDefault="006B0BAF">
    <w:pPr>
      <w:pStyle w:val="a5"/>
      <w:framePr w:wrap="around" w:vAnchor="text" w:hAnchor="margin" w:xAlign="center" w:y="1"/>
      <w:rPr>
        <w:rStyle w:val="a8"/>
      </w:rPr>
    </w:pPr>
    <w:r>
      <w:fldChar w:fldCharType="begin"/>
    </w:r>
    <w:r w:rsidR="000C4578">
      <w:rPr>
        <w:rStyle w:val="a8"/>
      </w:rPr>
      <w:instrText xml:space="preserve">PAGE  </w:instrText>
    </w:r>
    <w:r>
      <w:fldChar w:fldCharType="separate"/>
    </w:r>
    <w:r w:rsidR="00E164D0">
      <w:rPr>
        <w:rStyle w:val="a8"/>
        <w:noProof/>
      </w:rPr>
      <w:t>2</w:t>
    </w:r>
    <w:r>
      <w:fldChar w:fldCharType="end"/>
    </w:r>
  </w:p>
  <w:p w:rsidR="00605ECC" w:rsidRDefault="00605E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1E91" w:rsidRDefault="004C1E91" w:rsidP="00605ECC">
      <w:r>
        <w:separator/>
      </w:r>
    </w:p>
  </w:footnote>
  <w:footnote w:type="continuationSeparator" w:id="0">
    <w:p w:rsidR="004C1E91" w:rsidRDefault="004C1E91" w:rsidP="00605E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793322"/>
    <w:rsid w:val="000168B2"/>
    <w:rsid w:val="00020A8D"/>
    <w:rsid w:val="00030AFD"/>
    <w:rsid w:val="00043A60"/>
    <w:rsid w:val="00061ECE"/>
    <w:rsid w:val="00065474"/>
    <w:rsid w:val="000876E8"/>
    <w:rsid w:val="000C0BAB"/>
    <w:rsid w:val="000C4578"/>
    <w:rsid w:val="000C5355"/>
    <w:rsid w:val="000D7FF6"/>
    <w:rsid w:val="00100373"/>
    <w:rsid w:val="00102D96"/>
    <w:rsid w:val="00112AEF"/>
    <w:rsid w:val="00120E11"/>
    <w:rsid w:val="0013462B"/>
    <w:rsid w:val="00136231"/>
    <w:rsid w:val="00137E87"/>
    <w:rsid w:val="00154DD7"/>
    <w:rsid w:val="001556D2"/>
    <w:rsid w:val="00172B74"/>
    <w:rsid w:val="001A5713"/>
    <w:rsid w:val="001B05D2"/>
    <w:rsid w:val="001C00BA"/>
    <w:rsid w:val="00201D47"/>
    <w:rsid w:val="00207437"/>
    <w:rsid w:val="002166B7"/>
    <w:rsid w:val="00232A42"/>
    <w:rsid w:val="002432BC"/>
    <w:rsid w:val="00265B82"/>
    <w:rsid w:val="00282D31"/>
    <w:rsid w:val="00293A08"/>
    <w:rsid w:val="002A738C"/>
    <w:rsid w:val="002B2453"/>
    <w:rsid w:val="002B3E00"/>
    <w:rsid w:val="00300C2E"/>
    <w:rsid w:val="0031268A"/>
    <w:rsid w:val="00314782"/>
    <w:rsid w:val="00324330"/>
    <w:rsid w:val="00325B69"/>
    <w:rsid w:val="00334E64"/>
    <w:rsid w:val="003850C0"/>
    <w:rsid w:val="00391D60"/>
    <w:rsid w:val="00395427"/>
    <w:rsid w:val="003B4B80"/>
    <w:rsid w:val="003C1323"/>
    <w:rsid w:val="003C23B6"/>
    <w:rsid w:val="003C71C5"/>
    <w:rsid w:val="003F3B27"/>
    <w:rsid w:val="00433C84"/>
    <w:rsid w:val="00436DFE"/>
    <w:rsid w:val="00471270"/>
    <w:rsid w:val="004720E8"/>
    <w:rsid w:val="00477126"/>
    <w:rsid w:val="00480246"/>
    <w:rsid w:val="0048207E"/>
    <w:rsid w:val="00487ADF"/>
    <w:rsid w:val="004932CA"/>
    <w:rsid w:val="00494198"/>
    <w:rsid w:val="004B6C48"/>
    <w:rsid w:val="004C1E91"/>
    <w:rsid w:val="004C7AFC"/>
    <w:rsid w:val="004D6922"/>
    <w:rsid w:val="004F48C5"/>
    <w:rsid w:val="00502AB5"/>
    <w:rsid w:val="005036EF"/>
    <w:rsid w:val="00510315"/>
    <w:rsid w:val="0051170C"/>
    <w:rsid w:val="00511D3B"/>
    <w:rsid w:val="00525809"/>
    <w:rsid w:val="00561580"/>
    <w:rsid w:val="005726BE"/>
    <w:rsid w:val="00572EF5"/>
    <w:rsid w:val="005745ED"/>
    <w:rsid w:val="0058651C"/>
    <w:rsid w:val="005A3D26"/>
    <w:rsid w:val="005D08F8"/>
    <w:rsid w:val="005E0BA0"/>
    <w:rsid w:val="005F0E96"/>
    <w:rsid w:val="005F34B4"/>
    <w:rsid w:val="005F69A3"/>
    <w:rsid w:val="005F6D15"/>
    <w:rsid w:val="00600DB3"/>
    <w:rsid w:val="00603CFE"/>
    <w:rsid w:val="00605ECC"/>
    <w:rsid w:val="00610C6D"/>
    <w:rsid w:val="006456EC"/>
    <w:rsid w:val="006509E4"/>
    <w:rsid w:val="00652325"/>
    <w:rsid w:val="0066151F"/>
    <w:rsid w:val="00667B63"/>
    <w:rsid w:val="00685915"/>
    <w:rsid w:val="00690476"/>
    <w:rsid w:val="006A157A"/>
    <w:rsid w:val="006A177F"/>
    <w:rsid w:val="006B0BAF"/>
    <w:rsid w:val="006B41C7"/>
    <w:rsid w:val="006D3A6C"/>
    <w:rsid w:val="0071096B"/>
    <w:rsid w:val="0071212B"/>
    <w:rsid w:val="0073348F"/>
    <w:rsid w:val="00740114"/>
    <w:rsid w:val="00747204"/>
    <w:rsid w:val="00793322"/>
    <w:rsid w:val="0079354F"/>
    <w:rsid w:val="007938D3"/>
    <w:rsid w:val="007C2CC9"/>
    <w:rsid w:val="007D7B52"/>
    <w:rsid w:val="007F6F42"/>
    <w:rsid w:val="0081258D"/>
    <w:rsid w:val="008177B5"/>
    <w:rsid w:val="00847B72"/>
    <w:rsid w:val="008571F6"/>
    <w:rsid w:val="00871850"/>
    <w:rsid w:val="00885C07"/>
    <w:rsid w:val="008A2CD7"/>
    <w:rsid w:val="008B51A8"/>
    <w:rsid w:val="008B69E1"/>
    <w:rsid w:val="008E3921"/>
    <w:rsid w:val="008E6FDE"/>
    <w:rsid w:val="00922559"/>
    <w:rsid w:val="00922B8C"/>
    <w:rsid w:val="00923579"/>
    <w:rsid w:val="00927380"/>
    <w:rsid w:val="009534C4"/>
    <w:rsid w:val="00966309"/>
    <w:rsid w:val="00973876"/>
    <w:rsid w:val="00980945"/>
    <w:rsid w:val="009910AB"/>
    <w:rsid w:val="009A195A"/>
    <w:rsid w:val="009A40C9"/>
    <w:rsid w:val="009A4EC2"/>
    <w:rsid w:val="009A7420"/>
    <w:rsid w:val="009F5E26"/>
    <w:rsid w:val="00A04623"/>
    <w:rsid w:val="00A15494"/>
    <w:rsid w:val="00A24E14"/>
    <w:rsid w:val="00A44508"/>
    <w:rsid w:val="00A631D0"/>
    <w:rsid w:val="00A678A3"/>
    <w:rsid w:val="00A83A2C"/>
    <w:rsid w:val="00AB5BA5"/>
    <w:rsid w:val="00AC0529"/>
    <w:rsid w:val="00AE2EE1"/>
    <w:rsid w:val="00B05D65"/>
    <w:rsid w:val="00B1644C"/>
    <w:rsid w:val="00B23F62"/>
    <w:rsid w:val="00B442EB"/>
    <w:rsid w:val="00B4558A"/>
    <w:rsid w:val="00B67868"/>
    <w:rsid w:val="00B74E87"/>
    <w:rsid w:val="00B81B89"/>
    <w:rsid w:val="00B861FF"/>
    <w:rsid w:val="00B95C37"/>
    <w:rsid w:val="00BC1D19"/>
    <w:rsid w:val="00BD5902"/>
    <w:rsid w:val="00BE6031"/>
    <w:rsid w:val="00BF0962"/>
    <w:rsid w:val="00BF1369"/>
    <w:rsid w:val="00BF7AB5"/>
    <w:rsid w:val="00C1697C"/>
    <w:rsid w:val="00C2364C"/>
    <w:rsid w:val="00C2381F"/>
    <w:rsid w:val="00C408B7"/>
    <w:rsid w:val="00C41F76"/>
    <w:rsid w:val="00C86A3E"/>
    <w:rsid w:val="00CA0D3D"/>
    <w:rsid w:val="00CB15B4"/>
    <w:rsid w:val="00CD4AA2"/>
    <w:rsid w:val="00CE29F5"/>
    <w:rsid w:val="00CF0874"/>
    <w:rsid w:val="00CF2990"/>
    <w:rsid w:val="00D0089B"/>
    <w:rsid w:val="00D063A4"/>
    <w:rsid w:val="00D10494"/>
    <w:rsid w:val="00D14386"/>
    <w:rsid w:val="00D20F40"/>
    <w:rsid w:val="00D44D3B"/>
    <w:rsid w:val="00D864BB"/>
    <w:rsid w:val="00D95156"/>
    <w:rsid w:val="00D973AF"/>
    <w:rsid w:val="00DD2C7F"/>
    <w:rsid w:val="00DD4E72"/>
    <w:rsid w:val="00DF7A1E"/>
    <w:rsid w:val="00E05A60"/>
    <w:rsid w:val="00E13409"/>
    <w:rsid w:val="00E164D0"/>
    <w:rsid w:val="00E33160"/>
    <w:rsid w:val="00E40A49"/>
    <w:rsid w:val="00E40DB5"/>
    <w:rsid w:val="00E4616E"/>
    <w:rsid w:val="00E53AC2"/>
    <w:rsid w:val="00E54A74"/>
    <w:rsid w:val="00E56154"/>
    <w:rsid w:val="00E5647F"/>
    <w:rsid w:val="00E64EEB"/>
    <w:rsid w:val="00E67071"/>
    <w:rsid w:val="00E81E48"/>
    <w:rsid w:val="00E91990"/>
    <w:rsid w:val="00EA1376"/>
    <w:rsid w:val="00EB16A1"/>
    <w:rsid w:val="00EC0FAF"/>
    <w:rsid w:val="00ED0E9A"/>
    <w:rsid w:val="00ED6428"/>
    <w:rsid w:val="00ED750F"/>
    <w:rsid w:val="00EE2191"/>
    <w:rsid w:val="00EF7B82"/>
    <w:rsid w:val="00F008C9"/>
    <w:rsid w:val="00F10AD4"/>
    <w:rsid w:val="00F1218E"/>
    <w:rsid w:val="00F16048"/>
    <w:rsid w:val="00F22323"/>
    <w:rsid w:val="00F24092"/>
    <w:rsid w:val="00F27FF1"/>
    <w:rsid w:val="00F41098"/>
    <w:rsid w:val="00F45961"/>
    <w:rsid w:val="00F545C4"/>
    <w:rsid w:val="00F60F0D"/>
    <w:rsid w:val="00F650BE"/>
    <w:rsid w:val="00F73EBB"/>
    <w:rsid w:val="00F879C7"/>
    <w:rsid w:val="00F904BE"/>
    <w:rsid w:val="00F91008"/>
    <w:rsid w:val="00F9465F"/>
    <w:rsid w:val="00FB223B"/>
    <w:rsid w:val="00FC7825"/>
    <w:rsid w:val="017B0F11"/>
    <w:rsid w:val="020F0A01"/>
    <w:rsid w:val="022F1C33"/>
    <w:rsid w:val="02DB2F71"/>
    <w:rsid w:val="02FB1169"/>
    <w:rsid w:val="03036481"/>
    <w:rsid w:val="03781366"/>
    <w:rsid w:val="037C4E46"/>
    <w:rsid w:val="04755C7F"/>
    <w:rsid w:val="05473359"/>
    <w:rsid w:val="055E655D"/>
    <w:rsid w:val="05E427BB"/>
    <w:rsid w:val="05E70F42"/>
    <w:rsid w:val="063F2BDF"/>
    <w:rsid w:val="069D7EE6"/>
    <w:rsid w:val="07DF75F9"/>
    <w:rsid w:val="08E510A5"/>
    <w:rsid w:val="093D4FB7"/>
    <w:rsid w:val="098B2B38"/>
    <w:rsid w:val="0A5002F7"/>
    <w:rsid w:val="0B1B1717"/>
    <w:rsid w:val="0B744BD6"/>
    <w:rsid w:val="0CB24ACB"/>
    <w:rsid w:val="0EB40CC0"/>
    <w:rsid w:val="107C5919"/>
    <w:rsid w:val="10DF7877"/>
    <w:rsid w:val="1248442E"/>
    <w:rsid w:val="1270431F"/>
    <w:rsid w:val="127D6363"/>
    <w:rsid w:val="13ED23D9"/>
    <w:rsid w:val="144E5183"/>
    <w:rsid w:val="150E065E"/>
    <w:rsid w:val="175C6411"/>
    <w:rsid w:val="18947263"/>
    <w:rsid w:val="18AB3604"/>
    <w:rsid w:val="18BA72E3"/>
    <w:rsid w:val="1C4C5E7C"/>
    <w:rsid w:val="1DF63B37"/>
    <w:rsid w:val="1F2318C9"/>
    <w:rsid w:val="1F271CAA"/>
    <w:rsid w:val="1F9D516C"/>
    <w:rsid w:val="1FD07A33"/>
    <w:rsid w:val="224A024D"/>
    <w:rsid w:val="22B60C01"/>
    <w:rsid w:val="235D2694"/>
    <w:rsid w:val="23A328A3"/>
    <w:rsid w:val="23F15106"/>
    <w:rsid w:val="245C3866"/>
    <w:rsid w:val="25053949"/>
    <w:rsid w:val="258E03AA"/>
    <w:rsid w:val="26307BB3"/>
    <w:rsid w:val="265B6ED4"/>
    <w:rsid w:val="27673F57"/>
    <w:rsid w:val="28DD1D9B"/>
    <w:rsid w:val="2AA62CAE"/>
    <w:rsid w:val="2AC338B7"/>
    <w:rsid w:val="2B513A1E"/>
    <w:rsid w:val="2C796D04"/>
    <w:rsid w:val="2CA8269C"/>
    <w:rsid w:val="2D836474"/>
    <w:rsid w:val="2E8A0083"/>
    <w:rsid w:val="2F000F3F"/>
    <w:rsid w:val="3081461A"/>
    <w:rsid w:val="31AC0A80"/>
    <w:rsid w:val="330202EA"/>
    <w:rsid w:val="33E47230"/>
    <w:rsid w:val="35494579"/>
    <w:rsid w:val="3699519F"/>
    <w:rsid w:val="36E5781D"/>
    <w:rsid w:val="36FE7504"/>
    <w:rsid w:val="3878621A"/>
    <w:rsid w:val="397B655D"/>
    <w:rsid w:val="3A1244CC"/>
    <w:rsid w:val="3A35120E"/>
    <w:rsid w:val="3A49242D"/>
    <w:rsid w:val="3A652750"/>
    <w:rsid w:val="3BBC5340"/>
    <w:rsid w:val="3C5B55F2"/>
    <w:rsid w:val="3C6174C6"/>
    <w:rsid w:val="3C774C3A"/>
    <w:rsid w:val="3CE12C65"/>
    <w:rsid w:val="3F4A37E5"/>
    <w:rsid w:val="3F566721"/>
    <w:rsid w:val="406B5F0F"/>
    <w:rsid w:val="41A0173B"/>
    <w:rsid w:val="4203015A"/>
    <w:rsid w:val="42667D07"/>
    <w:rsid w:val="42E47537"/>
    <w:rsid w:val="43310E10"/>
    <w:rsid w:val="43D40C69"/>
    <w:rsid w:val="441F4FD2"/>
    <w:rsid w:val="44687A42"/>
    <w:rsid w:val="44F92736"/>
    <w:rsid w:val="45F25DF9"/>
    <w:rsid w:val="461060DD"/>
    <w:rsid w:val="4661048B"/>
    <w:rsid w:val="469E1637"/>
    <w:rsid w:val="47426DF8"/>
    <w:rsid w:val="475959AC"/>
    <w:rsid w:val="47D711EB"/>
    <w:rsid w:val="48004C2D"/>
    <w:rsid w:val="485570ED"/>
    <w:rsid w:val="48C153EE"/>
    <w:rsid w:val="492D308A"/>
    <w:rsid w:val="49524092"/>
    <w:rsid w:val="49805707"/>
    <w:rsid w:val="49E36562"/>
    <w:rsid w:val="4A167E5A"/>
    <w:rsid w:val="4A1E7E8C"/>
    <w:rsid w:val="4A2166E1"/>
    <w:rsid w:val="4A2250E1"/>
    <w:rsid w:val="4A4F16BE"/>
    <w:rsid w:val="4A5B700A"/>
    <w:rsid w:val="4B6E59CF"/>
    <w:rsid w:val="4BFB3842"/>
    <w:rsid w:val="4C872CA8"/>
    <w:rsid w:val="4F7D1919"/>
    <w:rsid w:val="509A33BF"/>
    <w:rsid w:val="520A1A48"/>
    <w:rsid w:val="52DA680B"/>
    <w:rsid w:val="536B783D"/>
    <w:rsid w:val="55147CDC"/>
    <w:rsid w:val="55D831E4"/>
    <w:rsid w:val="560378AC"/>
    <w:rsid w:val="58136FDD"/>
    <w:rsid w:val="597355FD"/>
    <w:rsid w:val="5A570192"/>
    <w:rsid w:val="5A866475"/>
    <w:rsid w:val="5A9D65D8"/>
    <w:rsid w:val="5ACF2987"/>
    <w:rsid w:val="5AE51230"/>
    <w:rsid w:val="5BE62D10"/>
    <w:rsid w:val="5C2A51C2"/>
    <w:rsid w:val="5C9B32DA"/>
    <w:rsid w:val="5CB44891"/>
    <w:rsid w:val="5CDA1541"/>
    <w:rsid w:val="5D5C6839"/>
    <w:rsid w:val="5DB45594"/>
    <w:rsid w:val="5DB70B25"/>
    <w:rsid w:val="5E1A448B"/>
    <w:rsid w:val="5EA272F3"/>
    <w:rsid w:val="5EAA5224"/>
    <w:rsid w:val="5EBC0EFB"/>
    <w:rsid w:val="5ED50624"/>
    <w:rsid w:val="6012769B"/>
    <w:rsid w:val="605B2744"/>
    <w:rsid w:val="62B81615"/>
    <w:rsid w:val="631E69AA"/>
    <w:rsid w:val="637C3767"/>
    <w:rsid w:val="64334895"/>
    <w:rsid w:val="64FD143E"/>
    <w:rsid w:val="655D38C2"/>
    <w:rsid w:val="672542C6"/>
    <w:rsid w:val="699D01D2"/>
    <w:rsid w:val="6A1F2FD2"/>
    <w:rsid w:val="6B770D5D"/>
    <w:rsid w:val="6B795636"/>
    <w:rsid w:val="6BE31711"/>
    <w:rsid w:val="6C9C0EC0"/>
    <w:rsid w:val="6E34536D"/>
    <w:rsid w:val="6EA64798"/>
    <w:rsid w:val="72544742"/>
    <w:rsid w:val="7298091E"/>
    <w:rsid w:val="73005C91"/>
    <w:rsid w:val="73707BF4"/>
    <w:rsid w:val="738073FB"/>
    <w:rsid w:val="74964153"/>
    <w:rsid w:val="74EC4B62"/>
    <w:rsid w:val="75276DAC"/>
    <w:rsid w:val="75E12D54"/>
    <w:rsid w:val="75ED2955"/>
    <w:rsid w:val="76AE47C2"/>
    <w:rsid w:val="772B2E92"/>
    <w:rsid w:val="77DD6878"/>
    <w:rsid w:val="77DF6EA3"/>
    <w:rsid w:val="78AE5893"/>
    <w:rsid w:val="79392733"/>
    <w:rsid w:val="7B402043"/>
    <w:rsid w:val="7B835FAF"/>
    <w:rsid w:val="7C916004"/>
    <w:rsid w:val="7D1144BC"/>
    <w:rsid w:val="7DA067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Inden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EC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605ECC"/>
    <w:pPr>
      <w:ind w:leftChars="266" w:left="559"/>
    </w:pPr>
    <w:rPr>
      <w:sz w:val="28"/>
    </w:rPr>
  </w:style>
  <w:style w:type="paragraph" w:styleId="a4">
    <w:name w:val="Date"/>
    <w:basedOn w:val="a"/>
    <w:next w:val="a"/>
    <w:qFormat/>
    <w:rsid w:val="00605ECC"/>
    <w:rPr>
      <w:szCs w:val="20"/>
    </w:rPr>
  </w:style>
  <w:style w:type="paragraph" w:styleId="a5">
    <w:name w:val="footer"/>
    <w:basedOn w:val="a"/>
    <w:qFormat/>
    <w:rsid w:val="00605ECC"/>
    <w:pPr>
      <w:tabs>
        <w:tab w:val="center" w:pos="4153"/>
        <w:tab w:val="right" w:pos="8306"/>
      </w:tabs>
      <w:snapToGrid w:val="0"/>
      <w:jc w:val="left"/>
    </w:pPr>
    <w:rPr>
      <w:sz w:val="18"/>
      <w:szCs w:val="18"/>
    </w:rPr>
  </w:style>
  <w:style w:type="paragraph" w:styleId="a6">
    <w:name w:val="header"/>
    <w:basedOn w:val="a"/>
    <w:link w:val="Char"/>
    <w:qFormat/>
    <w:rsid w:val="00605ECC"/>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605ECC"/>
    <w:pPr>
      <w:jc w:val="left"/>
    </w:pPr>
    <w:rPr>
      <w:kern w:val="0"/>
      <w:sz w:val="24"/>
    </w:rPr>
  </w:style>
  <w:style w:type="character" w:styleId="a8">
    <w:name w:val="page number"/>
    <w:basedOn w:val="a0"/>
    <w:qFormat/>
    <w:rsid w:val="00605ECC"/>
  </w:style>
  <w:style w:type="character" w:styleId="a9">
    <w:name w:val="FollowedHyperlink"/>
    <w:basedOn w:val="a0"/>
    <w:qFormat/>
    <w:rsid w:val="00605ECC"/>
    <w:rPr>
      <w:color w:val="333333"/>
      <w:u w:val="none"/>
    </w:rPr>
  </w:style>
  <w:style w:type="character" w:styleId="aa">
    <w:name w:val="Hyperlink"/>
    <w:basedOn w:val="a0"/>
    <w:qFormat/>
    <w:rsid w:val="00605ECC"/>
    <w:rPr>
      <w:color w:val="333333"/>
      <w:u w:val="none"/>
    </w:rPr>
  </w:style>
  <w:style w:type="character" w:customStyle="1" w:styleId="Char">
    <w:name w:val="页眉 Char"/>
    <w:link w:val="a6"/>
    <w:qFormat/>
    <w:rsid w:val="00605ECC"/>
    <w:rPr>
      <w:kern w:val="2"/>
      <w:sz w:val="18"/>
      <w:szCs w:val="18"/>
    </w:rPr>
  </w:style>
  <w:style w:type="character" w:customStyle="1" w:styleId="manufacturer">
    <w:name w:val="manufacturer"/>
    <w:basedOn w:val="a0"/>
    <w:qFormat/>
    <w:rsid w:val="00605ECC"/>
    <w:rPr>
      <w:color w:val="0B4672"/>
    </w:rPr>
  </w:style>
  <w:style w:type="paragraph" w:customStyle="1" w:styleId="cjk">
    <w:name w:val="cjk"/>
    <w:basedOn w:val="a"/>
    <w:qFormat/>
    <w:rsid w:val="00605ECC"/>
    <w:pPr>
      <w:widowControl/>
      <w:spacing w:before="100" w:beforeAutospacing="1" w:after="119"/>
    </w:pPr>
    <w:rPr>
      <w:rFonts w:ascii="宋体" w:hAnsi="宋体" w:cs="宋体"/>
      <w:color w:val="000000"/>
      <w:kern w:val="0"/>
      <w:sz w:val="20"/>
      <w:szCs w:val="20"/>
    </w:rPr>
  </w:style>
  <w:style w:type="paragraph" w:customStyle="1" w:styleId="Ab">
    <w:name w:val="正文 A"/>
    <w:qFormat/>
    <w:rsid w:val="00605ECC"/>
    <w:pPr>
      <w:framePr w:wrap="around" w:hAnchor="text"/>
      <w:widowControl w:val="0"/>
      <w:jc w:val="both"/>
    </w:pPr>
    <w:rPr>
      <w:rFonts w:ascii="Arial Unicode MS" w:eastAsia="Arial Unicode MS" w:hAnsi="Arial Unicode MS" w:cs="Arial Unicode MS" w:hint="eastAsia"/>
      <w:color w:val="000000"/>
      <w:kern w:val="2"/>
      <w:sz w:val="21"/>
      <w:szCs w:val="21"/>
      <w:u w:color="00000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249</Words>
  <Characters>1423</Characters>
  <Application>Microsoft Office Word</Application>
  <DocSecurity>0</DocSecurity>
  <Lines>11</Lines>
  <Paragraphs>3</Paragraphs>
  <ScaleCrop>false</ScaleCrop>
  <Company>bcc</Company>
  <LinksUpToDate>false</LinksUpToDate>
  <CharactersWithSpaces>1669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ATOM 1235N 注射泵</dc:title>
  <dc:creator>X</dc:creator>
  <cp:lastModifiedBy>User</cp:lastModifiedBy>
  <cp:revision>10</cp:revision>
  <cp:lastPrinted>2004-08-13T02:45:00Z</cp:lastPrinted>
  <dcterms:created xsi:type="dcterms:W3CDTF">2016-05-19T01:04:00Z</dcterms:created>
  <dcterms:modified xsi:type="dcterms:W3CDTF">2016-08-27T06:02:00Z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