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CC21BB">
      <w:pPr>
        <w:autoSpaceDE w:val="0"/>
        <w:autoSpaceDN w:val="0"/>
        <w:adjustRightInd w:val="0"/>
        <w:jc w:val="center"/>
        <w:rPr>
          <w:rFonts w:ascii="宋体"/>
          <w:color w:val="000000"/>
          <w:kern w:val="0"/>
          <w:sz w:val="39"/>
          <w:szCs w:val="39"/>
        </w:rPr>
      </w:pPr>
      <w:r>
        <w:rPr>
          <w:rFonts w:hint="eastAsia" w:ascii="宋体"/>
          <w:color w:val="000000"/>
          <w:kern w:val="0"/>
          <w:sz w:val="39"/>
          <w:szCs w:val="39"/>
        </w:rPr>
        <w:t>医药卫生人员</w:t>
      </w:r>
      <w:r>
        <w:rPr>
          <w:rFonts w:hint="eastAsia" w:ascii="宋体"/>
          <w:color w:val="000000"/>
          <w:kern w:val="0"/>
          <w:sz w:val="39"/>
          <w:szCs w:val="39"/>
          <w:lang w:eastAsia="zh-CN"/>
        </w:rPr>
        <w:t>进修</w:t>
      </w:r>
    </w:p>
    <w:p w14:paraId="2EF67706">
      <w:pPr>
        <w:autoSpaceDE w:val="0"/>
        <w:autoSpaceDN w:val="0"/>
        <w:adjustRightInd w:val="0"/>
        <w:jc w:val="center"/>
        <w:rPr>
          <w:rFonts w:ascii="宋体"/>
          <w:color w:val="000000"/>
          <w:kern w:val="0"/>
          <w:sz w:val="39"/>
          <w:szCs w:val="39"/>
        </w:rPr>
      </w:pPr>
      <w:r>
        <w:rPr>
          <w:rFonts w:hint="eastAsia" w:ascii="宋体"/>
          <w:color w:val="000000"/>
          <w:kern w:val="0"/>
          <w:sz w:val="39"/>
          <w:szCs w:val="39"/>
        </w:rPr>
        <w:t>申</w:t>
      </w:r>
      <w:r>
        <w:rPr>
          <w:rFonts w:ascii="宋体"/>
          <w:color w:val="000000"/>
          <w:kern w:val="0"/>
          <w:sz w:val="39"/>
          <w:szCs w:val="39"/>
        </w:rPr>
        <w:t xml:space="preserve">    </w:t>
      </w:r>
      <w:r>
        <w:rPr>
          <w:rFonts w:hint="eastAsia" w:ascii="宋体"/>
          <w:color w:val="000000"/>
          <w:kern w:val="0"/>
          <w:sz w:val="39"/>
          <w:szCs w:val="39"/>
        </w:rPr>
        <w:t>请</w:t>
      </w:r>
      <w:r>
        <w:rPr>
          <w:rFonts w:ascii="宋体"/>
          <w:color w:val="000000"/>
          <w:kern w:val="0"/>
          <w:sz w:val="39"/>
          <w:szCs w:val="39"/>
        </w:rPr>
        <w:t xml:space="preserve">    </w:t>
      </w:r>
      <w:r>
        <w:rPr>
          <w:rFonts w:hint="eastAsia" w:ascii="宋体"/>
          <w:color w:val="000000"/>
          <w:kern w:val="0"/>
          <w:sz w:val="39"/>
          <w:szCs w:val="39"/>
        </w:rPr>
        <w:t>表</w:t>
      </w:r>
      <w:bookmarkStart w:id="0" w:name="_GoBack"/>
      <w:bookmarkEnd w:id="0"/>
    </w:p>
    <w:p w14:paraId="6E800FF5">
      <w:pPr>
        <w:autoSpaceDE w:val="0"/>
        <w:autoSpaceDN w:val="0"/>
        <w:adjustRightInd w:val="0"/>
        <w:rPr>
          <w:rFonts w:ascii="宋体"/>
          <w:color w:val="000000"/>
          <w:kern w:val="0"/>
          <w:sz w:val="35"/>
          <w:szCs w:val="35"/>
        </w:rPr>
      </w:pPr>
    </w:p>
    <w:p w14:paraId="002FF888">
      <w:pPr>
        <w:autoSpaceDE w:val="0"/>
        <w:autoSpaceDN w:val="0"/>
        <w:adjustRightInd w:val="0"/>
        <w:rPr>
          <w:rFonts w:hint="eastAsia" w:ascii="宋体"/>
          <w:color w:val="000000"/>
          <w:kern w:val="0"/>
          <w:sz w:val="35"/>
          <w:szCs w:val="35"/>
        </w:rPr>
      </w:pPr>
    </w:p>
    <w:p w14:paraId="2199216B">
      <w:pPr>
        <w:autoSpaceDE w:val="0"/>
        <w:autoSpaceDN w:val="0"/>
        <w:adjustRightInd w:val="0"/>
        <w:spacing w:line="400" w:lineRule="exact"/>
        <w:ind w:left="850" w:leftChars="405"/>
        <w:rPr>
          <w:rFonts w:ascii="宋体"/>
          <w:color w:val="000000"/>
          <w:kern w:val="0"/>
          <w:sz w:val="35"/>
          <w:szCs w:val="35"/>
        </w:rPr>
      </w:pPr>
      <w:r>
        <w:rPr>
          <w:rFonts w:hint="eastAsia" w:ascii="宋体"/>
          <w:color w:val="000000"/>
          <w:kern w:val="0"/>
          <w:sz w:val="35"/>
          <w:szCs w:val="35"/>
          <w:lang w:eastAsia="zh-CN"/>
        </w:rPr>
        <w:t>进修</w:t>
      </w:r>
      <w:r>
        <w:rPr>
          <w:rFonts w:hint="eastAsia" w:ascii="宋体"/>
          <w:color w:val="000000"/>
          <w:kern w:val="0"/>
          <w:sz w:val="35"/>
          <w:szCs w:val="35"/>
        </w:rPr>
        <w:t>科目</w:t>
      </w:r>
      <w:r>
        <w:rPr>
          <w:rFonts w:ascii="宋体"/>
          <w:color w:val="000000"/>
          <w:kern w:val="0"/>
          <w:sz w:val="35"/>
          <w:szCs w:val="35"/>
          <w:u w:val="single"/>
        </w:rPr>
        <w:t xml:space="preserve">    </w:t>
      </w:r>
      <w:r>
        <w:rPr>
          <w:rFonts w:hint="eastAsia" w:ascii="宋体"/>
          <w:color w:val="000000"/>
          <w:kern w:val="0"/>
          <w:sz w:val="35"/>
          <w:szCs w:val="35"/>
          <w:u w:val="single"/>
        </w:rPr>
        <w:t xml:space="preserve">   </w:t>
      </w:r>
      <w:r>
        <w:rPr>
          <w:rFonts w:ascii="宋体"/>
          <w:color w:val="000000"/>
          <w:kern w:val="0"/>
          <w:sz w:val="35"/>
          <w:szCs w:val="35"/>
          <w:u w:val="single"/>
        </w:rPr>
        <w:t xml:space="preserve"> </w:t>
      </w:r>
      <w:r>
        <w:rPr>
          <w:rFonts w:hint="eastAsia" w:ascii="宋体"/>
          <w:color w:val="000000"/>
          <w:kern w:val="0"/>
          <w:sz w:val="35"/>
          <w:szCs w:val="35"/>
          <w:u w:val="single"/>
        </w:rPr>
        <w:t xml:space="preserve"> </w:t>
      </w:r>
      <w:r>
        <w:rPr>
          <w:rFonts w:ascii="宋体"/>
          <w:color w:val="000000"/>
          <w:kern w:val="0"/>
          <w:sz w:val="35"/>
          <w:szCs w:val="35"/>
          <w:u w:val="single"/>
        </w:rPr>
        <w:t xml:space="preserve"> </w:t>
      </w:r>
      <w:r>
        <w:rPr>
          <w:rFonts w:hint="eastAsia" w:ascii="宋体"/>
          <w:color w:val="000000"/>
          <w:kern w:val="0"/>
          <w:sz w:val="35"/>
          <w:szCs w:val="35"/>
          <w:lang w:eastAsia="zh-CN"/>
        </w:rPr>
        <w:t>进修</w:t>
      </w:r>
      <w:r>
        <w:rPr>
          <w:rFonts w:hint="eastAsia" w:ascii="宋体"/>
          <w:color w:val="000000"/>
          <w:kern w:val="0"/>
          <w:sz w:val="35"/>
          <w:szCs w:val="35"/>
        </w:rPr>
        <w:t>期限</w:t>
      </w:r>
      <w:r>
        <w:rPr>
          <w:rFonts w:ascii="宋体"/>
          <w:color w:val="000000"/>
          <w:kern w:val="0"/>
          <w:sz w:val="35"/>
          <w:szCs w:val="35"/>
          <w:u w:val="single"/>
        </w:rPr>
        <w:t xml:space="preserve">   </w:t>
      </w:r>
      <w:r>
        <w:rPr>
          <w:rFonts w:hint="eastAsia" w:ascii="宋体"/>
          <w:color w:val="000000"/>
          <w:kern w:val="0"/>
          <w:sz w:val="35"/>
          <w:szCs w:val="35"/>
          <w:u w:val="single"/>
        </w:rPr>
        <w:t xml:space="preserve"> </w:t>
      </w:r>
      <w:r>
        <w:rPr>
          <w:rFonts w:ascii="宋体"/>
          <w:color w:val="000000"/>
          <w:kern w:val="0"/>
          <w:sz w:val="35"/>
          <w:szCs w:val="35"/>
          <w:u w:val="single"/>
        </w:rPr>
        <w:t xml:space="preserve">   </w:t>
      </w:r>
    </w:p>
    <w:p w14:paraId="66AB40A9">
      <w:pPr>
        <w:autoSpaceDE w:val="0"/>
        <w:autoSpaceDN w:val="0"/>
        <w:adjustRightInd w:val="0"/>
        <w:spacing w:line="400" w:lineRule="exact"/>
        <w:ind w:left="850" w:leftChars="405"/>
        <w:rPr>
          <w:rFonts w:ascii="宋体"/>
          <w:color w:val="000000"/>
          <w:kern w:val="0"/>
          <w:sz w:val="22"/>
          <w:szCs w:val="22"/>
        </w:rPr>
      </w:pPr>
      <w:r>
        <w:rPr>
          <w:rFonts w:ascii="宋体"/>
          <w:color w:val="000000"/>
          <w:kern w:val="0"/>
          <w:sz w:val="22"/>
          <w:szCs w:val="22"/>
        </w:rPr>
        <w:t>(</w:t>
      </w:r>
      <w:r>
        <w:rPr>
          <w:rFonts w:hint="eastAsia" w:ascii="宋体"/>
          <w:color w:val="000000"/>
          <w:kern w:val="0"/>
          <w:sz w:val="22"/>
          <w:szCs w:val="22"/>
        </w:rPr>
        <w:t>注：</w:t>
      </w:r>
      <w:r>
        <w:rPr>
          <w:rFonts w:hint="eastAsia" w:ascii="宋体"/>
          <w:color w:val="000000"/>
          <w:kern w:val="0"/>
          <w:sz w:val="22"/>
          <w:szCs w:val="22"/>
          <w:lang w:eastAsia="zh-CN"/>
        </w:rPr>
        <w:t>进修</w:t>
      </w:r>
      <w:r>
        <w:rPr>
          <w:rFonts w:hint="eastAsia" w:ascii="宋体"/>
          <w:color w:val="000000"/>
          <w:kern w:val="0"/>
          <w:sz w:val="22"/>
          <w:szCs w:val="22"/>
        </w:rPr>
        <w:t>临床和技诊的医生、护士请务必附上执业证及资格证复印件</w:t>
      </w:r>
      <w:r>
        <w:rPr>
          <w:rFonts w:ascii="宋体"/>
          <w:color w:val="000000"/>
          <w:kern w:val="0"/>
          <w:sz w:val="22"/>
          <w:szCs w:val="22"/>
        </w:rPr>
        <w:t>)</w:t>
      </w:r>
    </w:p>
    <w:p w14:paraId="5B16486F">
      <w:pPr>
        <w:autoSpaceDE w:val="0"/>
        <w:autoSpaceDN w:val="0"/>
        <w:adjustRightInd w:val="0"/>
        <w:spacing w:line="400" w:lineRule="exact"/>
        <w:ind w:left="1134" w:leftChars="540"/>
        <w:rPr>
          <w:rFonts w:ascii="宋体"/>
          <w:color w:val="000000"/>
          <w:kern w:val="0"/>
          <w:sz w:val="29"/>
          <w:szCs w:val="29"/>
        </w:rPr>
      </w:pPr>
    </w:p>
    <w:p w14:paraId="7AA93459"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29"/>
          <w:szCs w:val="29"/>
        </w:rPr>
      </w:pPr>
      <w:r>
        <w:rPr>
          <w:rFonts w:hint="eastAsia" w:ascii="宋体"/>
          <w:color w:val="000000"/>
          <w:kern w:val="0"/>
          <w:sz w:val="29"/>
          <w:szCs w:val="29"/>
        </w:rPr>
        <w:t>姓</w:t>
      </w:r>
      <w:r>
        <w:rPr>
          <w:rFonts w:ascii="宋体"/>
          <w:color w:val="000000"/>
          <w:kern w:val="0"/>
          <w:sz w:val="29"/>
          <w:szCs w:val="29"/>
        </w:rPr>
        <w:t xml:space="preserve">    </w:t>
      </w:r>
      <w:r>
        <w:rPr>
          <w:rFonts w:hint="eastAsia" w:ascii="宋体"/>
          <w:color w:val="000000"/>
          <w:kern w:val="0"/>
          <w:sz w:val="29"/>
          <w:szCs w:val="29"/>
        </w:rPr>
        <w:t>名</w:t>
      </w:r>
      <w:r>
        <w:rPr>
          <w:rFonts w:ascii="宋体"/>
          <w:color w:val="000000"/>
          <w:kern w:val="0"/>
          <w:sz w:val="29"/>
          <w:szCs w:val="29"/>
          <w:u w:val="single"/>
        </w:rPr>
        <w:t xml:space="preserve">                          </w:t>
      </w:r>
    </w:p>
    <w:p w14:paraId="5021B975">
      <w:pPr>
        <w:autoSpaceDE w:val="0"/>
        <w:autoSpaceDN w:val="0"/>
        <w:adjustRightInd w:val="0"/>
        <w:spacing w:line="500" w:lineRule="exact"/>
        <w:ind w:left="1134" w:leftChars="540"/>
        <w:rPr>
          <w:rFonts w:ascii="宋体"/>
          <w:color w:val="000000"/>
          <w:kern w:val="0"/>
          <w:sz w:val="30"/>
          <w:szCs w:val="30"/>
        </w:rPr>
      </w:pPr>
    </w:p>
    <w:p w14:paraId="0BEFEDD1"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30"/>
          <w:szCs w:val="30"/>
          <w:u w:val="single"/>
        </w:rPr>
      </w:pPr>
      <w:r>
        <w:rPr>
          <w:rFonts w:hint="eastAsia" w:ascii="宋体"/>
          <w:color w:val="000000"/>
          <w:kern w:val="0"/>
          <w:sz w:val="30"/>
          <w:szCs w:val="30"/>
        </w:rPr>
        <w:t>选送单位</w:t>
      </w:r>
      <w:r>
        <w:rPr>
          <w:rFonts w:ascii="宋体"/>
          <w:color w:val="000000"/>
          <w:kern w:val="0"/>
          <w:sz w:val="30"/>
          <w:szCs w:val="30"/>
          <w:u w:val="single"/>
        </w:rPr>
        <w:t xml:space="preserve">                         </w:t>
      </w:r>
    </w:p>
    <w:p w14:paraId="5352C244"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30"/>
          <w:szCs w:val="30"/>
        </w:rPr>
      </w:pPr>
    </w:p>
    <w:p w14:paraId="38E30C49">
      <w:pPr>
        <w:autoSpaceDE w:val="0"/>
        <w:autoSpaceDN w:val="0"/>
        <w:adjustRightInd w:val="0"/>
        <w:spacing w:line="500" w:lineRule="exact"/>
        <w:ind w:left="1134" w:leftChars="540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/>
          <w:color w:val="000000"/>
          <w:kern w:val="0"/>
          <w:sz w:val="28"/>
          <w:szCs w:val="28"/>
        </w:rPr>
        <w:t>邮政编码</w:t>
      </w:r>
      <w:r>
        <w:rPr>
          <w:rFonts w:ascii="宋体"/>
          <w:color w:val="000000"/>
          <w:kern w:val="0"/>
          <w:sz w:val="28"/>
          <w:szCs w:val="28"/>
          <w:u w:val="single"/>
        </w:rPr>
        <w:t xml:space="preserve">                           </w:t>
      </w:r>
    </w:p>
    <w:p w14:paraId="0BD0EC7D">
      <w:pPr>
        <w:autoSpaceDE w:val="0"/>
        <w:autoSpaceDN w:val="0"/>
        <w:adjustRightInd w:val="0"/>
        <w:spacing w:line="500" w:lineRule="exact"/>
        <w:ind w:left="1134" w:leftChars="540"/>
        <w:rPr>
          <w:rFonts w:ascii="宋体"/>
          <w:color w:val="000000"/>
          <w:kern w:val="0"/>
          <w:sz w:val="28"/>
          <w:szCs w:val="28"/>
        </w:rPr>
      </w:pPr>
    </w:p>
    <w:p w14:paraId="2F22BEBE">
      <w:pPr>
        <w:autoSpaceDE w:val="0"/>
        <w:autoSpaceDN w:val="0"/>
        <w:adjustRightInd w:val="0"/>
        <w:spacing w:line="500" w:lineRule="exact"/>
        <w:ind w:left="1134" w:leftChars="540"/>
        <w:rPr>
          <w:rFonts w:ascii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/>
          <w:color w:val="000000"/>
          <w:kern w:val="0"/>
          <w:sz w:val="28"/>
          <w:szCs w:val="28"/>
        </w:rPr>
        <w:t>单位电话</w:t>
      </w:r>
      <w:r>
        <w:rPr>
          <w:rFonts w:ascii="宋体"/>
          <w:color w:val="000000"/>
          <w:kern w:val="0"/>
          <w:sz w:val="28"/>
          <w:szCs w:val="28"/>
          <w:u w:val="single"/>
        </w:rPr>
        <w:t xml:space="preserve">                           </w:t>
      </w:r>
    </w:p>
    <w:p w14:paraId="569BC0CB">
      <w:pPr>
        <w:autoSpaceDE w:val="0"/>
        <w:autoSpaceDN w:val="0"/>
        <w:adjustRightInd w:val="0"/>
        <w:spacing w:line="500" w:lineRule="exact"/>
        <w:ind w:left="1134" w:leftChars="540"/>
        <w:rPr>
          <w:rFonts w:ascii="宋体"/>
          <w:color w:val="000000"/>
          <w:kern w:val="0"/>
          <w:sz w:val="29"/>
          <w:szCs w:val="29"/>
        </w:rPr>
      </w:pPr>
    </w:p>
    <w:p w14:paraId="70E4CB9C">
      <w:pPr>
        <w:autoSpaceDE w:val="0"/>
        <w:autoSpaceDN w:val="0"/>
        <w:adjustRightInd w:val="0"/>
        <w:spacing w:line="500" w:lineRule="exact"/>
        <w:ind w:left="1134" w:leftChars="540"/>
        <w:rPr>
          <w:rFonts w:ascii="宋体"/>
          <w:color w:val="000000"/>
          <w:kern w:val="0"/>
          <w:sz w:val="29"/>
          <w:szCs w:val="29"/>
        </w:rPr>
      </w:pPr>
      <w:r>
        <w:rPr>
          <w:rFonts w:hint="eastAsia" w:ascii="宋体"/>
          <w:color w:val="000000"/>
          <w:kern w:val="0"/>
          <w:sz w:val="29"/>
          <w:szCs w:val="29"/>
        </w:rPr>
        <w:t>个人电话</w:t>
      </w:r>
      <w:r>
        <w:rPr>
          <w:rFonts w:ascii="宋体"/>
          <w:color w:val="000000"/>
          <w:kern w:val="0"/>
          <w:sz w:val="29"/>
          <w:szCs w:val="29"/>
          <w:u w:val="single"/>
        </w:rPr>
        <w:t xml:space="preserve">                          </w:t>
      </w:r>
    </w:p>
    <w:p w14:paraId="395DFF0D">
      <w:pPr>
        <w:autoSpaceDE w:val="0"/>
        <w:autoSpaceDN w:val="0"/>
        <w:adjustRightInd w:val="0"/>
        <w:spacing w:line="500" w:lineRule="exact"/>
        <w:rPr>
          <w:rFonts w:hint="eastAsia" w:ascii="宋体"/>
          <w:color w:val="000000"/>
          <w:kern w:val="0"/>
          <w:sz w:val="29"/>
          <w:szCs w:val="29"/>
        </w:rPr>
      </w:pPr>
    </w:p>
    <w:p w14:paraId="71D41F1F"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29"/>
          <w:szCs w:val="29"/>
          <w:u w:val="single"/>
        </w:rPr>
      </w:pPr>
      <w:r>
        <w:rPr>
          <w:rFonts w:hint="eastAsia" w:ascii="宋体"/>
          <w:color w:val="000000"/>
          <w:kern w:val="0"/>
          <w:sz w:val="29"/>
          <w:szCs w:val="29"/>
        </w:rPr>
        <w:t>传真号码</w:t>
      </w:r>
      <w:r>
        <w:rPr>
          <w:rFonts w:ascii="宋体"/>
          <w:color w:val="000000"/>
          <w:kern w:val="0"/>
          <w:sz w:val="29"/>
          <w:szCs w:val="29"/>
          <w:u w:val="single"/>
        </w:rPr>
        <w:t xml:space="preserve">                          </w:t>
      </w:r>
    </w:p>
    <w:p w14:paraId="363B93C9"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29"/>
          <w:szCs w:val="29"/>
        </w:rPr>
      </w:pPr>
    </w:p>
    <w:p w14:paraId="50A39AA6"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/>
          <w:color w:val="000000"/>
          <w:kern w:val="0"/>
          <w:sz w:val="28"/>
          <w:szCs w:val="28"/>
        </w:rPr>
        <w:t>单位详细通讯地址</w:t>
      </w:r>
      <w:r>
        <w:rPr>
          <w:rFonts w:ascii="宋体"/>
          <w:color w:val="000000"/>
          <w:kern w:val="0"/>
          <w:sz w:val="28"/>
          <w:szCs w:val="28"/>
          <w:u w:val="single"/>
        </w:rPr>
        <w:t xml:space="preserve">                    </w:t>
      </w:r>
    </w:p>
    <w:p w14:paraId="6C6E225E"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28"/>
          <w:szCs w:val="28"/>
          <w:u w:val="single"/>
        </w:rPr>
      </w:pPr>
    </w:p>
    <w:p w14:paraId="1C2B1A06">
      <w:pPr>
        <w:autoSpaceDE w:val="0"/>
        <w:autoSpaceDN w:val="0"/>
        <w:adjustRightInd w:val="0"/>
        <w:spacing w:line="500" w:lineRule="exact"/>
        <w:ind w:left="1134" w:leftChars="540"/>
        <w:rPr>
          <w:rFonts w:hint="eastAsia" w:ascii="宋体"/>
          <w:color w:val="000000"/>
          <w:kern w:val="0"/>
          <w:sz w:val="28"/>
          <w:szCs w:val="28"/>
        </w:rPr>
      </w:pPr>
      <w:r>
        <w:rPr>
          <w:rFonts w:hint="eastAsia" w:ascii="宋体"/>
          <w:color w:val="000000"/>
          <w:kern w:val="0"/>
          <w:sz w:val="28"/>
          <w:szCs w:val="28"/>
        </w:rPr>
        <w:t>是否住宿：  是□          否□</w:t>
      </w:r>
    </w:p>
    <w:p w14:paraId="374BCFF2">
      <w:pPr>
        <w:autoSpaceDE w:val="0"/>
        <w:autoSpaceDN w:val="0"/>
        <w:adjustRightInd w:val="0"/>
        <w:spacing w:line="500" w:lineRule="exact"/>
        <w:rPr>
          <w:rFonts w:hint="eastAsia" w:ascii="宋体"/>
          <w:color w:val="000000"/>
          <w:kern w:val="0"/>
          <w:sz w:val="28"/>
          <w:szCs w:val="28"/>
        </w:rPr>
      </w:pPr>
      <w:r>
        <w:rPr>
          <w:rFonts w:hint="eastAsia" w:ascii="宋体"/>
          <w:color w:val="000000"/>
          <w:kern w:val="0"/>
          <w:sz w:val="28"/>
          <w:szCs w:val="28"/>
        </w:rPr>
        <w:t xml:space="preserve">       </w:t>
      </w:r>
    </w:p>
    <w:p w14:paraId="1DBE1690">
      <w:pPr>
        <w:autoSpaceDE w:val="0"/>
        <w:autoSpaceDN w:val="0"/>
        <w:adjustRightInd w:val="0"/>
        <w:spacing w:line="400" w:lineRule="exact"/>
        <w:rPr>
          <w:rFonts w:ascii="宋体"/>
          <w:color w:val="000000"/>
          <w:kern w:val="0"/>
          <w:sz w:val="29"/>
          <w:szCs w:val="29"/>
        </w:rPr>
      </w:pPr>
    </w:p>
    <w:p w14:paraId="2793F63D">
      <w:pPr>
        <w:autoSpaceDE w:val="0"/>
        <w:autoSpaceDN w:val="0"/>
        <w:adjustRightInd w:val="0"/>
        <w:rPr>
          <w:rFonts w:hint="eastAsia" w:ascii="宋体"/>
          <w:color w:val="000000"/>
          <w:kern w:val="0"/>
          <w:sz w:val="29"/>
          <w:szCs w:val="29"/>
        </w:rPr>
      </w:pPr>
    </w:p>
    <w:p w14:paraId="23DD3D28">
      <w:pPr>
        <w:autoSpaceDE w:val="0"/>
        <w:autoSpaceDN w:val="0"/>
        <w:adjustRightInd w:val="0"/>
        <w:jc w:val="center"/>
        <w:rPr>
          <w:rFonts w:ascii="宋体"/>
          <w:color w:val="000000"/>
          <w:kern w:val="0"/>
          <w:sz w:val="29"/>
          <w:szCs w:val="29"/>
        </w:rPr>
      </w:pPr>
      <w:r>
        <w:rPr>
          <w:rFonts w:hint="eastAsia" w:ascii="宋体"/>
          <w:color w:val="000000"/>
          <w:kern w:val="0"/>
          <w:sz w:val="29"/>
          <w:szCs w:val="29"/>
          <w:lang w:eastAsia="zh-CN"/>
        </w:rPr>
        <w:t>南方科技大学医院</w:t>
      </w:r>
      <w:r>
        <w:rPr>
          <w:rFonts w:hint="eastAsia" w:ascii="宋体"/>
          <w:color w:val="000000"/>
          <w:kern w:val="0"/>
          <w:sz w:val="29"/>
          <w:szCs w:val="29"/>
        </w:rPr>
        <w:t>印</w:t>
      </w:r>
    </w:p>
    <w:p w14:paraId="6A1E620A">
      <w:pPr>
        <w:autoSpaceDE w:val="0"/>
        <w:autoSpaceDN w:val="0"/>
        <w:adjustRightInd w:val="0"/>
        <w:ind w:firstLine="3335" w:firstLineChars="1150"/>
        <w:rPr>
          <w:rFonts w:hint="eastAsia" w:ascii="宋体"/>
          <w:color w:val="000000"/>
          <w:kern w:val="0"/>
          <w:sz w:val="29"/>
          <w:szCs w:val="29"/>
        </w:rPr>
      </w:pPr>
      <w:r>
        <w:rPr>
          <w:rFonts w:hint="eastAsia" w:ascii="宋体"/>
          <w:color w:val="000000"/>
          <w:kern w:val="0"/>
          <w:sz w:val="29"/>
          <w:szCs w:val="29"/>
        </w:rPr>
        <w:t>年</w:t>
      </w:r>
      <w:r>
        <w:rPr>
          <w:rFonts w:ascii="宋体"/>
          <w:color w:val="000000"/>
          <w:kern w:val="0"/>
          <w:sz w:val="29"/>
          <w:szCs w:val="29"/>
        </w:rPr>
        <w:t xml:space="preserve">  </w:t>
      </w:r>
      <w:r>
        <w:rPr>
          <w:rFonts w:hint="eastAsia" w:ascii="宋体"/>
          <w:color w:val="000000"/>
          <w:kern w:val="0"/>
          <w:sz w:val="29"/>
          <w:szCs w:val="29"/>
        </w:rPr>
        <w:t>月</w:t>
      </w:r>
      <w:r>
        <w:rPr>
          <w:rFonts w:ascii="宋体"/>
          <w:color w:val="000000"/>
          <w:kern w:val="0"/>
          <w:sz w:val="29"/>
          <w:szCs w:val="29"/>
        </w:rPr>
        <w:t xml:space="preserve">  </w:t>
      </w:r>
      <w:r>
        <w:rPr>
          <w:rFonts w:hint="eastAsia" w:ascii="宋体"/>
          <w:color w:val="000000"/>
          <w:kern w:val="0"/>
          <w:sz w:val="29"/>
          <w:szCs w:val="29"/>
        </w:rPr>
        <w:t>日</w:t>
      </w:r>
    </w:p>
    <w:p w14:paraId="23ACF3CD">
      <w:pPr>
        <w:autoSpaceDE w:val="0"/>
        <w:autoSpaceDN w:val="0"/>
        <w:adjustRightInd w:val="0"/>
        <w:jc w:val="left"/>
        <w:rPr>
          <w:rFonts w:ascii="宋体"/>
          <w:color w:val="000000"/>
          <w:kern w:val="0"/>
          <w:sz w:val="29"/>
          <w:szCs w:val="29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 w14:paraId="27E0F021">
      <w:pPr>
        <w:autoSpaceDE w:val="0"/>
        <w:autoSpaceDN w:val="0"/>
        <w:adjustRightInd w:val="0"/>
        <w:jc w:val="center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/>
          <w:color w:val="000000"/>
          <w:kern w:val="0"/>
          <w:sz w:val="29"/>
          <w:szCs w:val="29"/>
          <w:lang w:eastAsia="zh-CN"/>
        </w:rPr>
        <w:t>南方科技大学医院</w:t>
      </w:r>
      <w:r>
        <w:rPr>
          <w:rFonts w:hint="eastAsia" w:ascii="宋体"/>
          <w:color w:val="000000"/>
          <w:kern w:val="0"/>
          <w:sz w:val="28"/>
          <w:szCs w:val="28"/>
          <w:lang w:eastAsia="zh-CN"/>
        </w:rPr>
        <w:t>进修</w:t>
      </w:r>
      <w:r>
        <w:rPr>
          <w:rFonts w:hint="eastAsia" w:ascii="宋体"/>
          <w:color w:val="000000"/>
          <w:kern w:val="0"/>
          <w:sz w:val="28"/>
          <w:szCs w:val="28"/>
        </w:rPr>
        <w:t>人员须知</w:t>
      </w:r>
    </w:p>
    <w:p w14:paraId="1E364357">
      <w:pPr>
        <w:autoSpaceDE w:val="0"/>
        <w:autoSpaceDN w:val="0"/>
        <w:adjustRightInd w:val="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</w:t>
      </w:r>
    </w:p>
    <w:p w14:paraId="1BFA5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jc w:val="left"/>
        <w:textAlignment w:val="auto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一、</w:t>
      </w:r>
      <w:r>
        <w:rPr>
          <w:rFonts w:hint="eastAsia" w:ascii="宋体"/>
          <w:color w:val="000000"/>
          <w:kern w:val="0"/>
          <w:lang w:eastAsia="zh-CN"/>
        </w:rPr>
        <w:t>进</w:t>
      </w:r>
      <w:r>
        <w:rPr>
          <w:rFonts w:hint="eastAsia" w:ascii="宋体"/>
          <w:color w:val="000000"/>
          <w:kern w:val="0"/>
        </w:rPr>
        <w:t>修生资格</w:t>
      </w:r>
    </w:p>
    <w:p w14:paraId="02215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20" w:firstLineChars="200"/>
        <w:jc w:val="left"/>
        <w:textAlignment w:val="auto"/>
        <w:rPr>
          <w:rFonts w:hint="default" w:ascii="宋体"/>
          <w:color w:val="000000"/>
          <w:kern w:val="0"/>
          <w:lang w:val="en-US" w:eastAsia="zh-CN"/>
        </w:rPr>
      </w:pPr>
      <w:r>
        <w:rPr>
          <w:rFonts w:hint="eastAsia" w:ascii="宋体"/>
          <w:color w:val="000000"/>
          <w:kern w:val="0"/>
        </w:rPr>
        <w:t>l、</w:t>
      </w:r>
      <w:r>
        <w:rPr>
          <w:rFonts w:hint="eastAsia" w:ascii="宋体"/>
          <w:color w:val="000000"/>
          <w:kern w:val="0"/>
          <w:lang w:eastAsia="zh-CN"/>
        </w:rPr>
        <w:t>进修临床、医技专业的人员须具备大专以上学历（大专学历者必须同时具有中级以上职称）， 护理专业的人员须具备大专以上学历</w:t>
      </w:r>
      <w:r>
        <w:rPr>
          <w:rFonts w:hint="eastAsia" w:ascii="宋体"/>
          <w:color w:val="000000"/>
          <w:kern w:val="0"/>
          <w:lang w:val="en-US" w:eastAsia="zh-CN"/>
        </w:rPr>
        <w:t>。</w:t>
      </w:r>
    </w:p>
    <w:p w14:paraId="69579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20" w:firstLineChars="200"/>
        <w:jc w:val="left"/>
        <w:textAlignment w:val="auto"/>
        <w:rPr>
          <w:rFonts w:hint="eastAsia" w:ascii="宋体"/>
          <w:color w:val="000000"/>
          <w:kern w:val="0"/>
          <w:lang w:eastAsia="zh-CN"/>
        </w:rPr>
      </w:pPr>
      <w:r>
        <w:rPr>
          <w:rFonts w:hint="eastAsia" w:ascii="宋体"/>
          <w:color w:val="000000"/>
          <w:kern w:val="0"/>
        </w:rPr>
        <w:t>2、</w:t>
      </w:r>
      <w:r>
        <w:rPr>
          <w:rFonts w:hint="eastAsia" w:ascii="宋体"/>
          <w:color w:val="000000"/>
          <w:kern w:val="0"/>
          <w:lang w:eastAsia="zh-CN"/>
        </w:rPr>
        <w:t>取得相应专业医、技、护人员资格证书、执业证书并进行执业注册（有效期内）， 且所持职业资格证和执业证与进修科目相符的，在二级甲等以上医院从事进修专业工作</w:t>
      </w:r>
      <w:r>
        <w:rPr>
          <w:rFonts w:hint="eastAsia" w:ascii="宋体"/>
          <w:color w:val="000000"/>
          <w:kern w:val="0"/>
          <w:lang w:val="en-US" w:eastAsia="zh-CN"/>
        </w:rPr>
        <w:t>2</w:t>
      </w:r>
      <w:r>
        <w:rPr>
          <w:rFonts w:hint="eastAsia" w:ascii="宋体"/>
          <w:color w:val="000000"/>
          <w:kern w:val="0"/>
          <w:lang w:eastAsia="zh-CN"/>
        </w:rPr>
        <w:t xml:space="preserve">年以上。 </w:t>
      </w:r>
    </w:p>
    <w:p w14:paraId="3ECF8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20" w:firstLineChars="200"/>
        <w:jc w:val="left"/>
        <w:textAlignment w:val="auto"/>
        <w:rPr>
          <w:rFonts w:hint="eastAsia" w:ascii="宋体"/>
          <w:color w:val="000000"/>
          <w:kern w:val="0"/>
          <w:lang w:val="en-US" w:eastAsia="zh-CN"/>
        </w:rPr>
      </w:pPr>
      <w:r>
        <w:rPr>
          <w:rFonts w:hint="eastAsia" w:ascii="宋体"/>
          <w:color w:val="000000"/>
          <w:kern w:val="0"/>
          <w:lang w:val="en-US" w:eastAsia="zh-CN"/>
        </w:rPr>
        <w:t>备注：</w:t>
      </w:r>
    </w:p>
    <w:p w14:paraId="4E011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20" w:firstLineChars="200"/>
        <w:jc w:val="left"/>
        <w:textAlignment w:val="auto"/>
        <w:rPr>
          <w:rFonts w:hint="eastAsia" w:ascii="宋体"/>
          <w:color w:val="000000"/>
          <w:kern w:val="0"/>
          <w:lang w:val="en-US" w:eastAsia="zh-CN"/>
        </w:rPr>
      </w:pPr>
      <w:r>
        <w:rPr>
          <w:rFonts w:hint="eastAsia" w:ascii="宋体"/>
          <w:color w:val="000000"/>
          <w:kern w:val="0"/>
          <w:lang w:val="en-US" w:eastAsia="zh-CN"/>
        </w:rPr>
        <w:t xml:space="preserve">1.执业范围为“中医”或“中西医结合”专业者，只能进修中医科、康复科；    </w:t>
      </w:r>
    </w:p>
    <w:p w14:paraId="4A433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20" w:firstLineChars="200"/>
        <w:jc w:val="left"/>
        <w:textAlignment w:val="auto"/>
        <w:rPr>
          <w:rFonts w:hint="eastAsia" w:ascii="宋体"/>
          <w:color w:val="000000"/>
          <w:kern w:val="0"/>
          <w:lang w:val="en-US" w:eastAsia="zh-CN"/>
        </w:rPr>
      </w:pPr>
      <w:r>
        <w:rPr>
          <w:rFonts w:hint="eastAsia" w:ascii="宋体"/>
          <w:color w:val="000000"/>
          <w:kern w:val="0"/>
          <w:lang w:val="en-US" w:eastAsia="zh-CN"/>
        </w:rPr>
        <w:t>2.进修重症专业的执业证范围必须是“重症医学专业”或提供在重症工作两年以上的相关证明；</w:t>
      </w:r>
    </w:p>
    <w:p w14:paraId="15F72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exact"/>
        <w:ind w:firstLine="420" w:firstLineChars="200"/>
        <w:jc w:val="left"/>
        <w:textAlignment w:val="auto"/>
        <w:rPr>
          <w:rFonts w:hint="eastAsia" w:ascii="宋体"/>
          <w:color w:val="000000"/>
          <w:kern w:val="0"/>
          <w:lang w:val="en-US" w:eastAsia="zh-CN"/>
        </w:rPr>
      </w:pPr>
      <w:r>
        <w:rPr>
          <w:rFonts w:hint="eastAsia" w:ascii="宋体"/>
          <w:color w:val="000000"/>
          <w:kern w:val="0"/>
          <w:lang w:val="en-US" w:eastAsia="zh-CN"/>
        </w:rPr>
        <w:t>3.不接受助理医师，不接受无资格证、无执业证者。</w:t>
      </w:r>
    </w:p>
    <w:p w14:paraId="2CB3BDA0"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hint="eastAsia" w:ascii="宋体"/>
          <w:color w:val="000000"/>
          <w:kern w:val="0"/>
        </w:rPr>
        <w:t>二、</w:t>
      </w:r>
      <w:r>
        <w:rPr>
          <w:rFonts w:hint="eastAsia" w:ascii="宋体"/>
          <w:color w:val="000000"/>
          <w:kern w:val="0"/>
          <w:lang w:eastAsia="zh-CN"/>
        </w:rPr>
        <w:t>进</w:t>
      </w:r>
      <w:r>
        <w:rPr>
          <w:rFonts w:hint="eastAsia" w:ascii="宋体"/>
          <w:color w:val="000000"/>
          <w:kern w:val="0"/>
        </w:rPr>
        <w:t>修生的考核</w:t>
      </w:r>
    </w:p>
    <w:p w14:paraId="52431228"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1</w:t>
      </w:r>
      <w:r>
        <w:rPr>
          <w:rFonts w:hint="eastAsia" w:ascii="宋体"/>
          <w:color w:val="000000"/>
          <w:kern w:val="0"/>
        </w:rPr>
        <w:t>、我院对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生教学实施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生带教导师负责制。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计划的落实、科室内管理、医疗行为的规范等由带教导师负主要责任，科室领导负领导责任。</w:t>
      </w:r>
    </w:p>
    <w:p w14:paraId="783DDABB"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2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人员来院后，应积极参加各科安排的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生课及业务学习。</w:t>
      </w:r>
    </w:p>
    <w:p w14:paraId="60042524"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</w:t>
      </w:r>
      <w:r>
        <w:rPr>
          <w:rFonts w:hint="eastAsia" w:ascii="宋体"/>
          <w:color w:val="000000"/>
          <w:kern w:val="0"/>
          <w:lang w:val="en-US" w:eastAsia="zh-CN"/>
        </w:rPr>
        <w:t xml:space="preserve"> 3</w:t>
      </w:r>
      <w:r>
        <w:rPr>
          <w:rFonts w:hint="eastAsia" w:ascii="宋体"/>
          <w:color w:val="000000"/>
          <w:kern w:val="0"/>
        </w:rPr>
        <w:t>、所有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生在转科或结业前需认真做好自我鉴定，交所在科室教学秘书考核，办理结业手续时由教学科作医院鉴定并加盖公章。</w:t>
      </w:r>
    </w:p>
    <w:p w14:paraId="4FE4CBF2"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</w:t>
      </w:r>
      <w:r>
        <w:rPr>
          <w:rFonts w:hint="eastAsia" w:ascii="宋体"/>
          <w:color w:val="000000"/>
          <w:kern w:val="0"/>
        </w:rPr>
        <w:t>三、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生的管理</w:t>
      </w:r>
    </w:p>
    <w:p w14:paraId="489DF61A"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(</w:t>
      </w:r>
      <w:r>
        <w:rPr>
          <w:rFonts w:hint="eastAsia" w:ascii="宋体"/>
          <w:color w:val="000000"/>
          <w:kern w:val="0"/>
        </w:rPr>
        <w:t>一</w:t>
      </w:r>
      <w:r>
        <w:rPr>
          <w:rFonts w:ascii="宋体"/>
          <w:color w:val="000000"/>
          <w:kern w:val="0"/>
        </w:rPr>
        <w:t>)</w:t>
      </w:r>
      <w:r>
        <w:rPr>
          <w:rFonts w:hint="eastAsia" w:ascii="宋体"/>
          <w:color w:val="000000"/>
          <w:kern w:val="0"/>
        </w:rPr>
        <w:t>组织管理</w:t>
      </w:r>
    </w:p>
    <w:p w14:paraId="10FDC685"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1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生在院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期间应遵守医院各项规章制度，积极参加医院及科室组织的各项业务和政治学习，服从医院及所在科室的管理。</w:t>
      </w:r>
    </w:p>
    <w:p w14:paraId="5730C3AD"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2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期间，应服从科室的轮转安排，不得随意调换学习专业。有特殊情况需调换者，须持原单位公函经科主任、教学科同意后方可进行。</w:t>
      </w:r>
    </w:p>
    <w:p w14:paraId="317FE2BC"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(</w:t>
      </w:r>
      <w:r>
        <w:rPr>
          <w:rFonts w:hint="eastAsia" w:ascii="宋体"/>
          <w:color w:val="000000"/>
          <w:kern w:val="0"/>
        </w:rPr>
        <w:t>二</w:t>
      </w:r>
      <w:r>
        <w:rPr>
          <w:rFonts w:ascii="宋体"/>
          <w:color w:val="000000"/>
          <w:kern w:val="0"/>
        </w:rPr>
        <w:t>)</w:t>
      </w:r>
      <w:r>
        <w:rPr>
          <w:rFonts w:hint="eastAsia" w:ascii="宋体"/>
          <w:color w:val="000000"/>
          <w:kern w:val="0"/>
        </w:rPr>
        <w:t>医疗要求</w:t>
      </w:r>
    </w:p>
    <w:p w14:paraId="61ABB4B5">
      <w:pPr>
        <w:autoSpaceDE w:val="0"/>
        <w:autoSpaceDN w:val="0"/>
        <w:adjustRightInd w:val="0"/>
        <w:spacing w:line="340" w:lineRule="exact"/>
        <w:ind w:firstLine="42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>l</w:t>
      </w:r>
      <w:r>
        <w:rPr>
          <w:rFonts w:hint="eastAsia" w:ascii="宋体"/>
          <w:color w:val="000000"/>
          <w:kern w:val="0"/>
        </w:rPr>
        <w:t>、遵守医院各项医疗规章制度和诊疗技术操作常规。</w:t>
      </w:r>
      <w:r>
        <w:rPr>
          <w:rFonts w:ascii="宋体"/>
          <w:color w:val="000000"/>
          <w:kern w:val="0"/>
        </w:rPr>
        <w:t xml:space="preserve">   </w:t>
      </w:r>
    </w:p>
    <w:p w14:paraId="40F549AE">
      <w:pPr>
        <w:autoSpaceDE w:val="0"/>
        <w:autoSpaceDN w:val="0"/>
        <w:adjustRightInd w:val="0"/>
        <w:spacing w:line="34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</w:t>
      </w:r>
      <w:r>
        <w:rPr>
          <w:rFonts w:hint="eastAsia" w:ascii="宋体"/>
          <w:color w:val="000000"/>
          <w:kern w:val="0"/>
          <w:lang w:val="en-US" w:eastAsia="zh-CN"/>
        </w:rPr>
        <w:t>2</w:t>
      </w:r>
      <w:r>
        <w:rPr>
          <w:rFonts w:hint="eastAsia" w:ascii="宋体"/>
          <w:color w:val="000000"/>
          <w:kern w:val="0"/>
        </w:rPr>
        <w:t>、病历书写严格按《广东省病历书写规范》要求书写。</w:t>
      </w:r>
    </w:p>
    <w:p w14:paraId="4CAF0D48">
      <w:pPr>
        <w:autoSpaceDE w:val="0"/>
        <w:autoSpaceDN w:val="0"/>
        <w:adjustRightInd w:val="0"/>
        <w:ind w:firstLine="105" w:firstLineChars="5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</w:t>
      </w:r>
      <w:r>
        <w:rPr>
          <w:rFonts w:hint="eastAsia" w:ascii="宋体"/>
          <w:color w:val="000000"/>
          <w:kern w:val="0"/>
          <w:lang w:val="en-US" w:eastAsia="zh-CN"/>
        </w:rPr>
        <w:t>3</w:t>
      </w:r>
      <w:r>
        <w:rPr>
          <w:rFonts w:hint="eastAsia" w:ascii="宋体"/>
          <w:color w:val="000000"/>
          <w:kern w:val="0"/>
        </w:rPr>
        <w:t>、严格执行药物使用规范及公费医疗、医保管理规定。</w:t>
      </w:r>
    </w:p>
    <w:p w14:paraId="66520793"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</w:t>
      </w:r>
      <w:r>
        <w:rPr>
          <w:rFonts w:hint="eastAsia" w:ascii="宋体"/>
          <w:color w:val="000000"/>
          <w:kern w:val="0"/>
          <w:lang w:val="en-US" w:eastAsia="zh-CN"/>
        </w:rPr>
        <w:t>4</w:t>
      </w:r>
      <w:r>
        <w:rPr>
          <w:rFonts w:hint="eastAsia" w:ascii="宋体"/>
          <w:color w:val="000000"/>
          <w:kern w:val="0"/>
        </w:rPr>
        <w:t>、不得单独参加科室的专科门诊，不得单独值班，不得单独到别的科室会诊及处理病人。</w:t>
      </w:r>
    </w:p>
    <w:p w14:paraId="5B403D01"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</w:t>
      </w:r>
      <w:r>
        <w:rPr>
          <w:rFonts w:hint="eastAsia" w:ascii="宋体"/>
          <w:color w:val="000000"/>
          <w:kern w:val="0"/>
          <w:lang w:val="en-US" w:eastAsia="zh-CN"/>
        </w:rPr>
        <w:t>5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人员作特殊检查、技术操作或手术，应在带教导师指导下进行。</w:t>
      </w:r>
    </w:p>
    <w:p w14:paraId="78085905"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hint="eastAsia" w:ascii="宋体"/>
          <w:color w:val="000000"/>
          <w:kern w:val="0"/>
        </w:rPr>
      </w:pPr>
      <w:r>
        <w:rPr>
          <w:rFonts w:hint="eastAsia" w:ascii="宋体"/>
          <w:color w:val="000000"/>
          <w:kern w:val="0"/>
          <w:lang w:val="en-US" w:eastAsia="zh-CN"/>
        </w:rPr>
        <w:t>6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生不得开药，开检查申请单和病假单等。</w:t>
      </w:r>
    </w:p>
    <w:p w14:paraId="54CE572A"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/>
          <w:color w:val="000000"/>
          <w:kern w:val="0"/>
          <w:lang w:val="en-US" w:eastAsia="zh-CN"/>
        </w:rPr>
        <w:t>7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 w:hAnsi="宋体"/>
          <w:lang w:eastAsia="zh-CN"/>
        </w:rPr>
        <w:t>进修</w:t>
      </w:r>
      <w:r>
        <w:rPr>
          <w:rFonts w:hint="eastAsia" w:ascii="宋体" w:hAnsi="宋体"/>
        </w:rPr>
        <w:t>生在学期间所发生的医疗纠纷、事故，经鉴定，属指导不当造成的，带教导师应负直接的带教责任，并按医院医疗纠纷处理规定，与</w:t>
      </w:r>
      <w:r>
        <w:rPr>
          <w:rFonts w:hint="eastAsia" w:ascii="宋体" w:hAnsi="宋体"/>
          <w:lang w:eastAsia="zh-CN"/>
        </w:rPr>
        <w:t>进修</w:t>
      </w:r>
      <w:r>
        <w:rPr>
          <w:rFonts w:hint="eastAsia" w:ascii="宋体" w:hAnsi="宋体"/>
        </w:rPr>
        <w:t>生各承担一半责任。如</w:t>
      </w:r>
      <w:r>
        <w:rPr>
          <w:rFonts w:hint="eastAsia" w:ascii="宋体" w:hAnsi="宋体"/>
          <w:lang w:eastAsia="zh-CN"/>
        </w:rPr>
        <w:t>进修</w:t>
      </w:r>
      <w:r>
        <w:rPr>
          <w:rFonts w:hint="eastAsia" w:ascii="宋体" w:hAnsi="宋体"/>
        </w:rPr>
        <w:t>生发生的医疗（护理）纠纷、事故是因</w:t>
      </w:r>
      <w:r>
        <w:rPr>
          <w:rFonts w:hint="eastAsia" w:ascii="宋体" w:hAnsi="宋体"/>
          <w:lang w:eastAsia="zh-CN"/>
        </w:rPr>
        <w:t>进修</w:t>
      </w:r>
      <w:r>
        <w:rPr>
          <w:rFonts w:hint="eastAsia" w:ascii="宋体" w:hAnsi="宋体"/>
        </w:rPr>
        <w:t>生本人擅自行为引起的，由</w:t>
      </w:r>
      <w:r>
        <w:rPr>
          <w:rFonts w:hint="eastAsia" w:ascii="宋体" w:hAnsi="宋体"/>
          <w:lang w:eastAsia="zh-CN"/>
        </w:rPr>
        <w:t>进修</w:t>
      </w:r>
      <w:r>
        <w:rPr>
          <w:rFonts w:hint="eastAsia" w:ascii="宋体" w:hAnsi="宋体"/>
        </w:rPr>
        <w:t>生本人负责，</w:t>
      </w:r>
      <w:r>
        <w:rPr>
          <w:rFonts w:hint="eastAsia" w:ascii="宋体" w:hAnsi="宋体"/>
          <w:lang w:eastAsia="zh-CN"/>
        </w:rPr>
        <w:t>进修</w:t>
      </w:r>
      <w:r>
        <w:rPr>
          <w:rFonts w:hint="eastAsia" w:ascii="宋体" w:hAnsi="宋体"/>
        </w:rPr>
        <w:t>生导师不负任何责任。</w:t>
      </w:r>
    </w:p>
    <w:p w14:paraId="2C018E7A"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</w:t>
      </w:r>
      <w:r>
        <w:rPr>
          <w:rFonts w:hint="eastAsia" w:ascii="宋体"/>
          <w:color w:val="000000"/>
          <w:kern w:val="0"/>
          <w:lang w:val="en-US" w:eastAsia="zh-CN"/>
        </w:rPr>
        <w:t>8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人员因引发医疗纠纷等原因中止进修者，一律不退进修费</w:t>
      </w:r>
      <w:r>
        <w:rPr>
          <w:rFonts w:hint="eastAsia" w:ascii="宋体"/>
          <w:color w:val="000000"/>
          <w:kern w:val="0"/>
          <w:lang w:eastAsia="zh-CN"/>
        </w:rPr>
        <w:t>，不出具鉴定表</w:t>
      </w:r>
      <w:r>
        <w:rPr>
          <w:rFonts w:hint="eastAsia" w:ascii="宋体"/>
          <w:color w:val="000000"/>
          <w:kern w:val="0"/>
        </w:rPr>
        <w:t>。</w:t>
      </w:r>
    </w:p>
    <w:p w14:paraId="6CCF6AA8"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>(</w:t>
      </w:r>
      <w:r>
        <w:rPr>
          <w:rFonts w:hint="eastAsia" w:ascii="宋体"/>
          <w:color w:val="000000"/>
          <w:kern w:val="0"/>
        </w:rPr>
        <w:t>三</w:t>
      </w:r>
      <w:r>
        <w:rPr>
          <w:rFonts w:ascii="宋体"/>
          <w:color w:val="000000"/>
          <w:kern w:val="0"/>
        </w:rPr>
        <w:t>)</w:t>
      </w:r>
      <w:r>
        <w:rPr>
          <w:rFonts w:hint="eastAsia" w:ascii="宋体"/>
          <w:color w:val="000000"/>
          <w:kern w:val="0"/>
        </w:rPr>
        <w:t>医德医风</w:t>
      </w:r>
    </w:p>
    <w:p w14:paraId="0D596E3B"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1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人员应以救死扶伤，防病治病为己任，尊重病人的人格和权利，保护病人的“隐私”和秘密。</w:t>
      </w:r>
    </w:p>
    <w:p w14:paraId="1957DCAC"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2</w:t>
      </w:r>
      <w:r>
        <w:rPr>
          <w:rFonts w:hint="eastAsia" w:ascii="宋体"/>
          <w:color w:val="000000"/>
          <w:kern w:val="0"/>
        </w:rPr>
        <w:t>、廉洁行医，不以医疗工作之便谋私利，不接受病人的钱物。维护医院的声誉及“白衣天使”的尊严。</w:t>
      </w:r>
    </w:p>
    <w:p w14:paraId="5FFB5B83"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3</w:t>
      </w:r>
      <w:r>
        <w:rPr>
          <w:rFonts w:hint="eastAsia" w:ascii="宋体"/>
          <w:color w:val="000000"/>
          <w:kern w:val="0"/>
        </w:rPr>
        <w:t>、在我院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期间出现严重违纪行为，例如收受患者</w:t>
      </w:r>
      <w:r>
        <w:rPr>
          <w:rFonts w:ascii="宋体"/>
          <w:color w:val="000000"/>
          <w:kern w:val="0"/>
        </w:rPr>
        <w:t>(</w:t>
      </w:r>
      <w:r>
        <w:rPr>
          <w:rFonts w:hint="eastAsia" w:ascii="宋体"/>
          <w:color w:val="000000"/>
          <w:kern w:val="0"/>
        </w:rPr>
        <w:t>包括家属等</w:t>
      </w:r>
      <w:r>
        <w:rPr>
          <w:rFonts w:ascii="宋体"/>
          <w:color w:val="000000"/>
          <w:kern w:val="0"/>
        </w:rPr>
        <w:t>)</w:t>
      </w:r>
      <w:r>
        <w:rPr>
          <w:rFonts w:hint="eastAsia" w:ascii="宋体"/>
          <w:color w:val="000000"/>
          <w:kern w:val="0"/>
        </w:rPr>
        <w:t>的红包，或向患者暗示、索要红包；为药商推销药品、开大处方、收受回扣等，一经查实除责令退款项外，立即终止在我院的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学习，违纪情况由我院科教处直接通报原单位。</w:t>
      </w:r>
    </w:p>
    <w:p w14:paraId="6633A075"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>(</w:t>
      </w:r>
      <w:r>
        <w:rPr>
          <w:rFonts w:hint="eastAsia" w:ascii="宋体"/>
          <w:color w:val="000000"/>
          <w:kern w:val="0"/>
        </w:rPr>
        <w:t>四</w:t>
      </w:r>
      <w:r>
        <w:rPr>
          <w:rFonts w:ascii="宋体"/>
          <w:color w:val="000000"/>
          <w:kern w:val="0"/>
        </w:rPr>
        <w:t>)</w:t>
      </w:r>
      <w:r>
        <w:rPr>
          <w:rFonts w:hint="eastAsia" w:ascii="宋体"/>
          <w:color w:val="000000"/>
          <w:kern w:val="0"/>
        </w:rPr>
        <w:t>组织纪律</w:t>
      </w:r>
    </w:p>
    <w:p w14:paraId="4C890C7E"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auto"/>
          <w:kern w:val="0"/>
        </w:rPr>
      </w:pPr>
      <w:r>
        <w:rPr>
          <w:rFonts w:ascii="宋体"/>
          <w:color w:val="000000"/>
          <w:kern w:val="0"/>
        </w:rPr>
        <w:t xml:space="preserve">    1</w:t>
      </w:r>
      <w:r>
        <w:rPr>
          <w:rFonts w:hint="eastAsia" w:ascii="宋体"/>
          <w:color w:val="000000"/>
          <w:kern w:val="0"/>
        </w:rPr>
        <w:t>、在规定的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期限内，不得随意延长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时间或提前结束，如有特殊情况，需持选送单位公函，到教学科办理延长或提前结束手续。</w:t>
      </w:r>
      <w:r>
        <w:rPr>
          <w:rFonts w:hint="eastAsia" w:ascii="宋体"/>
          <w:color w:val="auto"/>
          <w:kern w:val="0"/>
        </w:rPr>
        <w:t>中途因故结束</w:t>
      </w:r>
      <w:r>
        <w:rPr>
          <w:rFonts w:hint="eastAsia" w:ascii="宋体"/>
          <w:color w:val="auto"/>
          <w:kern w:val="0"/>
          <w:lang w:eastAsia="zh-CN"/>
        </w:rPr>
        <w:t>进修</w:t>
      </w:r>
      <w:r>
        <w:rPr>
          <w:rFonts w:hint="eastAsia" w:ascii="宋体"/>
          <w:color w:val="auto"/>
          <w:kern w:val="0"/>
        </w:rPr>
        <w:t>，</w:t>
      </w:r>
      <w:r>
        <w:rPr>
          <w:rFonts w:hint="eastAsia" w:ascii="宋体"/>
          <w:color w:val="auto"/>
          <w:kern w:val="0"/>
          <w:lang w:eastAsia="zh-CN"/>
        </w:rPr>
        <w:t>进修</w:t>
      </w:r>
      <w:r>
        <w:rPr>
          <w:rFonts w:hint="eastAsia" w:ascii="宋体"/>
          <w:color w:val="auto"/>
          <w:kern w:val="0"/>
        </w:rPr>
        <w:t>费用不予退回、不做鉴定。</w:t>
      </w:r>
    </w:p>
    <w:p w14:paraId="38265AAE"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2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期间不安排探亲假，不能因学习、会议、搬家或单位人手不够等原因请假。遇节、假日，应服从科室的工作安排。补休者，须经科主任同意方能离开。特殊情况确需请假离院者，凭单位证明，经科主任</w:t>
      </w:r>
      <w:r>
        <w:rPr>
          <w:rFonts w:ascii="宋体"/>
          <w:color w:val="000000"/>
          <w:kern w:val="0"/>
        </w:rPr>
        <w:t>(</w:t>
      </w:r>
      <w:r>
        <w:rPr>
          <w:rFonts w:hint="eastAsia" w:ascii="宋体"/>
          <w:color w:val="000000"/>
          <w:kern w:val="0"/>
        </w:rPr>
        <w:t>或教学秘书</w:t>
      </w:r>
      <w:r>
        <w:rPr>
          <w:rFonts w:ascii="宋体"/>
          <w:color w:val="000000"/>
          <w:kern w:val="0"/>
        </w:rPr>
        <w:t>)</w:t>
      </w:r>
      <w:r>
        <w:rPr>
          <w:rFonts w:hint="eastAsia" w:ascii="宋体"/>
          <w:color w:val="000000"/>
          <w:kern w:val="0"/>
        </w:rPr>
        <w:t>同意，教学科批准才能离开。病假凭我院门诊医生证明，就地休息，特殊情况，经批准后方可回原单位休息。</w:t>
      </w:r>
    </w:p>
    <w:p w14:paraId="738C8B39">
      <w:pPr>
        <w:autoSpaceDE w:val="0"/>
        <w:autoSpaceDN w:val="0"/>
        <w:adjustRightInd w:val="0"/>
        <w:spacing w:line="300" w:lineRule="exact"/>
        <w:ind w:firstLine="42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>3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期间累计事假超过半个月或病假超过一个月，即终止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，不写鉴定。无论病、事假耽误的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时间，一律不予补回。</w:t>
      </w:r>
    </w:p>
    <w:p w14:paraId="6857568B">
      <w:pPr>
        <w:autoSpaceDE w:val="0"/>
        <w:autoSpaceDN w:val="0"/>
        <w:adjustRightInd w:val="0"/>
        <w:spacing w:line="300" w:lineRule="exact"/>
        <w:ind w:firstLine="42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>4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结束前一周，做好自我鉴定交科室，离院前</w:t>
      </w:r>
      <w:r>
        <w:rPr>
          <w:rFonts w:ascii="宋体"/>
          <w:color w:val="000000"/>
          <w:kern w:val="0"/>
        </w:rPr>
        <w:t>l</w:t>
      </w:r>
      <w:r>
        <w:rPr>
          <w:rFonts w:hint="eastAsia" w:ascii="宋体"/>
          <w:color w:val="000000"/>
          <w:kern w:val="0"/>
        </w:rPr>
        <w:t>天到教学科办理离院手续，按期离院。不办妥离院手续，不予寄出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鉴定表，不发结业证书。</w:t>
      </w:r>
    </w:p>
    <w:p w14:paraId="0A559398"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>(</w:t>
      </w:r>
      <w:r>
        <w:rPr>
          <w:rFonts w:hint="eastAsia" w:ascii="宋体"/>
          <w:color w:val="000000"/>
          <w:kern w:val="0"/>
        </w:rPr>
        <w:t>五</w:t>
      </w:r>
      <w:r>
        <w:rPr>
          <w:rFonts w:ascii="宋体"/>
          <w:color w:val="000000"/>
          <w:kern w:val="0"/>
        </w:rPr>
        <w:t>)</w:t>
      </w:r>
      <w:r>
        <w:rPr>
          <w:rFonts w:hint="eastAsia" w:ascii="宋体"/>
          <w:color w:val="000000"/>
          <w:kern w:val="0"/>
        </w:rPr>
        <w:t>住宿</w:t>
      </w:r>
      <w:r>
        <w:rPr>
          <w:rFonts w:ascii="宋体"/>
          <w:color w:val="000000"/>
          <w:kern w:val="0"/>
        </w:rPr>
        <w:t xml:space="preserve">    </w:t>
      </w:r>
    </w:p>
    <w:p w14:paraId="7C38B69C"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1</w:t>
      </w:r>
      <w:r>
        <w:rPr>
          <w:rFonts w:hint="eastAsia" w:ascii="宋体"/>
          <w:color w:val="000000"/>
          <w:kern w:val="0"/>
        </w:rPr>
        <w:t>、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生须服从医院住宿安排及有关管理规定，不得随意调换房间及各种用具，不得留宿外来人员及私自进住宿舍。</w:t>
      </w:r>
      <w:r>
        <w:rPr>
          <w:rFonts w:ascii="宋体"/>
          <w:color w:val="000000"/>
          <w:kern w:val="0"/>
        </w:rPr>
        <w:t xml:space="preserve">  </w:t>
      </w:r>
    </w:p>
    <w:p w14:paraId="75D536C1">
      <w:pPr>
        <w:autoSpaceDE w:val="0"/>
        <w:autoSpaceDN w:val="0"/>
        <w:adjustRightInd w:val="0"/>
        <w:spacing w:line="300" w:lineRule="exact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 xml:space="preserve">    2</w:t>
      </w:r>
      <w:r>
        <w:rPr>
          <w:rFonts w:hint="eastAsia" w:ascii="宋体"/>
          <w:color w:val="000000"/>
          <w:kern w:val="0"/>
        </w:rPr>
        <w:t>、遵守宿舍守则，搞好室内、外卫生，节约用电，不准使用电炉等明火炉具及私自拉、接电线。违者按章处理。</w:t>
      </w:r>
    </w:p>
    <w:p w14:paraId="64841E76">
      <w:pPr>
        <w:autoSpaceDE w:val="0"/>
        <w:autoSpaceDN w:val="0"/>
        <w:adjustRightInd w:val="0"/>
        <w:spacing w:line="300" w:lineRule="exact"/>
        <w:ind w:firstLine="420" w:firstLineChars="200"/>
        <w:jc w:val="left"/>
        <w:rPr>
          <w:rFonts w:ascii="宋体"/>
          <w:color w:val="000000"/>
          <w:kern w:val="0"/>
        </w:rPr>
      </w:pPr>
      <w:r>
        <w:rPr>
          <w:rFonts w:ascii="宋体"/>
          <w:color w:val="000000"/>
          <w:kern w:val="0"/>
        </w:rPr>
        <w:t>(</w:t>
      </w:r>
      <w:r>
        <w:rPr>
          <w:rFonts w:hint="eastAsia" w:ascii="宋体"/>
          <w:color w:val="000000"/>
          <w:kern w:val="0"/>
        </w:rPr>
        <w:t>六</w:t>
      </w:r>
      <w:r>
        <w:rPr>
          <w:rFonts w:ascii="宋体"/>
          <w:color w:val="000000"/>
          <w:kern w:val="0"/>
        </w:rPr>
        <w:t>)</w:t>
      </w:r>
      <w:r>
        <w:rPr>
          <w:rFonts w:hint="eastAsia" w:ascii="宋体"/>
          <w:color w:val="000000"/>
          <w:kern w:val="0"/>
        </w:rPr>
        <w:t>损坏赔偿</w:t>
      </w:r>
    </w:p>
    <w:p w14:paraId="2AAEB32C">
      <w:pPr>
        <w:autoSpaceDE w:val="0"/>
        <w:autoSpaceDN w:val="0"/>
        <w:adjustRightInd w:val="0"/>
        <w:spacing w:line="300" w:lineRule="exact"/>
        <w:ind w:firstLine="420"/>
        <w:jc w:val="left"/>
        <w:rPr>
          <w:rFonts w:ascii="宋体"/>
          <w:color w:val="000000"/>
          <w:kern w:val="0"/>
        </w:rPr>
      </w:pP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人员不得收藏、携走我院病历、</w:t>
      </w:r>
      <w:r>
        <w:rPr>
          <w:rFonts w:ascii="宋体"/>
          <w:color w:val="000000"/>
          <w:kern w:val="0"/>
        </w:rPr>
        <w:t>x</w:t>
      </w:r>
      <w:r>
        <w:rPr>
          <w:rFonts w:hint="eastAsia" w:ascii="宋体"/>
          <w:color w:val="000000"/>
          <w:kern w:val="0"/>
        </w:rPr>
        <w:t>光片、病理切片、血片、工衣、</w:t>
      </w:r>
      <w:r>
        <w:rPr>
          <w:rFonts w:ascii="宋体"/>
          <w:color w:val="000000"/>
          <w:kern w:val="0"/>
        </w:rPr>
        <w:t>IC</w:t>
      </w:r>
      <w:r>
        <w:rPr>
          <w:rFonts w:hint="eastAsia" w:ascii="宋体"/>
          <w:color w:val="000000"/>
          <w:kern w:val="0"/>
        </w:rPr>
        <w:t>卡及书籍等公共物品。违犯者，终止</w:t>
      </w:r>
      <w:r>
        <w:rPr>
          <w:rFonts w:hint="eastAsia" w:ascii="宋体"/>
          <w:color w:val="000000"/>
          <w:kern w:val="0"/>
          <w:lang w:eastAsia="zh-CN"/>
        </w:rPr>
        <w:t>进修</w:t>
      </w:r>
      <w:r>
        <w:rPr>
          <w:rFonts w:hint="eastAsia" w:ascii="宋体"/>
          <w:color w:val="000000"/>
          <w:kern w:val="0"/>
        </w:rPr>
        <w:t>并追究赔偿责任。凡损坏医疗器材、医疗用品、资料等，一律按本院规定赔偿。</w:t>
      </w:r>
    </w:p>
    <w:p w14:paraId="198C2421">
      <w:pPr>
        <w:autoSpaceDE w:val="0"/>
        <w:autoSpaceDN w:val="0"/>
        <w:adjustRightInd w:val="0"/>
        <w:spacing w:line="300" w:lineRule="exact"/>
        <w:ind w:firstLine="420"/>
        <w:jc w:val="left"/>
        <w:rPr>
          <w:rFonts w:hint="eastAsia" w:ascii="宋体"/>
          <w:color w:val="000000"/>
          <w:kern w:val="0"/>
        </w:rPr>
      </w:pPr>
    </w:p>
    <w:p w14:paraId="1947933F">
      <w:pPr>
        <w:autoSpaceDE w:val="0"/>
        <w:autoSpaceDN w:val="0"/>
        <w:adjustRightInd w:val="0"/>
        <w:spacing w:line="300" w:lineRule="exact"/>
        <w:ind w:firstLine="420"/>
        <w:jc w:val="left"/>
        <w:rPr>
          <w:rFonts w:hint="eastAsia" w:ascii="宋体"/>
          <w:color w:val="000000"/>
          <w:kern w:val="0"/>
        </w:rPr>
      </w:pPr>
    </w:p>
    <w:p w14:paraId="09F3F5E4">
      <w:pPr>
        <w:autoSpaceDE w:val="0"/>
        <w:autoSpaceDN w:val="0"/>
        <w:adjustRightInd w:val="0"/>
        <w:spacing w:line="300" w:lineRule="exact"/>
        <w:ind w:firstLine="420"/>
        <w:jc w:val="left"/>
        <w:rPr>
          <w:rFonts w:hint="eastAsia" w:ascii="宋体"/>
          <w:color w:val="000000"/>
          <w:kern w:val="0"/>
        </w:rPr>
      </w:pPr>
    </w:p>
    <w:p w14:paraId="7F75ABBE">
      <w:pPr>
        <w:autoSpaceDE w:val="0"/>
        <w:autoSpaceDN w:val="0"/>
        <w:adjustRightInd w:val="0"/>
        <w:spacing w:line="300" w:lineRule="exact"/>
        <w:ind w:firstLine="420"/>
        <w:jc w:val="left"/>
        <w:rPr>
          <w:rFonts w:hint="eastAsia" w:ascii="宋体"/>
          <w:color w:val="000000"/>
          <w:kern w:val="0"/>
        </w:rPr>
      </w:pPr>
    </w:p>
    <w:p w14:paraId="3E95BB0D">
      <w:pPr>
        <w:autoSpaceDE w:val="0"/>
        <w:autoSpaceDN w:val="0"/>
        <w:adjustRightInd w:val="0"/>
        <w:spacing w:line="300" w:lineRule="exact"/>
        <w:ind w:firstLine="420"/>
        <w:jc w:val="left"/>
        <w:rPr>
          <w:rFonts w:hint="eastAsia" w:ascii="宋体"/>
          <w:color w:val="000000"/>
          <w:kern w:val="0"/>
        </w:rPr>
      </w:pPr>
    </w:p>
    <w:p w14:paraId="0ABC347A">
      <w:pPr>
        <w:autoSpaceDE w:val="0"/>
        <w:autoSpaceDN w:val="0"/>
        <w:adjustRightInd w:val="0"/>
        <w:spacing w:line="300" w:lineRule="exact"/>
        <w:ind w:firstLine="420"/>
        <w:jc w:val="right"/>
        <w:rPr>
          <w:rFonts w:hint="eastAsia" w:ascii="宋体"/>
          <w:color w:val="000000"/>
          <w:kern w:val="0"/>
        </w:rPr>
      </w:pPr>
    </w:p>
    <w:p w14:paraId="77528E31">
      <w:pPr>
        <w:autoSpaceDE w:val="0"/>
        <w:autoSpaceDN w:val="0"/>
        <w:adjustRightInd w:val="0"/>
        <w:spacing w:line="300" w:lineRule="exact"/>
        <w:ind w:firstLine="4600" w:firstLineChars="2000"/>
        <w:jc w:val="right"/>
        <w:rPr>
          <w:rFonts w:ascii="宋体"/>
          <w:color w:val="000000"/>
          <w:kern w:val="0"/>
          <w:sz w:val="23"/>
          <w:szCs w:val="23"/>
        </w:rPr>
      </w:pPr>
      <w:r>
        <w:rPr>
          <w:rFonts w:hint="eastAsia" w:ascii="宋体"/>
          <w:color w:val="000000"/>
          <w:kern w:val="0"/>
          <w:sz w:val="23"/>
          <w:szCs w:val="23"/>
          <w:lang w:eastAsia="zh-CN"/>
        </w:rPr>
        <w:t>南方科技大学医院</w:t>
      </w:r>
      <w:r>
        <w:rPr>
          <w:rFonts w:hint="eastAsia" w:ascii="宋体"/>
          <w:color w:val="000000"/>
          <w:kern w:val="0"/>
          <w:sz w:val="23"/>
          <w:szCs w:val="23"/>
          <w:lang w:val="en-US" w:eastAsia="zh-CN"/>
        </w:rPr>
        <w:t>医务部</w:t>
      </w:r>
    </w:p>
    <w:p w14:paraId="02B5F72A">
      <w:pPr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  <w:sz w:val="23"/>
          <w:szCs w:val="23"/>
        </w:rPr>
      </w:pPr>
      <w:r>
        <w:rPr>
          <w:rFonts w:hint="eastAsia" w:ascii="宋体"/>
          <w:color w:val="000000"/>
          <w:kern w:val="0"/>
          <w:sz w:val="23"/>
          <w:szCs w:val="23"/>
        </w:rPr>
        <w:t xml:space="preserve">                                                   </w:t>
      </w:r>
    </w:p>
    <w:p w14:paraId="220A1FEC">
      <w:pPr>
        <w:spacing w:line="460" w:lineRule="exact"/>
        <w:ind w:firstLine="8280" w:firstLineChars="3600"/>
        <w:rPr>
          <w:rFonts w:hint="eastAsia"/>
          <w:color w:val="000000"/>
          <w:sz w:val="28"/>
          <w:szCs w:val="20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ascii="宋体"/>
          <w:color w:val="000000"/>
          <w:kern w:val="0"/>
          <w:sz w:val="23"/>
          <w:szCs w:val="23"/>
        </w:rPr>
        <w:t xml:space="preserve">                                                 </w:t>
      </w:r>
    </w:p>
    <w:p w14:paraId="1E309D7F">
      <w:pPr>
        <w:autoSpaceDE w:val="0"/>
        <w:autoSpaceDN w:val="0"/>
        <w:adjustRightInd w:val="0"/>
        <w:jc w:val="center"/>
        <w:rPr>
          <w:rFonts w:hint="eastAsia" w:ascii="宋体" w:eastAsia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/>
          <w:b/>
          <w:bCs/>
          <w:color w:val="000000"/>
          <w:kern w:val="0"/>
          <w:sz w:val="28"/>
          <w:szCs w:val="28"/>
          <w:lang w:eastAsia="zh-CN"/>
        </w:rPr>
        <w:t>南方科技大学医院进修申请表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414"/>
        <w:gridCol w:w="1540"/>
        <w:gridCol w:w="1590"/>
        <w:gridCol w:w="2256"/>
        <w:gridCol w:w="1985"/>
      </w:tblGrid>
      <w:tr w14:paraId="10BCE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4548A6">
            <w:pPr>
              <w:autoSpaceDE w:val="0"/>
              <w:autoSpaceDN w:val="0"/>
              <w:spacing w:line="4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姓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名</w:t>
            </w:r>
          </w:p>
        </w:tc>
        <w:tc>
          <w:tcPr>
            <w:tcW w:w="15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1E941B">
            <w:pPr>
              <w:autoSpaceDE w:val="0"/>
              <w:autoSpaceDN w:val="0"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7FFAA0">
            <w:pPr>
              <w:autoSpaceDE w:val="0"/>
              <w:autoSpaceDN w:val="0"/>
              <w:spacing w:line="4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性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别</w:t>
            </w:r>
          </w:p>
        </w:tc>
        <w:tc>
          <w:tcPr>
            <w:tcW w:w="225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0B4841">
            <w:pPr>
              <w:autoSpaceDE w:val="0"/>
              <w:autoSpaceDN w:val="0"/>
              <w:spacing w:line="4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3EA2AE11">
            <w:pPr>
              <w:autoSpaceDE w:val="0"/>
              <w:autoSpaceDN w:val="0"/>
              <w:spacing w:line="46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 w14:paraId="641CA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19BBD5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年龄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7989F0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20417A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健康</w:t>
            </w:r>
          </w:p>
          <w:p w14:paraId="0F8F983E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状况</w:t>
            </w:r>
          </w:p>
        </w:tc>
        <w:tc>
          <w:tcPr>
            <w:tcW w:w="2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6898F3B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top"/>
          </w:tcPr>
          <w:p w14:paraId="6738D94D">
            <w:pPr>
              <w:autoSpaceDE w:val="0"/>
              <w:autoSpaceDN w:val="0"/>
              <w:spacing w:line="460" w:lineRule="exact"/>
              <w:rPr>
                <w:kern w:val="0"/>
                <w:sz w:val="24"/>
                <w:szCs w:val="24"/>
              </w:rPr>
            </w:pPr>
          </w:p>
        </w:tc>
      </w:tr>
      <w:tr w14:paraId="61A23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3C3922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文化程度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208884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7AD6C7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技术</w:t>
            </w:r>
          </w:p>
          <w:p w14:paraId="256153E0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职称</w:t>
            </w:r>
          </w:p>
        </w:tc>
        <w:tc>
          <w:tcPr>
            <w:tcW w:w="2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C13B4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123C1263">
            <w:pPr>
              <w:autoSpaceDE w:val="0"/>
              <w:autoSpaceDN w:val="0"/>
              <w:spacing w:line="460" w:lineRule="exact"/>
              <w:rPr>
                <w:kern w:val="0"/>
                <w:sz w:val="24"/>
                <w:szCs w:val="24"/>
              </w:rPr>
            </w:pPr>
          </w:p>
        </w:tc>
      </w:tr>
      <w:tr w14:paraId="21B0E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BCDF656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何时参加</w:t>
            </w:r>
          </w:p>
          <w:p w14:paraId="71A20558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工作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B885A9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DD81136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现在工作</w:t>
            </w:r>
          </w:p>
          <w:p w14:paraId="60594845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单位</w:t>
            </w:r>
          </w:p>
        </w:tc>
        <w:tc>
          <w:tcPr>
            <w:tcW w:w="42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7618DF0A">
            <w:pPr>
              <w:autoSpaceDE w:val="0"/>
              <w:autoSpaceDN w:val="0"/>
              <w:spacing w:line="360" w:lineRule="exact"/>
              <w:rPr>
                <w:kern w:val="0"/>
                <w:sz w:val="24"/>
                <w:szCs w:val="24"/>
              </w:rPr>
            </w:pPr>
          </w:p>
        </w:tc>
      </w:tr>
      <w:tr w14:paraId="44EB7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579" w:type="dxa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3FAB3948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主</w:t>
            </w:r>
          </w:p>
          <w:p w14:paraId="471C23AF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要</w:t>
            </w:r>
          </w:p>
          <w:p w14:paraId="62CFE61D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学</w:t>
            </w:r>
          </w:p>
          <w:p w14:paraId="59611322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历</w:t>
            </w:r>
          </w:p>
        </w:tc>
        <w:tc>
          <w:tcPr>
            <w:tcW w:w="1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A76B7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起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止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</w:p>
        </w:tc>
        <w:tc>
          <w:tcPr>
            <w:tcW w:w="58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31D8DF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学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校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名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称</w:t>
            </w:r>
          </w:p>
        </w:tc>
      </w:tr>
      <w:tr w14:paraId="1F599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7" w:hRule="atLeast"/>
        </w:trPr>
        <w:tc>
          <w:tcPr>
            <w:tcW w:w="579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DF3E336">
            <w:pPr>
              <w:autoSpaceDE w:val="0"/>
              <w:autoSpaceDN w:val="0"/>
              <w:spacing w:line="24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45F1900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58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418A0A13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 w14:paraId="34FFB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579" w:type="dxa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165C18BE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主</w:t>
            </w:r>
          </w:p>
          <w:p w14:paraId="554D77AA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要</w:t>
            </w:r>
          </w:p>
          <w:p w14:paraId="2ED9D6C8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工</w:t>
            </w:r>
          </w:p>
          <w:p w14:paraId="2512E135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作</w:t>
            </w:r>
          </w:p>
          <w:p w14:paraId="29D150BF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经</w:t>
            </w:r>
          </w:p>
          <w:p w14:paraId="67EBF091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历</w:t>
            </w:r>
          </w:p>
        </w:tc>
        <w:tc>
          <w:tcPr>
            <w:tcW w:w="1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68D30A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起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止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</w:p>
        </w:tc>
        <w:tc>
          <w:tcPr>
            <w:tcW w:w="38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D40997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工作单位名称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06DE7AF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专业技术职称</w:t>
            </w:r>
          </w:p>
        </w:tc>
      </w:tr>
      <w:tr w14:paraId="70638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5" w:hRule="atLeast"/>
        </w:trPr>
        <w:tc>
          <w:tcPr>
            <w:tcW w:w="57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 w14:paraId="10B1B4B2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 w14:paraId="520E93FA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 w14:paraId="6A109552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22F2DF6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 w14:paraId="0A2DF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84D91F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专</w:t>
            </w:r>
          </w:p>
          <w:p w14:paraId="027F927B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业</w:t>
            </w:r>
          </w:p>
          <w:p w14:paraId="6D3DB100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水</w:t>
            </w:r>
          </w:p>
          <w:p w14:paraId="446B4B85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平</w:t>
            </w:r>
          </w:p>
        </w:tc>
        <w:tc>
          <w:tcPr>
            <w:tcW w:w="77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56EB9234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 w14:paraId="77C14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76B2AB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选</w:t>
            </w:r>
          </w:p>
          <w:p w14:paraId="24CAE728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送</w:t>
            </w:r>
          </w:p>
          <w:p w14:paraId="55A8B587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单</w:t>
            </w:r>
          </w:p>
          <w:p w14:paraId="2DD2E9D8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位</w:t>
            </w:r>
          </w:p>
          <w:p w14:paraId="1022CC99">
            <w:pPr>
              <w:autoSpaceDE w:val="0"/>
              <w:autoSpaceDN w:val="0"/>
              <w:spacing w:line="240" w:lineRule="auto"/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盖</w:t>
            </w:r>
          </w:p>
          <w:p w14:paraId="428C4957">
            <w:pPr>
              <w:autoSpaceDE w:val="0"/>
              <w:autoSpaceDN w:val="0"/>
              <w:spacing w:line="24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章</w:t>
            </w:r>
          </w:p>
        </w:tc>
        <w:tc>
          <w:tcPr>
            <w:tcW w:w="77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7B81BC5F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 w14:paraId="7A352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57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7920B6A1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接</w:t>
            </w:r>
          </w:p>
          <w:p w14:paraId="43B56853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受</w:t>
            </w:r>
          </w:p>
          <w:p w14:paraId="79C53EC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单</w:t>
            </w:r>
          </w:p>
          <w:p w14:paraId="67D0BFB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位</w:t>
            </w:r>
          </w:p>
          <w:p w14:paraId="617C12F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意</w:t>
            </w:r>
          </w:p>
          <w:p w14:paraId="75E10910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见</w:t>
            </w:r>
          </w:p>
        </w:tc>
        <w:tc>
          <w:tcPr>
            <w:tcW w:w="77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341B302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</w:tbl>
    <w:p w14:paraId="48A5C9F7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 w14:paraId="1F00F1CD">
      <w:pPr>
        <w:autoSpaceDE w:val="0"/>
        <w:autoSpaceDN w:val="0"/>
        <w:adjustRightInd w:val="0"/>
        <w:jc w:val="center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/>
          <w:b/>
          <w:bCs/>
          <w:color w:val="000000"/>
          <w:kern w:val="0"/>
          <w:sz w:val="28"/>
          <w:szCs w:val="28"/>
        </w:rPr>
        <w:t>结业鉴定和考核成绩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572"/>
        <w:gridCol w:w="640"/>
        <w:gridCol w:w="247"/>
        <w:gridCol w:w="1049"/>
        <w:gridCol w:w="389"/>
        <w:gridCol w:w="596"/>
        <w:gridCol w:w="1657"/>
        <w:gridCol w:w="596"/>
        <w:gridCol w:w="1848"/>
      </w:tblGrid>
      <w:tr w14:paraId="1D11F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3C996D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个</w:t>
            </w:r>
          </w:p>
          <w:p w14:paraId="4D130E4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人</w:t>
            </w:r>
          </w:p>
          <w:p w14:paraId="0A1BBE58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鉴</w:t>
            </w:r>
          </w:p>
          <w:p w14:paraId="740CEAEC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定</w:t>
            </w:r>
          </w:p>
        </w:tc>
        <w:tc>
          <w:tcPr>
            <w:tcW w:w="7594" w:type="dxa"/>
            <w:gridSpan w:val="9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53EBE2E1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21739C62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57605A6E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0CB50896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6C3C53B5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189C97CC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11D0F436">
            <w:pPr>
              <w:autoSpaceDE w:val="0"/>
              <w:autoSpaceDN w:val="0"/>
              <w:rPr>
                <w:rFonts w:hint="eastAsia" w:ascii="宋体"/>
                <w:color w:val="000000"/>
                <w:kern w:val="0"/>
              </w:rPr>
            </w:pPr>
          </w:p>
          <w:p w14:paraId="5DF5CA5E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353C5B23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3CCDCFDD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2B6FF669">
            <w:pPr>
              <w:autoSpaceDE w:val="0"/>
              <w:autoSpaceDN w:val="0"/>
              <w:ind w:firstLine="5985" w:firstLineChars="2850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日</w:t>
            </w:r>
          </w:p>
        </w:tc>
      </w:tr>
      <w:tr w14:paraId="55ABF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624" w:type="dxa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7DBB661D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科</w:t>
            </w:r>
          </w:p>
          <w:p w14:paraId="3CAAF6F1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</w:p>
          <w:p w14:paraId="277A3A08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室</w:t>
            </w:r>
          </w:p>
          <w:p w14:paraId="065C34F3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</w:p>
          <w:p w14:paraId="7CAA6930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考</w:t>
            </w:r>
          </w:p>
          <w:p w14:paraId="1A34AA00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</w:p>
          <w:p w14:paraId="697EE65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核</w:t>
            </w:r>
          </w:p>
          <w:p w14:paraId="715E85C4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</w:p>
          <w:p w14:paraId="106E7E10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EABE4A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轮转专业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82AA0C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DB30CFF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轮转时间</w:t>
            </w:r>
            <w:r>
              <w:rPr>
                <w:rFonts w:ascii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日至</w:t>
            </w:r>
            <w:r>
              <w:rPr>
                <w:rFonts w:ascii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日</w:t>
            </w:r>
          </w:p>
        </w:tc>
      </w:tr>
      <w:tr w14:paraId="69CCF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62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06A82291">
            <w:pPr>
              <w:autoSpaceDE w:val="0"/>
              <w:autoSpaceDN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1146A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  <w:lang w:eastAsia="zh-CN"/>
              </w:rPr>
              <w:t>进修</w:t>
            </w:r>
            <w:r>
              <w:rPr>
                <w:rFonts w:hint="eastAsia" w:ascii="宋体"/>
                <w:color w:val="000000"/>
                <w:kern w:val="0"/>
              </w:rPr>
              <w:t>考勤</w:t>
            </w:r>
          </w:p>
        </w:tc>
        <w:tc>
          <w:tcPr>
            <w:tcW w:w="61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3C691B3">
            <w:pPr>
              <w:autoSpaceDE w:val="0"/>
              <w:autoSpaceDN w:val="0"/>
              <w:ind w:firstLine="105" w:firstLineChars="50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全勤</w:t>
            </w:r>
            <w:r>
              <w:rPr>
                <w:rFonts w:ascii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/>
                <w:color w:val="000000"/>
                <w:kern w:val="0"/>
              </w:rPr>
              <w:t>病假</w:t>
            </w:r>
            <w:r>
              <w:rPr>
                <w:rFonts w:ascii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/>
                <w:color w:val="000000"/>
                <w:kern w:val="0"/>
              </w:rPr>
              <w:t>事假</w:t>
            </w:r>
          </w:p>
        </w:tc>
      </w:tr>
      <w:tr w14:paraId="269B7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0" w:hRule="atLeast"/>
        </w:trPr>
        <w:tc>
          <w:tcPr>
            <w:tcW w:w="62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33CD860D">
            <w:pPr>
              <w:autoSpaceDE w:val="0"/>
              <w:autoSpaceDN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0FAFD1F">
            <w:pPr>
              <w:autoSpaceDE w:val="0"/>
              <w:autoSpaceDN w:val="0"/>
              <w:jc w:val="center"/>
              <w:rPr>
                <w:rFonts w:hint="eastAsia" w:asci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lang w:eastAsia="zh-CN"/>
              </w:rPr>
              <w:t>科</w:t>
            </w:r>
          </w:p>
          <w:p w14:paraId="565D1AD4">
            <w:pPr>
              <w:autoSpaceDE w:val="0"/>
              <w:autoSpaceDN w:val="0"/>
              <w:jc w:val="center"/>
              <w:rPr>
                <w:rFonts w:hint="eastAsia" w:asci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lang w:eastAsia="zh-CN"/>
              </w:rPr>
              <w:t>室</w:t>
            </w:r>
          </w:p>
          <w:p w14:paraId="46EDD10E">
            <w:pPr>
              <w:autoSpaceDE w:val="0"/>
              <w:autoSpaceDN w:val="0"/>
              <w:jc w:val="center"/>
              <w:rPr>
                <w:rFonts w:hint="eastAsia" w:asci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lang w:eastAsia="zh-CN"/>
              </w:rPr>
              <w:t>评</w:t>
            </w:r>
          </w:p>
          <w:p w14:paraId="6EBC5F11">
            <w:pPr>
              <w:autoSpaceDE w:val="0"/>
              <w:autoSpaceDN w:val="0"/>
              <w:jc w:val="center"/>
              <w:rPr>
                <w:rFonts w:hint="eastAsia" w:asci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lang w:eastAsia="zh-CN"/>
              </w:rPr>
              <w:t>价</w:t>
            </w:r>
          </w:p>
        </w:tc>
        <w:tc>
          <w:tcPr>
            <w:tcW w:w="7022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71F353BE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</w:p>
        </w:tc>
      </w:tr>
      <w:tr w14:paraId="2DA40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</w:trPr>
        <w:tc>
          <w:tcPr>
            <w:tcW w:w="624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 w14:paraId="589C7E69">
            <w:pPr>
              <w:autoSpaceDE w:val="0"/>
              <w:autoSpaceDN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02E354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成</w:t>
            </w:r>
          </w:p>
          <w:p w14:paraId="604802C2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绩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D26504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医德</w:t>
            </w:r>
          </w:p>
        </w:tc>
        <w:tc>
          <w:tcPr>
            <w:tcW w:w="1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421A83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优、良、可、差、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EBF88F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技能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C4D546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优、良、可、差、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65EE5D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医疗</w:t>
            </w:r>
          </w:p>
          <w:p w14:paraId="44A34460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文件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05FEF8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优、良、可、差、</w:t>
            </w:r>
          </w:p>
        </w:tc>
      </w:tr>
      <w:tr w14:paraId="09456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62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FF0CAA">
            <w:pPr>
              <w:autoSpaceDE w:val="0"/>
              <w:autoSpaceDN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9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33215E95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   </w:t>
            </w:r>
          </w:p>
          <w:p w14:paraId="14F24F3C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3DD131DF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0313059D">
            <w:pPr>
              <w:autoSpaceDE w:val="0"/>
              <w:autoSpaceDN w:val="0"/>
              <w:ind w:firstLine="3150" w:firstLineChars="1500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科主任签章</w:t>
            </w:r>
            <w:r>
              <w:rPr>
                <w:rFonts w:ascii="宋体"/>
                <w:color w:val="000000"/>
                <w:kern w:val="0"/>
              </w:rPr>
              <w:t xml:space="preserve">     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日</w:t>
            </w:r>
          </w:p>
        </w:tc>
      </w:tr>
      <w:tr w14:paraId="13CFF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62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17A81B74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医</w:t>
            </w:r>
          </w:p>
          <w:p w14:paraId="059E4A68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院</w:t>
            </w:r>
          </w:p>
          <w:p w14:paraId="44FBE17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鉴</w:t>
            </w:r>
          </w:p>
          <w:p w14:paraId="6019A9EB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定</w:t>
            </w:r>
          </w:p>
        </w:tc>
        <w:tc>
          <w:tcPr>
            <w:tcW w:w="759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7FEACF7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19368AA8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5532BA42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1E1BE777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br w:type="textWrapping"/>
            </w:r>
          </w:p>
          <w:p w14:paraId="5EC3E784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0310B07C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25834D83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</w:p>
          <w:p w14:paraId="4DA00421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</w:t>
            </w:r>
          </w:p>
          <w:p w14:paraId="5AFDA1F3">
            <w:pPr>
              <w:autoSpaceDE w:val="0"/>
              <w:autoSpaceDN w:val="0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                                             (</w:t>
            </w:r>
            <w:r>
              <w:rPr>
                <w:rFonts w:hint="eastAsia" w:ascii="宋体"/>
                <w:color w:val="000000"/>
                <w:kern w:val="0"/>
              </w:rPr>
              <w:t>签章</w:t>
            </w:r>
            <w:r>
              <w:rPr>
                <w:rFonts w:ascii="宋体"/>
                <w:color w:val="000000"/>
                <w:kern w:val="0"/>
              </w:rPr>
              <w:t xml:space="preserve">)     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>日</w:t>
            </w:r>
          </w:p>
        </w:tc>
      </w:tr>
    </w:tbl>
    <w:p w14:paraId="657EC4F2">
      <w:pPr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20BD3"/>
    <w:rsid w:val="054F0F62"/>
    <w:rsid w:val="20420BD3"/>
    <w:rsid w:val="2B470F10"/>
    <w:rsid w:val="34433534"/>
    <w:rsid w:val="39DD74D1"/>
    <w:rsid w:val="462E6D09"/>
    <w:rsid w:val="4C5948D2"/>
    <w:rsid w:val="4DB93075"/>
    <w:rsid w:val="535844AE"/>
    <w:rsid w:val="683F2469"/>
    <w:rsid w:val="6B2B20CF"/>
    <w:rsid w:val="6F6E1F00"/>
    <w:rsid w:val="77A26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jj</Company>
  <Pages>5</Pages>
  <Words>1978</Words>
  <Characters>1982</Characters>
  <Lines>1</Lines>
  <Paragraphs>1</Paragraphs>
  <TotalTime>0</TotalTime>
  <ScaleCrop>false</ScaleCrop>
  <LinksUpToDate>false</LinksUpToDate>
  <CharactersWithSpaces>2550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2015-03-12T01:40:00Z</dcterms:created>
  <dc:creator>hp</dc:creator>
  <cp:lastModifiedBy>宣传科</cp:lastModifiedBy>
  <dcterms:modified xsi:type="dcterms:W3CDTF">2025-09-04T06:23:02Z</dcterms:modified>
  <dc:title>医药卫生人员进修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26F1B88506AE4F12A2AB3491C2749FEF_13</vt:lpwstr>
  </property>
  <property fmtid="{D5CDD505-2E9C-101B-9397-08002B2CF9AE}" pid="4" name="KSOTemplateDocerSaveRecord">
    <vt:lpwstr>eyJoZGlkIjoiMGYxODllM2YyODA5ZjE0M2VjMmExYmIyNjg4NzU4NjQiLCJ1c2VySWQiOiIxNjc5OTE2OTUzIn0=</vt:lpwstr>
  </property>
</Properties>
</file>